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A731A" w14:textId="77777777" w:rsidR="00AB63E2" w:rsidRPr="004E43AC" w:rsidRDefault="00AB63E2" w:rsidP="00AB63E2">
      <w:pPr>
        <w:pStyle w:val="NoSpacing"/>
        <w:jc w:val="center"/>
        <w:rPr>
          <w:b/>
          <w:iCs/>
          <w:color w:val="000000" w:themeColor="text1"/>
        </w:rPr>
      </w:pPr>
      <w:r w:rsidRPr="004E43AC">
        <w:rPr>
          <w:b/>
          <w:iCs/>
          <w:color w:val="000000" w:themeColor="text1"/>
        </w:rPr>
        <w:t>Qing X. Li</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7A2CC0BB" w14:textId="77777777" w:rsidR="00AB63E2" w:rsidRPr="004E43AC" w:rsidRDefault="00AB63E2" w:rsidP="00AB63E2">
      <w:pPr>
        <w:pStyle w:val="NoSpacing"/>
        <w:jc w:val="center"/>
        <w:rPr>
          <w:bCs/>
          <w:iCs/>
          <w:color w:val="000000" w:themeColor="text1"/>
        </w:rPr>
      </w:pPr>
      <w:r w:rsidRPr="004E43AC">
        <w:rPr>
          <w:bCs/>
          <w:iCs/>
          <w:color w:val="000000" w:themeColor="text1"/>
        </w:rPr>
        <w:t>Department of Molecular Biosciences and Bioengineering</w:t>
      </w:r>
    </w:p>
    <w:p w14:paraId="21EABC06" w14:textId="77777777" w:rsidR="00AB63E2" w:rsidRPr="004E43AC" w:rsidRDefault="00AB63E2" w:rsidP="00AB63E2">
      <w:pPr>
        <w:pStyle w:val="BodyText"/>
        <w:spacing w:before="2" w:after="240"/>
        <w:ind w:left="0"/>
        <w:jc w:val="center"/>
        <w:rPr>
          <w:color w:val="000000" w:themeColor="text1"/>
          <w:sz w:val="22"/>
          <w:szCs w:val="22"/>
        </w:rPr>
      </w:pPr>
      <w:r w:rsidRPr="004E43AC">
        <w:rPr>
          <w:color w:val="000000" w:themeColor="text1"/>
          <w:sz w:val="22"/>
          <w:szCs w:val="22"/>
        </w:rPr>
        <w:t>FTE Distribution: 20% I; 70% R; 10% 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063"/>
        <w:gridCol w:w="3117"/>
      </w:tblGrid>
      <w:tr w:rsidR="003B3721" w14:paraId="71EC2EE1" w14:textId="77777777" w:rsidTr="00AB63E2">
        <w:tc>
          <w:tcPr>
            <w:tcW w:w="1170"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5063"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117"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AB63E2" w14:paraId="72C35A7F" w14:textId="77777777" w:rsidTr="00AB63E2">
        <w:tc>
          <w:tcPr>
            <w:tcW w:w="1170" w:type="dxa"/>
          </w:tcPr>
          <w:p w14:paraId="0CCF70A4" w14:textId="6EFD771B" w:rsidR="00AB63E2" w:rsidRPr="00AB63E2" w:rsidRDefault="00AB63E2" w:rsidP="00AB63E2">
            <w:pPr>
              <w:pStyle w:val="BodyText"/>
              <w:tabs>
                <w:tab w:val="left" w:pos="2160"/>
                <w:tab w:val="left" w:pos="6120"/>
                <w:tab w:val="right" w:pos="9900"/>
              </w:tabs>
              <w:ind w:left="0"/>
              <w:rPr>
                <w:bCs/>
                <w:sz w:val="20"/>
                <w:szCs w:val="20"/>
              </w:rPr>
            </w:pPr>
            <w:r w:rsidRPr="00AB63E2">
              <w:rPr>
                <w:bCs/>
                <w:sz w:val="20"/>
                <w:szCs w:val="20"/>
              </w:rPr>
              <w:t>Bachelors</w:t>
            </w:r>
          </w:p>
        </w:tc>
        <w:tc>
          <w:tcPr>
            <w:tcW w:w="5063" w:type="dxa"/>
          </w:tcPr>
          <w:p w14:paraId="0D2103A5" w14:textId="025DD467" w:rsidR="00AB63E2" w:rsidRDefault="00AB63E2" w:rsidP="00AB63E2">
            <w:pPr>
              <w:pStyle w:val="BodyText"/>
              <w:tabs>
                <w:tab w:val="left" w:pos="2160"/>
                <w:tab w:val="left" w:pos="6120"/>
                <w:tab w:val="right" w:pos="9900"/>
              </w:tabs>
              <w:ind w:left="0"/>
              <w:rPr>
                <w:bCs/>
                <w:sz w:val="20"/>
                <w:szCs w:val="20"/>
              </w:rPr>
            </w:pPr>
            <w:r w:rsidRPr="004E43AC">
              <w:rPr>
                <w:color w:val="000000" w:themeColor="text1"/>
                <w:sz w:val="22"/>
                <w:szCs w:val="22"/>
              </w:rPr>
              <w:t>Shandong Agriculture University, China</w:t>
            </w:r>
          </w:p>
        </w:tc>
        <w:tc>
          <w:tcPr>
            <w:tcW w:w="3117" w:type="dxa"/>
          </w:tcPr>
          <w:p w14:paraId="46959008" w14:textId="64AA192E" w:rsidR="00AB63E2" w:rsidRDefault="00AB63E2" w:rsidP="00AB63E2">
            <w:pPr>
              <w:pStyle w:val="BodyText"/>
              <w:tabs>
                <w:tab w:val="left" w:pos="2160"/>
                <w:tab w:val="left" w:pos="6120"/>
                <w:tab w:val="right" w:pos="9900"/>
              </w:tabs>
              <w:ind w:left="0"/>
              <w:rPr>
                <w:bCs/>
                <w:sz w:val="20"/>
                <w:szCs w:val="20"/>
              </w:rPr>
            </w:pPr>
            <w:r w:rsidRPr="004E43AC">
              <w:rPr>
                <w:color w:val="000000" w:themeColor="text1"/>
                <w:sz w:val="22"/>
                <w:szCs w:val="22"/>
              </w:rPr>
              <w:t>Agriculture</w:t>
            </w:r>
          </w:p>
        </w:tc>
      </w:tr>
      <w:tr w:rsidR="00AB63E2" w14:paraId="0C421E5F" w14:textId="77777777" w:rsidTr="00AB63E2">
        <w:tc>
          <w:tcPr>
            <w:tcW w:w="1170" w:type="dxa"/>
          </w:tcPr>
          <w:p w14:paraId="4DCF66C5" w14:textId="06B5124E" w:rsidR="00AB63E2" w:rsidRPr="00AB63E2" w:rsidRDefault="00AB63E2" w:rsidP="00AB63E2">
            <w:pPr>
              <w:pStyle w:val="BodyText"/>
              <w:tabs>
                <w:tab w:val="left" w:pos="2160"/>
                <w:tab w:val="left" w:pos="6120"/>
                <w:tab w:val="right" w:pos="9900"/>
              </w:tabs>
              <w:ind w:left="0"/>
              <w:rPr>
                <w:bCs/>
                <w:sz w:val="20"/>
                <w:szCs w:val="20"/>
              </w:rPr>
            </w:pPr>
            <w:r w:rsidRPr="00AB63E2">
              <w:rPr>
                <w:bCs/>
                <w:sz w:val="20"/>
                <w:szCs w:val="20"/>
              </w:rPr>
              <w:t>PhD</w:t>
            </w:r>
          </w:p>
        </w:tc>
        <w:tc>
          <w:tcPr>
            <w:tcW w:w="5063" w:type="dxa"/>
          </w:tcPr>
          <w:p w14:paraId="28A682C3" w14:textId="6C94E888" w:rsidR="00AB63E2" w:rsidRDefault="00AB63E2" w:rsidP="00AB63E2">
            <w:pPr>
              <w:pStyle w:val="BodyText"/>
              <w:tabs>
                <w:tab w:val="left" w:pos="2160"/>
                <w:tab w:val="left" w:pos="6120"/>
                <w:tab w:val="right" w:pos="9900"/>
              </w:tabs>
              <w:ind w:left="0"/>
              <w:rPr>
                <w:bCs/>
                <w:sz w:val="20"/>
                <w:szCs w:val="20"/>
              </w:rPr>
            </w:pPr>
            <w:r w:rsidRPr="004E43AC">
              <w:rPr>
                <w:color w:val="000000" w:themeColor="text1"/>
                <w:sz w:val="22"/>
                <w:szCs w:val="22"/>
              </w:rPr>
              <w:t>University of California at Davis</w:t>
            </w:r>
          </w:p>
        </w:tc>
        <w:tc>
          <w:tcPr>
            <w:tcW w:w="3117" w:type="dxa"/>
          </w:tcPr>
          <w:p w14:paraId="16F33B99" w14:textId="27A98CB0" w:rsidR="00AB63E2" w:rsidRDefault="00AB63E2" w:rsidP="00AB63E2">
            <w:pPr>
              <w:pStyle w:val="BodyText"/>
              <w:tabs>
                <w:tab w:val="left" w:pos="2160"/>
                <w:tab w:val="left" w:pos="6120"/>
                <w:tab w:val="right" w:pos="9900"/>
              </w:tabs>
              <w:ind w:left="0"/>
              <w:rPr>
                <w:bCs/>
                <w:sz w:val="20"/>
                <w:szCs w:val="20"/>
              </w:rPr>
            </w:pPr>
            <w:r w:rsidRPr="004E43AC">
              <w:rPr>
                <w:color w:val="000000" w:themeColor="text1"/>
                <w:sz w:val="22"/>
                <w:szCs w:val="22"/>
              </w:rPr>
              <w:t>Agric. and Environ. Chemistry</w:t>
            </w:r>
          </w:p>
        </w:tc>
      </w:tr>
    </w:tbl>
    <w:p w14:paraId="35FDB5E7" w14:textId="77777777" w:rsidR="00A30175" w:rsidRPr="00A30175" w:rsidRDefault="00A30175" w:rsidP="00A30175">
      <w:pPr>
        <w:pStyle w:val="BodyText"/>
        <w:spacing w:before="240"/>
        <w:ind w:left="0"/>
        <w:rPr>
          <w:b/>
          <w:iCs/>
          <w:sz w:val="20"/>
          <w:szCs w:val="20"/>
        </w:rPr>
      </w:pPr>
      <w:r w:rsidRPr="00A30175">
        <w:rPr>
          <w:b/>
          <w:iCs/>
          <w:sz w:val="20"/>
          <w:szCs w:val="20"/>
          <w:u w:val="single"/>
        </w:rPr>
        <w:t>Lifetime and Fellow Achievement Awards</w:t>
      </w:r>
      <w:r w:rsidRPr="00A30175">
        <w:rPr>
          <w:b/>
          <w:iCs/>
          <w:sz w:val="20"/>
          <w:szCs w:val="20"/>
        </w:rPr>
        <w:t xml:space="preserve"> (peer nominated and endorsed national and International-important for those without accreditation that is peer nominated and endorsed, recognized) </w:t>
      </w:r>
    </w:p>
    <w:p w14:paraId="432BFDA4" w14:textId="4414D21A" w:rsidR="00843844" w:rsidRDefault="00843844" w:rsidP="00B053B9">
      <w:pPr>
        <w:tabs>
          <w:tab w:val="left" w:pos="1440"/>
        </w:tabs>
        <w:spacing w:before="120"/>
        <w:ind w:left="1440" w:hanging="1440"/>
        <w:rPr>
          <w:bCs/>
          <w:color w:val="000000"/>
        </w:rPr>
      </w:pPr>
      <w:r>
        <w:rPr>
          <w:bCs/>
          <w:color w:val="000000"/>
        </w:rPr>
        <w:t>2021</w:t>
      </w:r>
      <w:r>
        <w:rPr>
          <w:bCs/>
          <w:color w:val="000000"/>
        </w:rPr>
        <w:tab/>
      </w:r>
      <w:r w:rsidRPr="00843844">
        <w:rPr>
          <w:bCs/>
          <w:color w:val="000000"/>
        </w:rPr>
        <w:t>American Chemical Society (ACS)</w:t>
      </w:r>
      <w:r>
        <w:rPr>
          <w:bCs/>
          <w:color w:val="000000"/>
        </w:rPr>
        <w:t xml:space="preserve"> Agrochemical division fellow</w:t>
      </w:r>
    </w:p>
    <w:p w14:paraId="3A875399" w14:textId="1A06BE82" w:rsidR="00EB677E" w:rsidRPr="00EB677E" w:rsidRDefault="00EB677E" w:rsidP="00843844">
      <w:pPr>
        <w:tabs>
          <w:tab w:val="left" w:pos="1440"/>
        </w:tabs>
        <w:ind w:left="1440" w:hanging="1440"/>
        <w:rPr>
          <w:bCs/>
          <w:color w:val="000000"/>
        </w:rPr>
      </w:pPr>
      <w:r w:rsidRPr="00EB677E">
        <w:rPr>
          <w:bCs/>
          <w:color w:val="000000"/>
        </w:rPr>
        <w:t>202</w:t>
      </w:r>
      <w:r w:rsidR="00843844">
        <w:rPr>
          <w:bCs/>
          <w:color w:val="000000"/>
        </w:rPr>
        <w:t>0</w:t>
      </w:r>
      <w:r w:rsidR="00843844">
        <w:rPr>
          <w:bCs/>
          <w:color w:val="000000"/>
        </w:rPr>
        <w:tab/>
        <w:t>University of Hawaii board of r</w:t>
      </w:r>
      <w:r w:rsidRPr="00EB677E">
        <w:rPr>
          <w:bCs/>
          <w:color w:val="000000"/>
        </w:rPr>
        <w:t>egents’ Medal for Excellence in Research.</w:t>
      </w:r>
    </w:p>
    <w:p w14:paraId="082A218C" w14:textId="31B9E251" w:rsidR="00AB63E2" w:rsidRPr="00AB63E2" w:rsidRDefault="00AB63E2" w:rsidP="00AB63E2">
      <w:pPr>
        <w:pStyle w:val="NormalWeb"/>
        <w:widowControl w:val="0"/>
        <w:spacing w:before="0" w:beforeAutospacing="0" w:after="0" w:afterAutospacing="0"/>
        <w:ind w:left="1440" w:hanging="1440"/>
        <w:rPr>
          <w:rStyle w:val="Emphasis"/>
          <w:rFonts w:ascii="Times New Roman"/>
          <w:i w:val="0"/>
          <w:color w:val="000000" w:themeColor="text1"/>
          <w:sz w:val="22"/>
          <w:szCs w:val="22"/>
        </w:rPr>
      </w:pPr>
      <w:r w:rsidRPr="00AB63E2">
        <w:rPr>
          <w:rStyle w:val="Emphasis"/>
          <w:rFonts w:ascii="Times New Roman"/>
          <w:i w:val="0"/>
          <w:color w:val="000000" w:themeColor="text1"/>
          <w:sz w:val="22"/>
          <w:szCs w:val="22"/>
        </w:rPr>
        <w:t>2020</w:t>
      </w:r>
      <w:r w:rsidRPr="00AB63E2">
        <w:rPr>
          <w:rStyle w:val="Emphasis"/>
          <w:rFonts w:ascii="Times New Roman"/>
          <w:i w:val="0"/>
          <w:color w:val="000000" w:themeColor="text1"/>
          <w:sz w:val="22"/>
          <w:szCs w:val="22"/>
        </w:rPr>
        <w:tab/>
        <w:t>A</w:t>
      </w:r>
      <w:r w:rsidR="00843844">
        <w:rPr>
          <w:rStyle w:val="Emphasis"/>
          <w:rFonts w:ascii="Times New Roman"/>
          <w:i w:val="0"/>
          <w:color w:val="000000" w:themeColor="text1"/>
          <w:sz w:val="22"/>
          <w:szCs w:val="22"/>
        </w:rPr>
        <w:t>CS</w:t>
      </w:r>
      <w:r w:rsidRPr="00AB63E2">
        <w:rPr>
          <w:rStyle w:val="Emphasis"/>
          <w:rFonts w:ascii="Times New Roman"/>
          <w:i w:val="0"/>
          <w:color w:val="000000" w:themeColor="text1"/>
          <w:sz w:val="22"/>
          <w:szCs w:val="22"/>
        </w:rPr>
        <w:t xml:space="preserve"> International Award for Research in A</w:t>
      </w:r>
      <w:bookmarkStart w:id="0" w:name="_GoBack"/>
      <w:bookmarkEnd w:id="0"/>
      <w:r w:rsidRPr="00AB63E2">
        <w:rPr>
          <w:rStyle w:val="Emphasis"/>
          <w:rFonts w:ascii="Times New Roman"/>
          <w:i w:val="0"/>
          <w:color w:val="000000" w:themeColor="text1"/>
          <w:sz w:val="22"/>
          <w:szCs w:val="22"/>
        </w:rPr>
        <w:t>grochemicals.</w:t>
      </w:r>
    </w:p>
    <w:p w14:paraId="17C05DBF" w14:textId="77777777" w:rsidR="00AB63E2" w:rsidRPr="00AB63E2" w:rsidRDefault="00AB63E2" w:rsidP="00AB63E2">
      <w:pPr>
        <w:pStyle w:val="NormalWeb"/>
        <w:widowControl w:val="0"/>
        <w:tabs>
          <w:tab w:val="left" w:pos="1440"/>
        </w:tabs>
        <w:spacing w:before="0" w:beforeAutospacing="0" w:after="0" w:afterAutospacing="0"/>
        <w:ind w:left="1440" w:hanging="1440"/>
        <w:rPr>
          <w:rStyle w:val="Emphasis"/>
          <w:rFonts w:ascii="Times New Roman"/>
          <w:i w:val="0"/>
          <w:iCs w:val="0"/>
          <w:color w:val="000000" w:themeColor="text1"/>
          <w:sz w:val="22"/>
          <w:szCs w:val="22"/>
        </w:rPr>
      </w:pPr>
      <w:r w:rsidRPr="00262D9B">
        <w:rPr>
          <w:rStyle w:val="Emphasis"/>
          <w:rFonts w:ascii="Times New Roman"/>
          <w:i w:val="0"/>
          <w:color w:val="000000" w:themeColor="text1"/>
          <w:sz w:val="22"/>
          <w:szCs w:val="22"/>
        </w:rPr>
        <w:t>2018</w:t>
      </w:r>
      <w:r w:rsidRPr="00AB63E2">
        <w:rPr>
          <w:rStyle w:val="Emphasis"/>
          <w:rFonts w:ascii="Times New Roman"/>
          <w:color w:val="000000" w:themeColor="text1"/>
          <w:sz w:val="22"/>
          <w:szCs w:val="22"/>
        </w:rPr>
        <w:tab/>
      </w:r>
      <w:r w:rsidRPr="00AB63E2">
        <w:rPr>
          <w:rStyle w:val="Emphasis"/>
          <w:rFonts w:ascii="Times New Roman"/>
          <w:i w:val="0"/>
          <w:color w:val="000000" w:themeColor="text1"/>
          <w:sz w:val="22"/>
          <w:szCs w:val="22"/>
        </w:rPr>
        <w:t>CTAHR Excellence in Research Award, UH-Manoa.</w:t>
      </w:r>
    </w:p>
    <w:p w14:paraId="49D921B5" w14:textId="77777777" w:rsidR="00AB63E2" w:rsidRPr="00AB63E2" w:rsidRDefault="00AB63E2" w:rsidP="00AB63E2">
      <w:pPr>
        <w:tabs>
          <w:tab w:val="left" w:pos="1440"/>
        </w:tabs>
        <w:suppressAutoHyphens/>
        <w:ind w:left="1440" w:hanging="1440"/>
        <w:rPr>
          <w:rFonts w:eastAsia="Malgun Gothic"/>
          <w:color w:val="000000" w:themeColor="text1"/>
          <w:lang w:eastAsia="ko-KR"/>
        </w:rPr>
      </w:pPr>
      <w:r w:rsidRPr="00AB63E2">
        <w:rPr>
          <w:rFonts w:eastAsia="Malgun Gothic"/>
          <w:color w:val="000000" w:themeColor="text1"/>
          <w:lang w:eastAsia="ko-KR"/>
        </w:rPr>
        <w:t>2017-present</w:t>
      </w:r>
      <w:r w:rsidRPr="00AB63E2">
        <w:rPr>
          <w:rFonts w:eastAsia="Malgun Gothic"/>
          <w:color w:val="000000" w:themeColor="text1"/>
          <w:lang w:eastAsia="ko-KR"/>
        </w:rPr>
        <w:tab/>
        <w:t xml:space="preserve">Overseas editor, </w:t>
      </w:r>
      <w:r w:rsidRPr="00AB63E2">
        <w:rPr>
          <w:rFonts w:eastAsia="Malgun Gothic"/>
          <w:i/>
          <w:color w:val="000000" w:themeColor="text1"/>
          <w:lang w:eastAsia="ko-KR"/>
        </w:rPr>
        <w:t>Journal of Pesticide Science</w:t>
      </w:r>
      <w:r w:rsidRPr="00AB63E2">
        <w:rPr>
          <w:rFonts w:eastAsia="Malgun Gothic"/>
          <w:color w:val="000000" w:themeColor="text1"/>
          <w:lang w:eastAsia="ko-KR"/>
        </w:rPr>
        <w:t>.</w:t>
      </w:r>
    </w:p>
    <w:p w14:paraId="29EEF4DF" w14:textId="01806DEF" w:rsidR="00AB63E2" w:rsidRPr="00AB63E2" w:rsidRDefault="00AB63E2" w:rsidP="00AB63E2">
      <w:pPr>
        <w:pStyle w:val="Defaul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rStyle w:val="fieldlabel"/>
          <w:rFonts w:ascii="Times New Roman" w:hAnsi="Times New Roman" w:cs="Times New Roman"/>
          <w:b w:val="0"/>
          <w:color w:val="000000" w:themeColor="text1"/>
          <w:sz w:val="22"/>
          <w:szCs w:val="22"/>
        </w:rPr>
      </w:pPr>
      <w:r w:rsidRPr="00AB63E2">
        <w:rPr>
          <w:rStyle w:val="fieldlabel"/>
          <w:rFonts w:ascii="Times New Roman" w:hAnsi="Times New Roman" w:cs="Times New Roman"/>
          <w:b w:val="0"/>
          <w:color w:val="000000" w:themeColor="text1"/>
          <w:sz w:val="22"/>
          <w:szCs w:val="22"/>
        </w:rPr>
        <w:t>2017</w:t>
      </w:r>
      <w:r w:rsidRPr="00AB63E2">
        <w:rPr>
          <w:rStyle w:val="fieldlabel"/>
          <w:rFonts w:ascii="Times New Roman" w:hAnsi="Times New Roman" w:cs="Times New Roman"/>
          <w:b w:val="0"/>
          <w:color w:val="000000" w:themeColor="text1"/>
          <w:sz w:val="22"/>
          <w:szCs w:val="22"/>
        </w:rPr>
        <w:tab/>
      </w:r>
      <w:r w:rsidRPr="00AB63E2">
        <w:rPr>
          <w:rStyle w:val="Emphasis"/>
          <w:rFonts w:ascii="Times New Roman" w:hAnsi="Times New Roman"/>
          <w:i w:val="0"/>
          <w:color w:val="000000" w:themeColor="text1"/>
          <w:sz w:val="22"/>
          <w:szCs w:val="22"/>
        </w:rPr>
        <w:t>ACS</w:t>
      </w:r>
      <w:r>
        <w:rPr>
          <w:rStyle w:val="Emphasis"/>
          <w:rFonts w:ascii="Times New Roman" w:hAnsi="Times New Roman"/>
          <w:i w:val="0"/>
          <w:color w:val="000000" w:themeColor="text1"/>
          <w:sz w:val="22"/>
          <w:szCs w:val="22"/>
        </w:rPr>
        <w:t xml:space="preserve"> </w:t>
      </w:r>
      <w:r w:rsidRPr="00AB63E2">
        <w:rPr>
          <w:rStyle w:val="fieldlabel"/>
          <w:rFonts w:ascii="Times New Roman" w:hAnsi="Times New Roman" w:cs="Times New Roman"/>
          <w:b w:val="0"/>
          <w:color w:val="000000" w:themeColor="text1"/>
          <w:sz w:val="22"/>
          <w:szCs w:val="22"/>
        </w:rPr>
        <w:t>Award for Innovation in Chemistry of Agriculture.</w:t>
      </w:r>
    </w:p>
    <w:p w14:paraId="4F34D9DD" w14:textId="77777777" w:rsidR="00AB63E2" w:rsidRPr="00AB63E2" w:rsidRDefault="00AB63E2" w:rsidP="00AB63E2">
      <w:pPr>
        <w:tabs>
          <w:tab w:val="left" w:pos="1440"/>
        </w:tabs>
        <w:suppressAutoHyphens/>
        <w:ind w:left="1440" w:hanging="1440"/>
        <w:rPr>
          <w:rFonts w:eastAsia="Malgun Gothic"/>
          <w:color w:val="000000" w:themeColor="text1"/>
          <w:lang w:eastAsia="ko-KR"/>
        </w:rPr>
      </w:pPr>
      <w:r w:rsidRPr="00AB63E2">
        <w:rPr>
          <w:rFonts w:eastAsia="Malgun Gothic"/>
          <w:color w:val="000000" w:themeColor="text1"/>
          <w:lang w:eastAsia="ko-KR"/>
        </w:rPr>
        <w:t>2015-present</w:t>
      </w:r>
      <w:r w:rsidRPr="00AB63E2">
        <w:rPr>
          <w:rFonts w:eastAsia="Malgun Gothic"/>
          <w:color w:val="000000" w:themeColor="text1"/>
          <w:lang w:eastAsia="ko-KR"/>
        </w:rPr>
        <w:tab/>
        <w:t>Member, National Academy of Inventors.</w:t>
      </w:r>
    </w:p>
    <w:p w14:paraId="3996DEBC" w14:textId="77777777" w:rsidR="00AB63E2" w:rsidRPr="00AB63E2" w:rsidRDefault="00AB63E2" w:rsidP="00AB63E2">
      <w:pPr>
        <w:tabs>
          <w:tab w:val="left" w:pos="1440"/>
        </w:tabs>
        <w:suppressAutoHyphens/>
        <w:ind w:left="1440" w:hanging="1440"/>
        <w:rPr>
          <w:rFonts w:eastAsia="Malgun Gothic"/>
          <w:color w:val="000000" w:themeColor="text1"/>
          <w:lang w:eastAsia="ko-KR"/>
        </w:rPr>
      </w:pPr>
      <w:r w:rsidRPr="00AB63E2">
        <w:rPr>
          <w:rFonts w:eastAsia="Malgun Gothic"/>
          <w:color w:val="000000" w:themeColor="text1"/>
          <w:lang w:eastAsia="ko-KR"/>
        </w:rPr>
        <w:t>2015-present</w:t>
      </w:r>
      <w:r w:rsidRPr="00AB63E2">
        <w:rPr>
          <w:rFonts w:eastAsia="Malgun Gothic"/>
          <w:color w:val="000000" w:themeColor="text1"/>
          <w:lang w:eastAsia="ko-KR"/>
        </w:rPr>
        <w:tab/>
        <w:t xml:space="preserve">Associate editor, </w:t>
      </w:r>
      <w:r w:rsidRPr="00AB63E2">
        <w:rPr>
          <w:rFonts w:eastAsia="Malgun Gothic"/>
          <w:i/>
          <w:color w:val="000000" w:themeColor="text1"/>
          <w:lang w:eastAsia="ko-KR"/>
        </w:rPr>
        <w:t>Journal of Agricultural and Food Chemistry</w:t>
      </w:r>
      <w:r w:rsidRPr="00AB63E2">
        <w:rPr>
          <w:rFonts w:eastAsia="Malgun Gothic"/>
          <w:color w:val="000000" w:themeColor="text1"/>
          <w:lang w:eastAsia="ko-KR"/>
        </w:rPr>
        <w:t>, American Chemical Society (ACS).</w:t>
      </w:r>
    </w:p>
    <w:p w14:paraId="6BEB97E7" w14:textId="77777777" w:rsidR="00AB63E2" w:rsidRPr="00AB63E2" w:rsidRDefault="00AB63E2" w:rsidP="00AB63E2">
      <w:pPr>
        <w:tabs>
          <w:tab w:val="left" w:pos="1440"/>
        </w:tabs>
        <w:suppressAutoHyphens/>
        <w:ind w:left="1440" w:hanging="1440"/>
        <w:rPr>
          <w:rFonts w:eastAsia="Malgun Gothic"/>
          <w:color w:val="000000" w:themeColor="text1"/>
          <w:lang w:eastAsia="ko-KR"/>
        </w:rPr>
      </w:pPr>
      <w:r w:rsidRPr="00AB63E2">
        <w:rPr>
          <w:rFonts w:eastAsia="Malgun Gothic"/>
          <w:color w:val="000000" w:themeColor="text1"/>
          <w:lang w:eastAsia="ko-KR"/>
        </w:rPr>
        <w:t>2014-present</w:t>
      </w:r>
      <w:r w:rsidRPr="00AB63E2">
        <w:rPr>
          <w:rFonts w:eastAsia="Malgun Gothic"/>
          <w:color w:val="000000" w:themeColor="text1"/>
          <w:lang w:eastAsia="ko-KR"/>
        </w:rPr>
        <w:tab/>
        <w:t xml:space="preserve">Editorial advisory board, the </w:t>
      </w:r>
      <w:r w:rsidRPr="00AB63E2">
        <w:rPr>
          <w:rFonts w:eastAsia="Malgun Gothic"/>
          <w:i/>
          <w:color w:val="000000" w:themeColor="text1"/>
          <w:lang w:eastAsia="ko-KR"/>
        </w:rPr>
        <w:t>Korean Journal of Pesticide Science</w:t>
      </w:r>
      <w:r w:rsidRPr="00AB63E2">
        <w:rPr>
          <w:rFonts w:eastAsia="Malgun Gothic"/>
          <w:color w:val="000000" w:themeColor="text1"/>
          <w:lang w:eastAsia="ko-KR"/>
        </w:rPr>
        <w:t>.</w:t>
      </w:r>
    </w:p>
    <w:p w14:paraId="482F6F4E" w14:textId="77777777" w:rsidR="00AB63E2" w:rsidRPr="00AB63E2" w:rsidRDefault="00AB63E2" w:rsidP="00AB63E2">
      <w:pPr>
        <w:tabs>
          <w:tab w:val="left" w:pos="1440"/>
        </w:tabs>
        <w:suppressAutoHyphens/>
        <w:ind w:left="1440" w:hanging="1440"/>
        <w:rPr>
          <w:rFonts w:eastAsia="Malgun Gothic"/>
          <w:color w:val="000000" w:themeColor="text1"/>
          <w:lang w:eastAsia="ko-KR"/>
        </w:rPr>
      </w:pPr>
      <w:r w:rsidRPr="00AB63E2">
        <w:rPr>
          <w:rFonts w:eastAsia="Malgun Gothic"/>
          <w:color w:val="000000" w:themeColor="text1"/>
          <w:lang w:eastAsia="ko-KR"/>
        </w:rPr>
        <w:t>2014-present</w:t>
      </w:r>
      <w:r w:rsidRPr="00AB63E2">
        <w:rPr>
          <w:rFonts w:eastAsia="Malgun Gothic"/>
          <w:color w:val="000000" w:themeColor="text1"/>
          <w:lang w:eastAsia="ko-KR"/>
        </w:rPr>
        <w:tab/>
        <w:t xml:space="preserve">Editorial board, </w:t>
      </w:r>
      <w:r w:rsidRPr="00AB63E2">
        <w:rPr>
          <w:rFonts w:eastAsia="Malgun Gothic"/>
          <w:i/>
          <w:color w:val="000000" w:themeColor="text1"/>
          <w:lang w:eastAsia="ko-KR"/>
        </w:rPr>
        <w:t>Chinese Journal of Pesticide Science</w:t>
      </w:r>
      <w:r w:rsidRPr="00AB63E2">
        <w:rPr>
          <w:rFonts w:eastAsia="Malgun Gothic"/>
          <w:color w:val="000000" w:themeColor="text1"/>
          <w:lang w:eastAsia="ko-KR"/>
        </w:rPr>
        <w:t>.</w:t>
      </w:r>
    </w:p>
    <w:p w14:paraId="60DC3167" w14:textId="37062757" w:rsidR="00A30175" w:rsidRDefault="00AB63E2" w:rsidP="00AB63E2">
      <w:pPr>
        <w:tabs>
          <w:tab w:val="left" w:pos="-2250"/>
          <w:tab w:val="left" w:pos="-2160"/>
          <w:tab w:val="decimal" w:pos="-2070"/>
          <w:tab w:val="left" w:pos="1440"/>
        </w:tabs>
        <w:suppressAutoHyphens/>
        <w:ind w:left="1440" w:hanging="1440"/>
        <w:rPr>
          <w:b/>
          <w:sz w:val="20"/>
          <w:szCs w:val="20"/>
        </w:rPr>
      </w:pPr>
      <w:r w:rsidRPr="00AB63E2">
        <w:rPr>
          <w:color w:val="000000" w:themeColor="text1"/>
          <w:spacing w:val="-3"/>
        </w:rPr>
        <w:t>2005-2021</w:t>
      </w:r>
      <w:r w:rsidRPr="00AB63E2">
        <w:rPr>
          <w:color w:val="000000" w:themeColor="text1"/>
        </w:rPr>
        <w:tab/>
        <w:t xml:space="preserve">Honorary Scientist and Advisor on Agricultural Science and Technology, </w:t>
      </w:r>
      <w:r w:rsidRPr="00AB63E2">
        <w:rPr>
          <w:color w:val="000000" w:themeColor="text1"/>
          <w:spacing w:val="-3"/>
        </w:rPr>
        <w:t xml:space="preserve">Rural Development Administration, Republic of Korea. </w:t>
      </w:r>
    </w:p>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3"/>
        <w:gridCol w:w="493"/>
        <w:gridCol w:w="3117"/>
        <w:gridCol w:w="423"/>
        <w:gridCol w:w="2694"/>
        <w:gridCol w:w="10"/>
      </w:tblGrid>
      <w:tr w:rsidR="00896D59" w14:paraId="5D739D32" w14:textId="77777777" w:rsidTr="003B3721">
        <w:trPr>
          <w:gridAfter w:val="1"/>
          <w:wAfter w:w="10" w:type="dxa"/>
        </w:trPr>
        <w:tc>
          <w:tcPr>
            <w:tcW w:w="3116" w:type="dxa"/>
            <w:gridSpan w:val="2"/>
          </w:tcPr>
          <w:p w14:paraId="1D7225A8" w14:textId="11365F48" w:rsidR="00896D59" w:rsidRPr="00896D59" w:rsidRDefault="00896D59" w:rsidP="002F7E73">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gridSpan w:val="2"/>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AB63E2" w:rsidRPr="004E43AC" w14:paraId="5AF345A1" w14:textId="77777777" w:rsidTr="00AB63E2">
        <w:tc>
          <w:tcPr>
            <w:tcW w:w="2623" w:type="dxa"/>
          </w:tcPr>
          <w:p w14:paraId="01455817" w14:textId="77777777" w:rsidR="00AB63E2" w:rsidRPr="004E43AC" w:rsidRDefault="00AB63E2" w:rsidP="00B053B9">
            <w:pPr>
              <w:pStyle w:val="BodyText"/>
              <w:tabs>
                <w:tab w:val="left" w:pos="3960"/>
                <w:tab w:val="right" w:pos="9900"/>
              </w:tabs>
              <w:spacing w:before="120"/>
              <w:ind w:left="0"/>
              <w:rPr>
                <w:iCs/>
                <w:color w:val="000000" w:themeColor="text1"/>
                <w:sz w:val="22"/>
                <w:szCs w:val="22"/>
              </w:rPr>
            </w:pPr>
            <w:r w:rsidRPr="004E43AC">
              <w:rPr>
                <w:iCs/>
                <w:color w:val="000000" w:themeColor="text1"/>
                <w:sz w:val="22"/>
                <w:szCs w:val="22"/>
              </w:rPr>
              <w:t>Faculty member</w:t>
            </w:r>
          </w:p>
        </w:tc>
        <w:tc>
          <w:tcPr>
            <w:tcW w:w="4033" w:type="dxa"/>
            <w:gridSpan w:val="3"/>
          </w:tcPr>
          <w:p w14:paraId="5C510D58" w14:textId="77777777" w:rsidR="00AB63E2" w:rsidRPr="004E43AC" w:rsidRDefault="00AB63E2" w:rsidP="00B053B9">
            <w:pPr>
              <w:pStyle w:val="BodyText"/>
              <w:tabs>
                <w:tab w:val="left" w:pos="3960"/>
                <w:tab w:val="right" w:pos="9900"/>
              </w:tabs>
              <w:spacing w:before="120"/>
              <w:ind w:left="0"/>
              <w:rPr>
                <w:iCs/>
                <w:color w:val="000000" w:themeColor="text1"/>
                <w:sz w:val="22"/>
                <w:szCs w:val="22"/>
              </w:rPr>
            </w:pPr>
            <w:r w:rsidRPr="004E43AC">
              <w:rPr>
                <w:iCs/>
                <w:color w:val="000000" w:themeColor="text1"/>
                <w:sz w:val="22"/>
                <w:szCs w:val="22"/>
              </w:rPr>
              <w:t>Shandong Agricultural University, China</w:t>
            </w:r>
          </w:p>
        </w:tc>
        <w:tc>
          <w:tcPr>
            <w:tcW w:w="2704" w:type="dxa"/>
            <w:gridSpan w:val="2"/>
          </w:tcPr>
          <w:p w14:paraId="2C79E281" w14:textId="77777777" w:rsidR="00AB63E2" w:rsidRPr="004E43AC" w:rsidRDefault="00AB63E2" w:rsidP="00B053B9">
            <w:pPr>
              <w:pStyle w:val="BodyText"/>
              <w:tabs>
                <w:tab w:val="left" w:pos="3960"/>
                <w:tab w:val="right" w:pos="9900"/>
              </w:tabs>
              <w:spacing w:before="120"/>
              <w:ind w:left="0"/>
              <w:rPr>
                <w:iCs/>
                <w:color w:val="000000" w:themeColor="text1"/>
                <w:sz w:val="22"/>
                <w:szCs w:val="22"/>
              </w:rPr>
            </w:pPr>
            <w:r w:rsidRPr="004E43AC">
              <w:rPr>
                <w:iCs/>
                <w:color w:val="000000" w:themeColor="text1"/>
                <w:sz w:val="22"/>
                <w:szCs w:val="22"/>
              </w:rPr>
              <w:t>Feb 1982 – Dec 1985</w:t>
            </w:r>
          </w:p>
        </w:tc>
      </w:tr>
      <w:tr w:rsidR="00AB63E2" w:rsidRPr="004E43AC" w14:paraId="03F0979A" w14:textId="77777777" w:rsidTr="00AB63E2">
        <w:tc>
          <w:tcPr>
            <w:tcW w:w="2623" w:type="dxa"/>
          </w:tcPr>
          <w:p w14:paraId="41C3185D"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Research assistant</w:t>
            </w:r>
          </w:p>
        </w:tc>
        <w:tc>
          <w:tcPr>
            <w:tcW w:w="4033" w:type="dxa"/>
            <w:gridSpan w:val="3"/>
          </w:tcPr>
          <w:p w14:paraId="748A90AF"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California at Davis</w:t>
            </w:r>
          </w:p>
        </w:tc>
        <w:tc>
          <w:tcPr>
            <w:tcW w:w="2704" w:type="dxa"/>
            <w:gridSpan w:val="2"/>
          </w:tcPr>
          <w:p w14:paraId="02DD6ECE"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1986-1990</w:t>
            </w:r>
          </w:p>
        </w:tc>
      </w:tr>
      <w:tr w:rsidR="00AB63E2" w:rsidRPr="004E43AC" w14:paraId="495E8288" w14:textId="77777777" w:rsidTr="00AB63E2">
        <w:tc>
          <w:tcPr>
            <w:tcW w:w="2623" w:type="dxa"/>
          </w:tcPr>
          <w:p w14:paraId="3FF49C5B"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Post-doctoral fellow</w:t>
            </w:r>
          </w:p>
        </w:tc>
        <w:tc>
          <w:tcPr>
            <w:tcW w:w="4033" w:type="dxa"/>
            <w:gridSpan w:val="3"/>
          </w:tcPr>
          <w:p w14:paraId="261F1C61"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California at Davis</w:t>
            </w:r>
          </w:p>
        </w:tc>
        <w:tc>
          <w:tcPr>
            <w:tcW w:w="2704" w:type="dxa"/>
            <w:gridSpan w:val="2"/>
          </w:tcPr>
          <w:p w14:paraId="12906AD1"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Jan – June, 1991</w:t>
            </w:r>
          </w:p>
        </w:tc>
      </w:tr>
      <w:tr w:rsidR="00AB63E2" w:rsidRPr="004E43AC" w14:paraId="28849BCE" w14:textId="77777777" w:rsidTr="00AB63E2">
        <w:tc>
          <w:tcPr>
            <w:tcW w:w="2623" w:type="dxa"/>
          </w:tcPr>
          <w:p w14:paraId="49C2747F"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Post-doctoral fellow</w:t>
            </w:r>
          </w:p>
        </w:tc>
        <w:tc>
          <w:tcPr>
            <w:tcW w:w="4033" w:type="dxa"/>
            <w:gridSpan w:val="3"/>
          </w:tcPr>
          <w:p w14:paraId="43FC04DA"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California at Berkeley</w:t>
            </w:r>
          </w:p>
        </w:tc>
        <w:tc>
          <w:tcPr>
            <w:tcW w:w="2704" w:type="dxa"/>
            <w:gridSpan w:val="2"/>
          </w:tcPr>
          <w:p w14:paraId="3652FB6F"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July 1991 – June 1994</w:t>
            </w:r>
          </w:p>
        </w:tc>
      </w:tr>
      <w:tr w:rsidR="00AB63E2" w:rsidRPr="004E43AC" w14:paraId="30F59259" w14:textId="77777777" w:rsidTr="00AB63E2">
        <w:tc>
          <w:tcPr>
            <w:tcW w:w="2623" w:type="dxa"/>
          </w:tcPr>
          <w:p w14:paraId="0259F672"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Assistant specialist</w:t>
            </w:r>
          </w:p>
        </w:tc>
        <w:tc>
          <w:tcPr>
            <w:tcW w:w="4033" w:type="dxa"/>
            <w:gridSpan w:val="3"/>
          </w:tcPr>
          <w:p w14:paraId="50502744"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California at Berkeley</w:t>
            </w:r>
          </w:p>
        </w:tc>
        <w:tc>
          <w:tcPr>
            <w:tcW w:w="2704" w:type="dxa"/>
            <w:gridSpan w:val="2"/>
          </w:tcPr>
          <w:p w14:paraId="2DFF29DB"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July 1994 – Jan 1995</w:t>
            </w:r>
          </w:p>
        </w:tc>
      </w:tr>
      <w:tr w:rsidR="00AB63E2" w:rsidRPr="004E43AC" w14:paraId="61FE1BB7" w14:textId="77777777" w:rsidTr="00AB63E2">
        <w:tc>
          <w:tcPr>
            <w:tcW w:w="2623" w:type="dxa"/>
          </w:tcPr>
          <w:p w14:paraId="57FC275D"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Assistant professor</w:t>
            </w:r>
          </w:p>
        </w:tc>
        <w:tc>
          <w:tcPr>
            <w:tcW w:w="4033" w:type="dxa"/>
            <w:gridSpan w:val="3"/>
          </w:tcPr>
          <w:p w14:paraId="7F7EFC1D"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Hawaii at Manoa</w:t>
            </w:r>
          </w:p>
        </w:tc>
        <w:tc>
          <w:tcPr>
            <w:tcW w:w="2704" w:type="dxa"/>
            <w:gridSpan w:val="2"/>
          </w:tcPr>
          <w:p w14:paraId="459AE2DD"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1995 – 1999</w:t>
            </w:r>
          </w:p>
        </w:tc>
      </w:tr>
      <w:tr w:rsidR="00AB63E2" w:rsidRPr="004E43AC" w14:paraId="7E7A89EC" w14:textId="77777777" w:rsidTr="00AB63E2">
        <w:tc>
          <w:tcPr>
            <w:tcW w:w="2623" w:type="dxa"/>
          </w:tcPr>
          <w:p w14:paraId="6C7A16BE"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Associate professor</w:t>
            </w:r>
          </w:p>
        </w:tc>
        <w:tc>
          <w:tcPr>
            <w:tcW w:w="4033" w:type="dxa"/>
            <w:gridSpan w:val="3"/>
          </w:tcPr>
          <w:p w14:paraId="22C75A01"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Hawaii at Manoa</w:t>
            </w:r>
          </w:p>
        </w:tc>
        <w:tc>
          <w:tcPr>
            <w:tcW w:w="2704" w:type="dxa"/>
            <w:gridSpan w:val="2"/>
          </w:tcPr>
          <w:p w14:paraId="54D4B041"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1999 – 2002</w:t>
            </w:r>
          </w:p>
        </w:tc>
      </w:tr>
      <w:tr w:rsidR="00AB63E2" w:rsidRPr="004E43AC" w14:paraId="1FEE1B08" w14:textId="77777777" w:rsidTr="00AB63E2">
        <w:tc>
          <w:tcPr>
            <w:tcW w:w="2623" w:type="dxa"/>
          </w:tcPr>
          <w:p w14:paraId="4D977B83"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Visiting Professor</w:t>
            </w:r>
          </w:p>
        </w:tc>
        <w:tc>
          <w:tcPr>
            <w:tcW w:w="4033" w:type="dxa"/>
            <w:gridSpan w:val="3"/>
          </w:tcPr>
          <w:p w14:paraId="476A1F0B"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Seoul National University, Korea</w:t>
            </w:r>
          </w:p>
        </w:tc>
        <w:tc>
          <w:tcPr>
            <w:tcW w:w="2704" w:type="dxa"/>
            <w:gridSpan w:val="2"/>
          </w:tcPr>
          <w:p w14:paraId="4D35B1AD"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2003</w:t>
            </w:r>
          </w:p>
        </w:tc>
      </w:tr>
      <w:tr w:rsidR="00AB63E2" w:rsidRPr="004E43AC" w14:paraId="5330A38C" w14:textId="77777777" w:rsidTr="00AB63E2">
        <w:tc>
          <w:tcPr>
            <w:tcW w:w="2623" w:type="dxa"/>
          </w:tcPr>
          <w:p w14:paraId="0C8FCBF0"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Visiting Professor</w:t>
            </w:r>
          </w:p>
        </w:tc>
        <w:tc>
          <w:tcPr>
            <w:tcW w:w="4033" w:type="dxa"/>
            <w:gridSpan w:val="3"/>
          </w:tcPr>
          <w:p w14:paraId="038F7B5A"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Kyoto University, Japan</w:t>
            </w:r>
          </w:p>
        </w:tc>
        <w:tc>
          <w:tcPr>
            <w:tcW w:w="2704" w:type="dxa"/>
            <w:gridSpan w:val="2"/>
          </w:tcPr>
          <w:p w14:paraId="327BD1E9" w14:textId="77777777" w:rsidR="00AB63E2" w:rsidRPr="004E43AC" w:rsidRDefault="00AB63E2" w:rsidP="002F7E73">
            <w:pPr>
              <w:pStyle w:val="BodyText"/>
              <w:tabs>
                <w:tab w:val="left" w:pos="3960"/>
                <w:tab w:val="right" w:pos="9900"/>
              </w:tabs>
              <w:ind w:left="0"/>
              <w:rPr>
                <w:iCs/>
                <w:color w:val="000000" w:themeColor="text1"/>
                <w:sz w:val="22"/>
                <w:szCs w:val="22"/>
              </w:rPr>
            </w:pPr>
            <w:r w:rsidRPr="004E43AC">
              <w:rPr>
                <w:iCs/>
                <w:color w:val="000000" w:themeColor="text1"/>
                <w:sz w:val="22"/>
                <w:szCs w:val="22"/>
              </w:rPr>
              <w:t>2013</w:t>
            </w:r>
          </w:p>
        </w:tc>
      </w:tr>
      <w:tr w:rsidR="00DD5712" w:rsidRPr="004E43AC" w14:paraId="5BA8ED4D" w14:textId="77777777" w:rsidTr="00DE678C">
        <w:tc>
          <w:tcPr>
            <w:tcW w:w="2623" w:type="dxa"/>
          </w:tcPr>
          <w:p w14:paraId="3F0DDCAC" w14:textId="77777777" w:rsidR="00DD5712" w:rsidRPr="004E43AC" w:rsidRDefault="00DD5712" w:rsidP="00DE678C">
            <w:pPr>
              <w:pStyle w:val="BodyText"/>
              <w:tabs>
                <w:tab w:val="left" w:pos="3960"/>
                <w:tab w:val="right" w:pos="9900"/>
              </w:tabs>
              <w:ind w:left="0"/>
              <w:rPr>
                <w:iCs/>
                <w:color w:val="000000" w:themeColor="text1"/>
                <w:sz w:val="22"/>
                <w:szCs w:val="22"/>
              </w:rPr>
            </w:pPr>
            <w:r w:rsidRPr="004E43AC">
              <w:rPr>
                <w:iCs/>
                <w:color w:val="000000" w:themeColor="text1"/>
                <w:sz w:val="22"/>
                <w:szCs w:val="22"/>
              </w:rPr>
              <w:t>Professor</w:t>
            </w:r>
          </w:p>
        </w:tc>
        <w:tc>
          <w:tcPr>
            <w:tcW w:w="4033" w:type="dxa"/>
            <w:gridSpan w:val="3"/>
          </w:tcPr>
          <w:p w14:paraId="11D77FD0" w14:textId="77777777" w:rsidR="00DD5712" w:rsidRPr="004E43AC" w:rsidRDefault="00DD5712" w:rsidP="00DE678C">
            <w:pPr>
              <w:pStyle w:val="BodyText"/>
              <w:tabs>
                <w:tab w:val="left" w:pos="3960"/>
                <w:tab w:val="right" w:pos="9900"/>
              </w:tabs>
              <w:ind w:left="0"/>
              <w:rPr>
                <w:iCs/>
                <w:color w:val="000000" w:themeColor="text1"/>
                <w:sz w:val="22"/>
                <w:szCs w:val="22"/>
              </w:rPr>
            </w:pPr>
            <w:r w:rsidRPr="004E43AC">
              <w:rPr>
                <w:iCs/>
                <w:color w:val="000000" w:themeColor="text1"/>
                <w:sz w:val="22"/>
                <w:szCs w:val="22"/>
              </w:rPr>
              <w:t>University of Hawaii at Manoa</w:t>
            </w:r>
          </w:p>
        </w:tc>
        <w:tc>
          <w:tcPr>
            <w:tcW w:w="2704" w:type="dxa"/>
            <w:gridSpan w:val="2"/>
          </w:tcPr>
          <w:p w14:paraId="134F136D" w14:textId="77777777" w:rsidR="00DD5712" w:rsidRPr="004E43AC" w:rsidRDefault="00DD5712" w:rsidP="00DE678C">
            <w:pPr>
              <w:pStyle w:val="BodyText"/>
              <w:tabs>
                <w:tab w:val="left" w:pos="3960"/>
                <w:tab w:val="right" w:pos="9900"/>
              </w:tabs>
              <w:ind w:left="0"/>
              <w:rPr>
                <w:iCs/>
                <w:color w:val="000000" w:themeColor="text1"/>
                <w:sz w:val="22"/>
                <w:szCs w:val="22"/>
              </w:rPr>
            </w:pPr>
            <w:r w:rsidRPr="004E43AC">
              <w:rPr>
                <w:iCs/>
                <w:color w:val="000000" w:themeColor="text1"/>
                <w:sz w:val="22"/>
                <w:szCs w:val="22"/>
              </w:rPr>
              <w:t>2002 – present</w:t>
            </w:r>
          </w:p>
        </w:tc>
      </w:tr>
      <w:tr w:rsidR="00896D59" w14:paraId="6EBDAA4B" w14:textId="77777777" w:rsidTr="003B3721">
        <w:trPr>
          <w:gridAfter w:val="1"/>
          <w:wAfter w:w="10" w:type="dxa"/>
        </w:trPr>
        <w:tc>
          <w:tcPr>
            <w:tcW w:w="3116" w:type="dxa"/>
            <w:gridSpan w:val="2"/>
          </w:tcPr>
          <w:p w14:paraId="3762735D" w14:textId="08198A66" w:rsidR="00896D59" w:rsidRPr="00896D59" w:rsidRDefault="00896D59" w:rsidP="002F7E73">
            <w:pPr>
              <w:pStyle w:val="BodyText"/>
              <w:tabs>
                <w:tab w:val="left" w:pos="2160"/>
                <w:tab w:val="left" w:pos="6120"/>
                <w:tab w:val="right" w:pos="9900"/>
              </w:tabs>
              <w:ind w:left="0"/>
              <w:rPr>
                <w:bCs/>
                <w:sz w:val="20"/>
                <w:szCs w:val="20"/>
                <w:highlight w:val="yellow"/>
              </w:rPr>
            </w:pPr>
          </w:p>
        </w:tc>
        <w:tc>
          <w:tcPr>
            <w:tcW w:w="3117" w:type="dxa"/>
          </w:tcPr>
          <w:p w14:paraId="56F07559" w14:textId="77777777" w:rsidR="00896D59" w:rsidRDefault="00896D59" w:rsidP="00896D59">
            <w:pPr>
              <w:pStyle w:val="BodyText"/>
              <w:tabs>
                <w:tab w:val="left" w:pos="2160"/>
                <w:tab w:val="left" w:pos="6120"/>
                <w:tab w:val="right" w:pos="9900"/>
              </w:tabs>
              <w:ind w:left="0"/>
              <w:rPr>
                <w:bCs/>
                <w:sz w:val="20"/>
                <w:szCs w:val="20"/>
              </w:rPr>
            </w:pPr>
          </w:p>
        </w:tc>
        <w:tc>
          <w:tcPr>
            <w:tcW w:w="3117" w:type="dxa"/>
            <w:gridSpan w:val="2"/>
          </w:tcPr>
          <w:p w14:paraId="61D2CADF" w14:textId="77777777" w:rsidR="00896D59" w:rsidRDefault="00896D59" w:rsidP="00896D59">
            <w:pPr>
              <w:pStyle w:val="BodyText"/>
              <w:tabs>
                <w:tab w:val="left" w:pos="2160"/>
                <w:tab w:val="left" w:pos="6120"/>
                <w:tab w:val="right" w:pos="9900"/>
              </w:tabs>
              <w:ind w:left="0"/>
              <w:jc w:val="right"/>
              <w:rPr>
                <w:bCs/>
                <w:sz w:val="20"/>
                <w:szCs w:val="20"/>
              </w:rPr>
            </w:pP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A3105" w:rsidRDefault="00A22842" w:rsidP="00B053B9">
      <w:pPr>
        <w:pStyle w:val="BodyText"/>
        <w:tabs>
          <w:tab w:val="left" w:pos="2880"/>
          <w:tab w:val="left" w:pos="4680"/>
          <w:tab w:val="left" w:pos="7200"/>
          <w:tab w:val="right" w:pos="9900"/>
        </w:tabs>
        <w:spacing w:before="120"/>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tbl>
      <w:tblPr>
        <w:tblW w:w="9535" w:type="dxa"/>
        <w:tblLayout w:type="fixed"/>
        <w:tblLook w:val="0000" w:firstRow="0" w:lastRow="0" w:firstColumn="0" w:lastColumn="0" w:noHBand="0" w:noVBand="0"/>
      </w:tblPr>
      <w:tblGrid>
        <w:gridCol w:w="2065"/>
        <w:gridCol w:w="7470"/>
      </w:tblGrid>
      <w:tr w:rsidR="00AB63E2" w:rsidRPr="004E43AC" w14:paraId="06E3EB43" w14:textId="77777777" w:rsidTr="00AB63E2">
        <w:tc>
          <w:tcPr>
            <w:tcW w:w="2065" w:type="dxa"/>
          </w:tcPr>
          <w:p w14:paraId="5B9DB887" w14:textId="77777777" w:rsidR="00AB63E2" w:rsidRPr="004E43AC" w:rsidRDefault="00AB63E2" w:rsidP="002F7E73">
            <w:pPr>
              <w:tabs>
                <w:tab w:val="left" w:pos="360"/>
              </w:tabs>
              <w:rPr>
                <w:color w:val="000000" w:themeColor="text1"/>
              </w:rPr>
            </w:pPr>
            <w:r w:rsidRPr="004E43AC">
              <w:rPr>
                <w:color w:val="000000" w:themeColor="text1"/>
              </w:rPr>
              <w:t>Course Number</w:t>
            </w:r>
          </w:p>
        </w:tc>
        <w:tc>
          <w:tcPr>
            <w:tcW w:w="7470" w:type="dxa"/>
          </w:tcPr>
          <w:p w14:paraId="4CBCED2E" w14:textId="77777777" w:rsidR="00AB63E2" w:rsidRPr="004E43AC" w:rsidRDefault="00AB63E2" w:rsidP="002F7E73">
            <w:pPr>
              <w:tabs>
                <w:tab w:val="left" w:pos="360"/>
              </w:tabs>
              <w:rPr>
                <w:color w:val="000000" w:themeColor="text1"/>
                <w:spacing w:val="-3"/>
              </w:rPr>
            </w:pPr>
            <w:r w:rsidRPr="004E43AC">
              <w:rPr>
                <w:color w:val="000000" w:themeColor="text1"/>
                <w:spacing w:val="-3"/>
              </w:rPr>
              <w:t>Title (credits)</w:t>
            </w:r>
          </w:p>
        </w:tc>
      </w:tr>
      <w:tr w:rsidR="00277899" w:rsidRPr="004E43AC" w14:paraId="72BBD897" w14:textId="77777777" w:rsidTr="00AB63E2">
        <w:tc>
          <w:tcPr>
            <w:tcW w:w="2065" w:type="dxa"/>
          </w:tcPr>
          <w:p w14:paraId="716E0173" w14:textId="2B7102CE" w:rsidR="00277899" w:rsidRPr="004E43AC" w:rsidRDefault="00277899" w:rsidP="002F7E73">
            <w:pPr>
              <w:tabs>
                <w:tab w:val="left" w:pos="360"/>
              </w:tabs>
              <w:rPr>
                <w:color w:val="000000" w:themeColor="text1"/>
                <w:spacing w:val="-3"/>
              </w:rPr>
            </w:pPr>
            <w:r>
              <w:rPr>
                <w:color w:val="000000" w:themeColor="text1"/>
                <w:spacing w:val="-3"/>
              </w:rPr>
              <w:t>MBBE402</w:t>
            </w:r>
          </w:p>
        </w:tc>
        <w:tc>
          <w:tcPr>
            <w:tcW w:w="7470" w:type="dxa"/>
          </w:tcPr>
          <w:p w14:paraId="243A7C36" w14:textId="1C391FDD" w:rsidR="00277899" w:rsidRPr="003E7FEC" w:rsidRDefault="00277899" w:rsidP="002F7E73">
            <w:pPr>
              <w:tabs>
                <w:tab w:val="left" w:pos="360"/>
              </w:tabs>
              <w:rPr>
                <w:color w:val="000000" w:themeColor="text1"/>
                <w:spacing w:val="-3"/>
              </w:rPr>
            </w:pPr>
            <w:r>
              <w:rPr>
                <w:color w:val="000000" w:themeColor="text1"/>
                <w:spacing w:val="-3"/>
              </w:rPr>
              <w:t>Principles of Biochemistry</w:t>
            </w:r>
            <w:r w:rsidR="00D96360">
              <w:rPr>
                <w:color w:val="000000" w:themeColor="text1"/>
                <w:spacing w:val="-3"/>
              </w:rPr>
              <w:t xml:space="preserve"> (3)</w:t>
            </w:r>
          </w:p>
        </w:tc>
      </w:tr>
      <w:tr w:rsidR="00AB63E2" w:rsidRPr="004E43AC" w14:paraId="21A3FEAF" w14:textId="77777777" w:rsidTr="00AB63E2">
        <w:tc>
          <w:tcPr>
            <w:tcW w:w="2065" w:type="dxa"/>
          </w:tcPr>
          <w:p w14:paraId="70C50BE1" w14:textId="77777777" w:rsidR="00AB63E2" w:rsidRPr="004E43AC" w:rsidRDefault="00AB63E2" w:rsidP="002F7E73">
            <w:pPr>
              <w:tabs>
                <w:tab w:val="left" w:pos="360"/>
              </w:tabs>
              <w:rPr>
                <w:color w:val="000000" w:themeColor="text1"/>
                <w:spacing w:val="-3"/>
              </w:rPr>
            </w:pPr>
            <w:r w:rsidRPr="004E43AC">
              <w:rPr>
                <w:color w:val="000000" w:themeColor="text1"/>
                <w:spacing w:val="-3"/>
              </w:rPr>
              <w:t>MBBE412</w:t>
            </w:r>
          </w:p>
        </w:tc>
        <w:tc>
          <w:tcPr>
            <w:tcW w:w="7470" w:type="dxa"/>
          </w:tcPr>
          <w:p w14:paraId="5265ACD3" w14:textId="77777777" w:rsidR="00AB63E2" w:rsidRPr="004E43AC" w:rsidRDefault="00AB63E2" w:rsidP="002F7E73">
            <w:pPr>
              <w:tabs>
                <w:tab w:val="left" w:pos="360"/>
              </w:tabs>
              <w:rPr>
                <w:color w:val="000000" w:themeColor="text1"/>
                <w:spacing w:val="-3"/>
              </w:rPr>
            </w:pPr>
            <w:r w:rsidRPr="003E7FEC">
              <w:rPr>
                <w:color w:val="000000" w:themeColor="text1"/>
                <w:spacing w:val="-3"/>
              </w:rPr>
              <w:t xml:space="preserve">Environmental Biochemistry </w:t>
            </w:r>
            <w:r>
              <w:rPr>
                <w:color w:val="000000" w:themeColor="text1"/>
                <w:spacing w:val="-3"/>
              </w:rPr>
              <w:t>(</w:t>
            </w:r>
            <w:r w:rsidRPr="004E43AC">
              <w:rPr>
                <w:color w:val="000000" w:themeColor="text1"/>
                <w:spacing w:val="-3"/>
              </w:rPr>
              <w:t>3</w:t>
            </w:r>
            <w:r>
              <w:rPr>
                <w:color w:val="000000" w:themeColor="text1"/>
                <w:spacing w:val="-3"/>
              </w:rPr>
              <w:t>)</w:t>
            </w:r>
          </w:p>
        </w:tc>
      </w:tr>
      <w:tr w:rsidR="00AB63E2" w:rsidRPr="004E43AC" w14:paraId="41C80DA3" w14:textId="77777777" w:rsidTr="00AB63E2">
        <w:tc>
          <w:tcPr>
            <w:tcW w:w="2065" w:type="dxa"/>
          </w:tcPr>
          <w:p w14:paraId="2B6E45DC" w14:textId="77777777" w:rsidR="00AB63E2" w:rsidRPr="004E43AC" w:rsidRDefault="00AB63E2" w:rsidP="002F7E73">
            <w:pPr>
              <w:tabs>
                <w:tab w:val="left" w:pos="360"/>
              </w:tabs>
              <w:rPr>
                <w:color w:val="000000" w:themeColor="text1"/>
              </w:rPr>
            </w:pPr>
            <w:r w:rsidRPr="004E43AC">
              <w:rPr>
                <w:color w:val="000000" w:themeColor="text1"/>
              </w:rPr>
              <w:t>MBBE687</w:t>
            </w:r>
          </w:p>
        </w:tc>
        <w:tc>
          <w:tcPr>
            <w:tcW w:w="7470" w:type="dxa"/>
          </w:tcPr>
          <w:p w14:paraId="407ACAEF" w14:textId="77777777" w:rsidR="00AB63E2" w:rsidRPr="004E43AC" w:rsidRDefault="00AB63E2" w:rsidP="002F7E73">
            <w:pPr>
              <w:tabs>
                <w:tab w:val="left" w:pos="360"/>
              </w:tabs>
              <w:rPr>
                <w:color w:val="000000" w:themeColor="text1"/>
                <w:spacing w:val="-3"/>
              </w:rPr>
            </w:pPr>
            <w:r w:rsidRPr="003E7FEC">
              <w:rPr>
                <w:color w:val="000000" w:themeColor="text1"/>
                <w:spacing w:val="-3"/>
              </w:rPr>
              <w:t xml:space="preserve">Advanced Laboratory Techniques </w:t>
            </w:r>
            <w:r>
              <w:rPr>
                <w:color w:val="000000" w:themeColor="text1"/>
                <w:spacing w:val="-3"/>
              </w:rPr>
              <w:t>(</w:t>
            </w:r>
            <w:r w:rsidRPr="004E43AC">
              <w:rPr>
                <w:color w:val="000000" w:themeColor="text1"/>
                <w:spacing w:val="-3"/>
              </w:rPr>
              <w:t>3</w:t>
            </w:r>
            <w:r>
              <w:rPr>
                <w:color w:val="000000" w:themeColor="text1"/>
                <w:spacing w:val="-3"/>
              </w:rPr>
              <w:t>)</w:t>
            </w:r>
          </w:p>
        </w:tc>
      </w:tr>
      <w:tr w:rsidR="00AB63E2" w:rsidRPr="004E43AC" w14:paraId="7BF85D8E" w14:textId="77777777" w:rsidTr="00AB63E2">
        <w:tc>
          <w:tcPr>
            <w:tcW w:w="2065" w:type="dxa"/>
          </w:tcPr>
          <w:p w14:paraId="32C005C0" w14:textId="77777777" w:rsidR="00AB63E2" w:rsidRPr="004E43AC" w:rsidRDefault="00AB63E2" w:rsidP="002F7E73">
            <w:pPr>
              <w:tabs>
                <w:tab w:val="left" w:pos="360"/>
              </w:tabs>
              <w:rPr>
                <w:color w:val="000000" w:themeColor="text1"/>
              </w:rPr>
            </w:pPr>
            <w:r>
              <w:rPr>
                <w:color w:val="000000" w:themeColor="text1"/>
              </w:rPr>
              <w:t>MBBE499</w:t>
            </w:r>
          </w:p>
        </w:tc>
        <w:tc>
          <w:tcPr>
            <w:tcW w:w="7470" w:type="dxa"/>
          </w:tcPr>
          <w:p w14:paraId="0BA960EF" w14:textId="77777777" w:rsidR="00AB63E2" w:rsidRPr="004E43AC" w:rsidRDefault="00AB63E2" w:rsidP="002F7E73">
            <w:pPr>
              <w:tabs>
                <w:tab w:val="left" w:pos="360"/>
              </w:tabs>
              <w:rPr>
                <w:color w:val="000000" w:themeColor="text1"/>
                <w:spacing w:val="-3"/>
              </w:rPr>
            </w:pPr>
            <w:r>
              <w:rPr>
                <w:color w:val="000000" w:themeColor="text1"/>
                <w:spacing w:val="-3"/>
              </w:rPr>
              <w:t>Directed research (variable credits)</w:t>
            </w:r>
          </w:p>
        </w:tc>
      </w:tr>
      <w:tr w:rsidR="00AB63E2" w:rsidRPr="004E43AC" w14:paraId="6F0626DB" w14:textId="77777777" w:rsidTr="00AB63E2">
        <w:tc>
          <w:tcPr>
            <w:tcW w:w="2065" w:type="dxa"/>
          </w:tcPr>
          <w:p w14:paraId="0229FB4A" w14:textId="77777777" w:rsidR="00AB63E2" w:rsidRPr="004E43AC" w:rsidRDefault="00AB63E2" w:rsidP="002F7E73">
            <w:pPr>
              <w:tabs>
                <w:tab w:val="left" w:pos="360"/>
              </w:tabs>
              <w:rPr>
                <w:color w:val="000000" w:themeColor="text1"/>
                <w:spacing w:val="-3"/>
              </w:rPr>
            </w:pPr>
            <w:r>
              <w:rPr>
                <w:color w:val="000000" w:themeColor="text1"/>
                <w:spacing w:val="-3"/>
              </w:rPr>
              <w:t>MBBE699</w:t>
            </w:r>
          </w:p>
        </w:tc>
        <w:tc>
          <w:tcPr>
            <w:tcW w:w="7470" w:type="dxa"/>
          </w:tcPr>
          <w:p w14:paraId="1F99EC2C" w14:textId="77777777" w:rsidR="00AB63E2" w:rsidRPr="004E43AC" w:rsidRDefault="00AB63E2" w:rsidP="002F7E73">
            <w:pPr>
              <w:tabs>
                <w:tab w:val="left" w:pos="360"/>
              </w:tabs>
              <w:rPr>
                <w:color w:val="000000" w:themeColor="text1"/>
                <w:spacing w:val="-3"/>
              </w:rPr>
            </w:pPr>
            <w:r w:rsidRPr="00827445">
              <w:rPr>
                <w:color w:val="000000" w:themeColor="text1"/>
                <w:spacing w:val="-3"/>
              </w:rPr>
              <w:t>Directed research (variable credits)</w:t>
            </w:r>
          </w:p>
        </w:tc>
      </w:tr>
      <w:tr w:rsidR="00AB63E2" w:rsidRPr="004E43AC" w14:paraId="09B9D24D" w14:textId="77777777" w:rsidTr="00AB63E2">
        <w:tc>
          <w:tcPr>
            <w:tcW w:w="2065" w:type="dxa"/>
          </w:tcPr>
          <w:p w14:paraId="5A0D8C5A" w14:textId="77777777" w:rsidR="00AB63E2" w:rsidRPr="004E43AC" w:rsidRDefault="00AB63E2" w:rsidP="002F7E73">
            <w:pPr>
              <w:tabs>
                <w:tab w:val="left" w:pos="360"/>
              </w:tabs>
              <w:rPr>
                <w:color w:val="000000" w:themeColor="text1"/>
              </w:rPr>
            </w:pPr>
            <w:r>
              <w:rPr>
                <w:color w:val="000000" w:themeColor="text1"/>
              </w:rPr>
              <w:t>MBBE700</w:t>
            </w:r>
          </w:p>
        </w:tc>
        <w:tc>
          <w:tcPr>
            <w:tcW w:w="7470" w:type="dxa"/>
          </w:tcPr>
          <w:p w14:paraId="54CE4F02" w14:textId="77777777" w:rsidR="00AB63E2" w:rsidRPr="004E43AC" w:rsidRDefault="00AB63E2" w:rsidP="002F7E73">
            <w:pPr>
              <w:tabs>
                <w:tab w:val="left" w:pos="360"/>
              </w:tabs>
              <w:rPr>
                <w:color w:val="000000" w:themeColor="text1"/>
                <w:spacing w:val="-3"/>
              </w:rPr>
            </w:pPr>
            <w:r w:rsidRPr="00827445">
              <w:rPr>
                <w:color w:val="000000" w:themeColor="text1"/>
                <w:spacing w:val="-3"/>
              </w:rPr>
              <w:t>Directed research (variable credits)</w:t>
            </w:r>
          </w:p>
        </w:tc>
      </w:tr>
      <w:tr w:rsidR="00AB63E2" w:rsidRPr="004E43AC" w14:paraId="17605FC4" w14:textId="77777777" w:rsidTr="00AB63E2">
        <w:tc>
          <w:tcPr>
            <w:tcW w:w="2065" w:type="dxa"/>
          </w:tcPr>
          <w:p w14:paraId="38C58DE5" w14:textId="77777777" w:rsidR="00AB63E2" w:rsidRPr="004E43AC" w:rsidRDefault="00AB63E2" w:rsidP="002F7E73">
            <w:pPr>
              <w:tabs>
                <w:tab w:val="left" w:pos="360"/>
              </w:tabs>
              <w:rPr>
                <w:color w:val="000000" w:themeColor="text1"/>
                <w:spacing w:val="-3"/>
              </w:rPr>
            </w:pPr>
            <w:r>
              <w:rPr>
                <w:color w:val="000000" w:themeColor="text1"/>
                <w:spacing w:val="-3"/>
              </w:rPr>
              <w:t>MBBE800</w:t>
            </w:r>
          </w:p>
        </w:tc>
        <w:tc>
          <w:tcPr>
            <w:tcW w:w="7470" w:type="dxa"/>
          </w:tcPr>
          <w:p w14:paraId="0DE14D55" w14:textId="77777777" w:rsidR="00AB63E2" w:rsidRPr="004E43AC" w:rsidRDefault="00AB63E2" w:rsidP="002F7E73">
            <w:pPr>
              <w:tabs>
                <w:tab w:val="left" w:pos="360"/>
              </w:tabs>
              <w:rPr>
                <w:color w:val="000000" w:themeColor="text1"/>
                <w:spacing w:val="-3"/>
              </w:rPr>
            </w:pPr>
            <w:r w:rsidRPr="00827445">
              <w:rPr>
                <w:color w:val="000000" w:themeColor="text1"/>
                <w:spacing w:val="-3"/>
              </w:rPr>
              <w:t>Directed research (variable credits)</w:t>
            </w:r>
          </w:p>
        </w:tc>
      </w:tr>
    </w:tbl>
    <w:p w14:paraId="220E3E6D" w14:textId="77777777" w:rsidR="00A22842" w:rsidRPr="001A3105" w:rsidRDefault="00A22842" w:rsidP="001A3105">
      <w:pPr>
        <w:pStyle w:val="BodyText"/>
        <w:tabs>
          <w:tab w:val="right" w:pos="9900"/>
        </w:tabs>
        <w:ind w:left="0"/>
        <w:rPr>
          <w:sz w:val="20"/>
          <w:szCs w:val="20"/>
        </w:rPr>
      </w:pPr>
    </w:p>
    <w:p w14:paraId="473CD9B2" w14:textId="0038C735" w:rsidR="00A22842" w:rsidRPr="001A3105" w:rsidRDefault="00A22842" w:rsidP="00626E94">
      <w:pPr>
        <w:pStyle w:val="NoSpacing"/>
        <w:spacing w:before="240"/>
        <w:rPr>
          <w:b/>
          <w:bCs/>
          <w:sz w:val="20"/>
          <w:szCs w:val="20"/>
        </w:rPr>
      </w:pPr>
      <w:r w:rsidRPr="001A3105">
        <w:rPr>
          <w:b/>
          <w:bCs/>
          <w:sz w:val="20"/>
          <w:szCs w:val="20"/>
        </w:rPr>
        <w:lastRenderedPageBreak/>
        <w:t>Publications (reverse chronological order)</w:t>
      </w:r>
      <w:r w:rsidR="00AB63E2">
        <w:rPr>
          <w:b/>
          <w:bCs/>
          <w:sz w:val="20"/>
          <w:szCs w:val="20"/>
        </w:rPr>
        <w:t xml:space="preserve"> </w:t>
      </w:r>
      <w:r w:rsidR="00AB63E2" w:rsidRPr="00A313F3">
        <w:rPr>
          <w:color w:val="000000" w:themeColor="text1"/>
          <w:sz w:val="20"/>
          <w:szCs w:val="20"/>
          <w:u w:val="single"/>
        </w:rPr>
        <w:t xml:space="preserve">(Current total number of publications, </w:t>
      </w:r>
      <w:r w:rsidR="006637A9" w:rsidRPr="00A313F3">
        <w:rPr>
          <w:color w:val="000000" w:themeColor="text1"/>
          <w:sz w:val="20"/>
          <w:szCs w:val="20"/>
          <w:u w:val="single"/>
        </w:rPr>
        <w:t>445</w:t>
      </w:r>
      <w:r w:rsidR="00AB63E2" w:rsidRPr="00A313F3">
        <w:rPr>
          <w:color w:val="000000" w:themeColor="text1"/>
          <w:sz w:val="20"/>
          <w:szCs w:val="20"/>
          <w:u w:val="single"/>
        </w:rPr>
        <w:t>; Cur</w:t>
      </w:r>
      <w:r w:rsidR="00ED763A" w:rsidRPr="00A313F3">
        <w:rPr>
          <w:color w:val="000000" w:themeColor="text1"/>
          <w:sz w:val="20"/>
          <w:szCs w:val="20"/>
          <w:u w:val="single"/>
        </w:rPr>
        <w:t>rent H index, 54</w:t>
      </w:r>
      <w:r w:rsidR="00AB63E2" w:rsidRPr="00A313F3">
        <w:rPr>
          <w:color w:val="000000" w:themeColor="text1"/>
          <w:sz w:val="20"/>
          <w:szCs w:val="20"/>
          <w:u w:val="single"/>
        </w:rPr>
        <w:t>)</w:t>
      </w:r>
    </w:p>
    <w:p w14:paraId="04785284" w14:textId="77777777" w:rsidR="00A22842" w:rsidRPr="001A3105" w:rsidRDefault="00A22842" w:rsidP="001A3105">
      <w:pPr>
        <w:pStyle w:val="NoSpacing"/>
        <w:rPr>
          <w:bCs/>
          <w:sz w:val="20"/>
          <w:szCs w:val="20"/>
          <w:u w:val="single"/>
        </w:rPr>
      </w:pPr>
      <w:r w:rsidRPr="001A3105">
        <w:rPr>
          <w:sz w:val="20"/>
          <w:szCs w:val="20"/>
          <w:u w:val="single"/>
        </w:rPr>
        <w:t>Books</w:t>
      </w:r>
    </w:p>
    <w:p w14:paraId="5D8027C7" w14:textId="25F66F3A" w:rsidR="00D351A0" w:rsidRPr="00D351A0" w:rsidRDefault="00D351A0" w:rsidP="00D351A0">
      <w:pPr>
        <w:suppressAutoHyphens/>
        <w:spacing w:after="120"/>
        <w:ind w:left="360" w:hanging="274"/>
        <w:rPr>
          <w:color w:val="000000" w:themeColor="text1"/>
        </w:rPr>
      </w:pPr>
      <w:r w:rsidRPr="00D351A0">
        <w:rPr>
          <w:color w:val="000000" w:themeColor="text1"/>
        </w:rPr>
        <w:t xml:space="preserve">Guest editor, special issue “Green Plant Protection Innovation: Challenges and Perspectives” in </w:t>
      </w:r>
      <w:r w:rsidRPr="00D351A0">
        <w:rPr>
          <w:i/>
          <w:color w:val="000000" w:themeColor="text1"/>
        </w:rPr>
        <w:t>Engineering</w:t>
      </w:r>
      <w:r w:rsidRPr="00D351A0">
        <w:rPr>
          <w:color w:val="000000" w:themeColor="text1"/>
        </w:rPr>
        <w:t>, edited by Song, B.A.; Seiber, J.N.; Duke, S.O.; Li, Q.X. 2020.</w:t>
      </w:r>
    </w:p>
    <w:p w14:paraId="0A99BA0E" w14:textId="77777777" w:rsidR="00E928A6" w:rsidRPr="001A3105" w:rsidRDefault="00E928A6" w:rsidP="00E928A6">
      <w:pPr>
        <w:suppressAutoHyphens/>
        <w:spacing w:after="120"/>
        <w:ind w:left="360" w:hanging="274"/>
        <w:rPr>
          <w:bCs/>
          <w:sz w:val="20"/>
          <w:szCs w:val="20"/>
        </w:rPr>
      </w:pPr>
      <w:r w:rsidRPr="004E43AC">
        <w:rPr>
          <w:color w:val="000000" w:themeColor="text1"/>
        </w:rPr>
        <w:t xml:space="preserve">Guest editor, Special issue “Fungicide Toxicology” in </w:t>
      </w:r>
      <w:r w:rsidRPr="004E43AC">
        <w:rPr>
          <w:i/>
          <w:color w:val="000000" w:themeColor="text1"/>
        </w:rPr>
        <w:t>Pesticide Biochemistry and Physiology</w:t>
      </w:r>
      <w:r w:rsidRPr="004E43AC">
        <w:rPr>
          <w:color w:val="000000" w:themeColor="text1"/>
        </w:rPr>
        <w:t>, edited by B.A. Song; Q.X. Li; W.G. Miao; W.J. Wu; Z. Chen. 2018.</w:t>
      </w:r>
    </w:p>
    <w:p w14:paraId="1B858EA9" w14:textId="77777777" w:rsidR="00E928A6" w:rsidRPr="004E43AC" w:rsidRDefault="00E928A6" w:rsidP="00E928A6">
      <w:pPr>
        <w:suppressAutoHyphens/>
        <w:spacing w:after="120"/>
        <w:ind w:left="360" w:hanging="274"/>
        <w:rPr>
          <w:color w:val="000000" w:themeColor="text1"/>
        </w:rPr>
      </w:pPr>
      <w:r w:rsidRPr="004E43AC">
        <w:rPr>
          <w:color w:val="000000" w:themeColor="text1"/>
        </w:rPr>
        <w:t xml:space="preserve">Guest editor, Special issue “Herbicide Toxicology” in </w:t>
      </w:r>
      <w:r w:rsidRPr="004E43AC">
        <w:rPr>
          <w:i/>
          <w:color w:val="000000" w:themeColor="text1"/>
        </w:rPr>
        <w:t>Pesticide Biochemistry and Physiology</w:t>
      </w:r>
      <w:r w:rsidRPr="004E43AC">
        <w:rPr>
          <w:color w:val="000000" w:themeColor="text1"/>
        </w:rPr>
        <w:t>, edited by S. Qiang; Q.X. Li; W. Zhou; C. Preston. 2017.</w:t>
      </w:r>
    </w:p>
    <w:p w14:paraId="4DAEDF32" w14:textId="77777777" w:rsidR="002F7E73" w:rsidRPr="004E43AC" w:rsidRDefault="002F7E73" w:rsidP="002F7E73">
      <w:pPr>
        <w:suppressAutoHyphens/>
        <w:spacing w:after="120"/>
        <w:ind w:left="360" w:hanging="274"/>
        <w:rPr>
          <w:color w:val="000000" w:themeColor="text1"/>
        </w:rPr>
      </w:pPr>
      <w:r w:rsidRPr="004E43AC">
        <w:rPr>
          <w:color w:val="000000" w:themeColor="text1"/>
        </w:rPr>
        <w:t xml:space="preserve">Guest editor, Special Issue "Environmental Biotechnology: Current Advances, New Knowledge Gaps, and Emerging Issues" in </w:t>
      </w:r>
      <w:r w:rsidRPr="004E43AC">
        <w:rPr>
          <w:i/>
          <w:color w:val="000000" w:themeColor="text1"/>
        </w:rPr>
        <w:t>BioMed Research International</w:t>
      </w:r>
      <w:r w:rsidRPr="004E43AC">
        <w:rPr>
          <w:color w:val="000000" w:themeColor="text1"/>
        </w:rPr>
        <w:t>, edited by Hesham, A. E.-L.; Ralebitso-Senior, T.K.; Zhang, Y.; Li, Q.X. 2015.</w:t>
      </w: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p w14:paraId="0BA8DE0E" w14:textId="77777777" w:rsidR="002F7E73" w:rsidRPr="004E43AC" w:rsidRDefault="002F7E73" w:rsidP="002F7E73">
      <w:pPr>
        <w:pStyle w:val="ListParagraph"/>
        <w:widowControl/>
        <w:numPr>
          <w:ilvl w:val="0"/>
          <w:numId w:val="1"/>
        </w:numPr>
        <w:tabs>
          <w:tab w:val="clear" w:pos="720"/>
          <w:tab w:val="num" w:pos="540"/>
        </w:tabs>
        <w:autoSpaceDE/>
        <w:autoSpaceDN/>
        <w:spacing w:after="120"/>
        <w:ind w:left="540" w:hanging="540"/>
        <w:rPr>
          <w:color w:val="000000" w:themeColor="text1"/>
          <w:spacing w:val="-3"/>
        </w:rPr>
      </w:pPr>
      <w:r w:rsidRPr="004E43AC">
        <w:rPr>
          <w:color w:val="000000" w:themeColor="text1"/>
          <w:spacing w:val="-3"/>
        </w:rPr>
        <w:t xml:space="preserve">Baker, M.R.; Ching, T.; Tabb, D.L.; Li Q.X. 2018. Characterization of plant glycoproteins: Analysis of plant glycopeptide mass spectrometry data with plantGlycoMS, a Package in the R statistical computing environment. In: Pereira C. (Eds). </w:t>
      </w:r>
      <w:r w:rsidRPr="004E43AC">
        <w:rPr>
          <w:i/>
          <w:color w:val="000000" w:themeColor="text1"/>
          <w:spacing w:val="-3"/>
        </w:rPr>
        <w:t>Plant Vacuolar Trafficking. Methods in Molecular Biology</w:t>
      </w:r>
      <w:r w:rsidRPr="004E43AC">
        <w:rPr>
          <w:color w:val="000000" w:themeColor="text1"/>
          <w:spacing w:val="-3"/>
        </w:rPr>
        <w:t xml:space="preserve"> </w:t>
      </w:r>
      <w:r w:rsidRPr="004E43AC">
        <w:rPr>
          <w:i/>
          <w:color w:val="000000" w:themeColor="text1"/>
          <w:spacing w:val="-3"/>
        </w:rPr>
        <w:t>1789</w:t>
      </w:r>
      <w:r w:rsidRPr="004E43AC">
        <w:rPr>
          <w:color w:val="000000" w:themeColor="text1"/>
          <w:spacing w:val="-3"/>
        </w:rPr>
        <w:t xml:space="preserve">: 205-222. Humana Press, New York, NY. </w:t>
      </w:r>
    </w:p>
    <w:p w14:paraId="685B6718" w14:textId="77777777" w:rsidR="002F7E73" w:rsidRPr="004E43AC" w:rsidRDefault="002F7E73" w:rsidP="002F7E73">
      <w:pPr>
        <w:pStyle w:val="ListParagraph"/>
        <w:numPr>
          <w:ilvl w:val="0"/>
          <w:numId w:val="1"/>
        </w:numPr>
        <w:tabs>
          <w:tab w:val="clear" w:pos="720"/>
          <w:tab w:val="num" w:pos="540"/>
        </w:tabs>
        <w:kinsoku w:val="0"/>
        <w:overflowPunct w:val="0"/>
        <w:adjustRightInd w:val="0"/>
        <w:snapToGrid w:val="0"/>
        <w:spacing w:after="120"/>
        <w:ind w:left="540" w:hanging="540"/>
        <w:rPr>
          <w:color w:val="000000" w:themeColor="text1"/>
        </w:rPr>
      </w:pPr>
      <w:r w:rsidRPr="004E43AC">
        <w:rPr>
          <w:color w:val="000000" w:themeColor="text1"/>
        </w:rPr>
        <w:t>Li, Q.X.; Chang, C.L. 2016. Chapter 25. Basil (</w:t>
      </w:r>
      <w:r w:rsidRPr="004E43AC">
        <w:rPr>
          <w:i/>
          <w:color w:val="000000" w:themeColor="text1"/>
        </w:rPr>
        <w:t>Ocimum basilicum</w:t>
      </w:r>
      <w:r w:rsidRPr="004E43AC">
        <w:rPr>
          <w:color w:val="000000" w:themeColor="text1"/>
        </w:rPr>
        <w:t xml:space="preserve"> L.) oils. In: Victor Preedy (Ed.), </w:t>
      </w:r>
      <w:r w:rsidRPr="004E43AC">
        <w:rPr>
          <w:i/>
          <w:color w:val="000000" w:themeColor="text1"/>
        </w:rPr>
        <w:t>Essential Oils in Food Preservation, Flavor and Safety</w:t>
      </w:r>
      <w:r w:rsidRPr="004E43AC">
        <w:rPr>
          <w:color w:val="000000" w:themeColor="text1"/>
        </w:rPr>
        <w:t xml:space="preserve">. Elsevier. </w:t>
      </w:r>
      <w:proofErr w:type="gramStart"/>
      <w:r w:rsidRPr="004E43AC">
        <w:rPr>
          <w:color w:val="000000" w:themeColor="text1"/>
        </w:rPr>
        <w:t>p231-238</w:t>
      </w:r>
      <w:proofErr w:type="gramEnd"/>
      <w:r w:rsidRPr="004E43AC">
        <w:rPr>
          <w:color w:val="000000" w:themeColor="text1"/>
        </w:rPr>
        <w:t xml:space="preserve">.  </w:t>
      </w:r>
    </w:p>
    <w:p w14:paraId="158F03C6" w14:textId="77777777" w:rsidR="002F7E73" w:rsidRPr="004E43AC" w:rsidRDefault="002F7E73" w:rsidP="002F7E73">
      <w:pPr>
        <w:numPr>
          <w:ilvl w:val="0"/>
          <w:numId w:val="1"/>
        </w:numPr>
        <w:tabs>
          <w:tab w:val="clear" w:pos="720"/>
        </w:tabs>
        <w:kinsoku w:val="0"/>
        <w:overflowPunct w:val="0"/>
        <w:adjustRightInd w:val="0"/>
        <w:snapToGrid w:val="0"/>
        <w:spacing w:after="120"/>
        <w:ind w:left="540" w:hanging="540"/>
        <w:rPr>
          <w:color w:val="000000" w:themeColor="text1"/>
        </w:rPr>
      </w:pPr>
      <w:r w:rsidRPr="004E43AC">
        <w:rPr>
          <w:color w:val="000000" w:themeColor="text1"/>
        </w:rPr>
        <w:t>Keum, Y.-S.; Kim, J.-H.; Li, Q.X. 2013. Biomarkers and Metabolomics, Evidence of Stress.  In: “</w:t>
      </w:r>
      <w:r w:rsidRPr="004E43AC">
        <w:rPr>
          <w:i/>
          <w:iCs/>
          <w:color w:val="000000" w:themeColor="text1"/>
        </w:rPr>
        <w:t>Encyclopedia of Sustainability Science and Technology: Environmental Toxicology</w:t>
      </w:r>
      <w:r w:rsidRPr="004E43AC">
        <w:rPr>
          <w:color w:val="000000" w:themeColor="text1"/>
        </w:rPr>
        <w:t>” (Editor-in-chief: Robert A. Meyers; Section Editor: Edward A. Laws). Springer, New York.  Pp 71-92. DOI: 10.1007/978-1-4419-0851-3  ISBN 978-0-387-89469-0</w:t>
      </w:r>
    </w:p>
    <w:p w14:paraId="2A9086AB" w14:textId="77777777" w:rsidR="002F7E73" w:rsidRPr="004E43AC" w:rsidRDefault="002F7E73" w:rsidP="002F7E73">
      <w:pPr>
        <w:numPr>
          <w:ilvl w:val="0"/>
          <w:numId w:val="1"/>
        </w:numPr>
        <w:tabs>
          <w:tab w:val="clear" w:pos="720"/>
          <w:tab w:val="num" w:pos="540"/>
        </w:tabs>
        <w:kinsoku w:val="0"/>
        <w:overflowPunct w:val="0"/>
        <w:adjustRightInd w:val="0"/>
        <w:snapToGrid w:val="0"/>
        <w:spacing w:after="120"/>
        <w:ind w:left="540" w:hanging="540"/>
        <w:rPr>
          <w:color w:val="000000" w:themeColor="text1"/>
        </w:rPr>
      </w:pPr>
      <w:r w:rsidRPr="004E43AC">
        <w:rPr>
          <w:color w:val="000000" w:themeColor="text1"/>
        </w:rPr>
        <w:t>Iwaoka, W.T.; Li, Q.X. 2012. Toxicants. In: Food Chemistry: Principles and Applications.  3rd Edition.  Y.H. Hui (Editor).  Science Technology System, West Sacramento, California.</w:t>
      </w:r>
    </w:p>
    <w:p w14:paraId="058B0965" w14:textId="77777777" w:rsidR="002F7E73" w:rsidRPr="004E43AC" w:rsidRDefault="002F7E73" w:rsidP="002F7E73">
      <w:pPr>
        <w:numPr>
          <w:ilvl w:val="0"/>
          <w:numId w:val="1"/>
        </w:numPr>
        <w:tabs>
          <w:tab w:val="clear" w:pos="72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Iwaoka, W.T.; Li, Q.X. 2007.  Toxicants.  In: </w:t>
      </w:r>
      <w:r w:rsidRPr="004E43AC">
        <w:rPr>
          <w:i/>
          <w:color w:val="000000" w:themeColor="text1"/>
          <w:spacing w:val="-3"/>
        </w:rPr>
        <w:t>Food Chemistry: Principles and Applications</w:t>
      </w:r>
      <w:r w:rsidRPr="004E43AC">
        <w:rPr>
          <w:color w:val="000000" w:themeColor="text1"/>
          <w:spacing w:val="-3"/>
        </w:rPr>
        <w:t>.  2</w:t>
      </w:r>
      <w:r w:rsidRPr="004E43AC">
        <w:rPr>
          <w:color w:val="000000" w:themeColor="text1"/>
          <w:spacing w:val="-3"/>
          <w:vertAlign w:val="superscript"/>
        </w:rPr>
        <w:t>nd</w:t>
      </w:r>
      <w:r w:rsidRPr="004E43AC">
        <w:rPr>
          <w:color w:val="000000" w:themeColor="text1"/>
          <w:spacing w:val="-3"/>
        </w:rPr>
        <w:t xml:space="preserve"> Edition.  Y.H. Hui (Editor).  Science Technology System, West Sacramento, California.</w:t>
      </w:r>
    </w:p>
    <w:p w14:paraId="41F40ECE" w14:textId="77777777" w:rsidR="002F7E73" w:rsidRPr="004E43AC" w:rsidRDefault="002F7E73" w:rsidP="002F7E73">
      <w:pPr>
        <w:numPr>
          <w:ilvl w:val="0"/>
          <w:numId w:val="1"/>
        </w:numPr>
        <w:tabs>
          <w:tab w:val="clear" w:pos="72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Hennessee, C.T.; Li, Q.X.</w:t>
      </w:r>
      <w:r w:rsidRPr="004E43AC">
        <w:rPr>
          <w:bCs/>
          <w:color w:val="000000" w:themeColor="text1"/>
        </w:rPr>
        <w:t xml:space="preserve">  2010. Chapter 18: </w:t>
      </w:r>
      <w:r w:rsidRPr="004E43AC">
        <w:rPr>
          <w:color w:val="000000" w:themeColor="text1"/>
        </w:rPr>
        <w:t xml:space="preserve">Micrococcineae: </w:t>
      </w:r>
      <w:r w:rsidRPr="004E43AC">
        <w:rPr>
          <w:i/>
          <w:iCs/>
          <w:color w:val="000000" w:themeColor="text1"/>
        </w:rPr>
        <w:t>Arthrobacter</w:t>
      </w:r>
      <w:r w:rsidRPr="004E43AC">
        <w:rPr>
          <w:color w:val="000000" w:themeColor="text1"/>
        </w:rPr>
        <w:t xml:space="preserve"> and Relatives.  In: </w:t>
      </w:r>
      <w:r w:rsidRPr="004E43AC">
        <w:rPr>
          <w:i/>
          <w:color w:val="000000" w:themeColor="text1"/>
        </w:rPr>
        <w:t xml:space="preserve">Handbook of Hydrocarbon and Lipid Microbiology. </w:t>
      </w:r>
      <w:r w:rsidRPr="004E43AC">
        <w:rPr>
          <w:color w:val="000000" w:themeColor="text1"/>
        </w:rPr>
        <w:t xml:space="preserve"> Kenneth N. Timmis, Ed-in-chief; T. McGenity, J.R. van der Meer, V. de Lorenzo (Eds.); </w:t>
      </w:r>
      <w:r w:rsidRPr="004E43AC">
        <w:rPr>
          <w:i/>
          <w:color w:val="000000" w:themeColor="text1"/>
        </w:rPr>
        <w:t>Volume 3: Microbes and Communities Utilizing Hydrocarbons, Oils and Lipids; Part 1: The Microbes, Terry McGenity (Section Editor)</w:t>
      </w:r>
      <w:r w:rsidRPr="004E43AC">
        <w:rPr>
          <w:color w:val="000000" w:themeColor="text1"/>
        </w:rPr>
        <w:t xml:space="preserve">.  Springer.  ISBN: 978-3-540-77584-3. </w:t>
      </w:r>
    </w:p>
    <w:p w14:paraId="4AE8C7A2" w14:textId="77777777" w:rsidR="002F7E73" w:rsidRPr="004E43AC" w:rsidRDefault="002F7E73" w:rsidP="002F7E73">
      <w:pPr>
        <w:numPr>
          <w:ilvl w:val="0"/>
          <w:numId w:val="1"/>
        </w:numPr>
        <w:tabs>
          <w:tab w:val="clear" w:pos="72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Qi, S; and Li, Q. X. 2010. </w:t>
      </w:r>
      <w:r w:rsidRPr="004E43AC">
        <w:rPr>
          <w:i/>
          <w:color w:val="000000" w:themeColor="text1"/>
        </w:rPr>
        <w:t>Proteomics in Pesticide Toxicology</w:t>
      </w:r>
      <w:r w:rsidRPr="004E43AC">
        <w:rPr>
          <w:color w:val="000000" w:themeColor="text1"/>
        </w:rPr>
        <w:t xml:space="preserve">. </w:t>
      </w:r>
      <w:r w:rsidRPr="004E43AC">
        <w:rPr>
          <w:i/>
          <w:color w:val="000000" w:themeColor="text1"/>
        </w:rPr>
        <w:t>In:</w:t>
      </w:r>
      <w:r w:rsidRPr="004E43AC">
        <w:rPr>
          <w:color w:val="000000" w:themeColor="text1"/>
        </w:rPr>
        <w:t xml:space="preserve"> “</w:t>
      </w:r>
      <w:r w:rsidRPr="004E43AC">
        <w:rPr>
          <w:i/>
          <w:iCs/>
          <w:color w:val="000000" w:themeColor="text1"/>
        </w:rPr>
        <w:t xml:space="preserve">Hayes’ </w:t>
      </w:r>
      <w:r w:rsidRPr="004E43AC">
        <w:rPr>
          <w:i/>
          <w:color w:val="000000" w:themeColor="text1"/>
        </w:rPr>
        <w:t>Handbook of Pesticide Toxicology</w:t>
      </w:r>
      <w:r w:rsidRPr="004E43AC">
        <w:rPr>
          <w:color w:val="000000" w:themeColor="text1"/>
        </w:rPr>
        <w:t xml:space="preserve">” (R. Krieger, </w:t>
      </w:r>
      <w:proofErr w:type="gramStart"/>
      <w:r w:rsidRPr="004E43AC">
        <w:rPr>
          <w:i/>
          <w:color w:val="000000" w:themeColor="text1"/>
        </w:rPr>
        <w:t>ed</w:t>
      </w:r>
      <w:proofErr w:type="gramEnd"/>
      <w:r w:rsidRPr="004E43AC">
        <w:rPr>
          <w:color w:val="000000" w:themeColor="text1"/>
        </w:rPr>
        <w:t>.). 3</w:t>
      </w:r>
      <w:r w:rsidRPr="004E43AC">
        <w:rPr>
          <w:color w:val="000000" w:themeColor="text1"/>
          <w:vertAlign w:val="superscript"/>
        </w:rPr>
        <w:t>rd</w:t>
      </w:r>
      <w:r w:rsidRPr="004E43AC">
        <w:rPr>
          <w:color w:val="000000" w:themeColor="text1"/>
        </w:rPr>
        <w:t xml:space="preserve"> ed. Academic Press, New York.  Pp 603-626.</w:t>
      </w:r>
    </w:p>
    <w:p w14:paraId="5F9134C9" w14:textId="40ABF0F8" w:rsidR="00A22842" w:rsidRPr="00B53C61" w:rsidRDefault="002F7E73" w:rsidP="001A3105">
      <w:pPr>
        <w:widowControl/>
        <w:numPr>
          <w:ilvl w:val="0"/>
          <w:numId w:val="1"/>
        </w:numPr>
        <w:tabs>
          <w:tab w:val="clear" w:pos="720"/>
          <w:tab w:val="num" w:pos="540"/>
        </w:tabs>
        <w:kinsoku w:val="0"/>
        <w:overflowPunct w:val="0"/>
        <w:autoSpaceDE/>
        <w:autoSpaceDN/>
        <w:adjustRightInd w:val="0"/>
        <w:snapToGrid w:val="0"/>
        <w:spacing w:after="120"/>
        <w:ind w:left="540" w:hanging="540"/>
        <w:rPr>
          <w:bCs/>
          <w:i/>
          <w:iCs/>
          <w:sz w:val="20"/>
          <w:szCs w:val="20"/>
        </w:rPr>
      </w:pPr>
      <w:r w:rsidRPr="00B53C61">
        <w:rPr>
          <w:color w:val="000000" w:themeColor="text1"/>
        </w:rPr>
        <w:t xml:space="preserve">Keum, Y. S.; Kim, J.-H.; and Li, Q. X. 2010. </w:t>
      </w:r>
      <w:r w:rsidRPr="00B53C61">
        <w:rPr>
          <w:i/>
          <w:color w:val="000000" w:themeColor="text1"/>
        </w:rPr>
        <w:t>Metabolomics in Pesticide Toxicology</w:t>
      </w:r>
      <w:r w:rsidRPr="00B53C61">
        <w:rPr>
          <w:color w:val="000000" w:themeColor="text1"/>
        </w:rPr>
        <w:t xml:space="preserve">. </w:t>
      </w:r>
      <w:r w:rsidRPr="00B53C61">
        <w:rPr>
          <w:i/>
          <w:color w:val="000000" w:themeColor="text1"/>
        </w:rPr>
        <w:t>In:</w:t>
      </w:r>
      <w:r w:rsidRPr="00B53C61">
        <w:rPr>
          <w:color w:val="000000" w:themeColor="text1"/>
        </w:rPr>
        <w:t xml:space="preserve"> “</w:t>
      </w:r>
      <w:r w:rsidRPr="00B53C61">
        <w:rPr>
          <w:i/>
          <w:iCs/>
          <w:color w:val="000000" w:themeColor="text1"/>
        </w:rPr>
        <w:t xml:space="preserve">Hayes’ </w:t>
      </w:r>
      <w:r w:rsidRPr="00B53C61">
        <w:rPr>
          <w:i/>
          <w:color w:val="000000" w:themeColor="text1"/>
        </w:rPr>
        <w:t>Handbook of Pesticide Toxicology</w:t>
      </w:r>
      <w:r w:rsidRPr="00B53C61">
        <w:rPr>
          <w:color w:val="000000" w:themeColor="text1"/>
        </w:rPr>
        <w:t xml:space="preserve">” (R. Krieger, </w:t>
      </w:r>
      <w:proofErr w:type="gramStart"/>
      <w:r w:rsidRPr="00B53C61">
        <w:rPr>
          <w:i/>
          <w:color w:val="000000" w:themeColor="text1"/>
        </w:rPr>
        <w:t>ed</w:t>
      </w:r>
      <w:proofErr w:type="gramEnd"/>
      <w:r w:rsidRPr="00B53C61">
        <w:rPr>
          <w:color w:val="000000" w:themeColor="text1"/>
        </w:rPr>
        <w:t>.). 3</w:t>
      </w:r>
      <w:r w:rsidRPr="00B53C61">
        <w:rPr>
          <w:color w:val="000000" w:themeColor="text1"/>
          <w:vertAlign w:val="superscript"/>
        </w:rPr>
        <w:t>rd</w:t>
      </w:r>
      <w:r w:rsidRPr="00B53C61">
        <w:rPr>
          <w:color w:val="000000" w:themeColor="text1"/>
        </w:rPr>
        <w:t xml:space="preserve"> ed. Academic Press, New York.  Pp 627-643. </w:t>
      </w:r>
    </w:p>
    <w:p w14:paraId="66BA0AA8" w14:textId="77777777" w:rsidR="00A22842" w:rsidRPr="001A3105" w:rsidRDefault="00A22842" w:rsidP="00925C55">
      <w:pPr>
        <w:pStyle w:val="NoSpacing"/>
        <w:spacing w:before="240"/>
        <w:rPr>
          <w:bCs/>
          <w:sz w:val="20"/>
          <w:szCs w:val="20"/>
          <w:u w:val="single"/>
        </w:rPr>
      </w:pPr>
      <w:r w:rsidRPr="001A3105">
        <w:rPr>
          <w:sz w:val="20"/>
          <w:szCs w:val="20"/>
          <w:u w:val="single"/>
        </w:rPr>
        <w:t>Conference Proceedings</w:t>
      </w:r>
    </w:p>
    <w:p w14:paraId="2BBA02E3" w14:textId="7FC13249" w:rsidR="00BB1242" w:rsidRPr="00BB1242" w:rsidRDefault="00BB1242" w:rsidP="00BB1242">
      <w:pPr>
        <w:pStyle w:val="ListParagraph"/>
        <w:numPr>
          <w:ilvl w:val="0"/>
          <w:numId w:val="2"/>
        </w:numPr>
        <w:tabs>
          <w:tab w:val="clear" w:pos="360"/>
          <w:tab w:val="num" w:pos="540"/>
        </w:tabs>
        <w:suppressAutoHyphens/>
        <w:adjustRightInd w:val="0"/>
        <w:snapToGrid w:val="0"/>
        <w:spacing w:after="120"/>
        <w:ind w:left="547" w:hanging="547"/>
        <w:rPr>
          <w:color w:val="000000" w:themeColor="text1"/>
          <w:spacing w:val="-3"/>
        </w:rPr>
      </w:pPr>
      <w:r w:rsidRPr="00BB1242">
        <w:rPr>
          <w:color w:val="000000" w:themeColor="text1"/>
          <w:spacing w:val="-3"/>
        </w:rPr>
        <w:t xml:space="preserve">Song, B.A.; Seiber, J.N.; Duke, S.O.; Li, Q.X. 2020. Green Plant Protection Innovation: Challenges and Perspectives. </w:t>
      </w:r>
      <w:r w:rsidRPr="00BB1242">
        <w:rPr>
          <w:i/>
          <w:color w:val="000000" w:themeColor="text1"/>
          <w:spacing w:val="-3"/>
        </w:rPr>
        <w:t>Engineering</w:t>
      </w:r>
      <w:r w:rsidRPr="00BB1242">
        <w:rPr>
          <w:color w:val="000000" w:themeColor="text1"/>
          <w:spacing w:val="-3"/>
        </w:rPr>
        <w:t xml:space="preserve"> 6: 483-484.</w:t>
      </w:r>
    </w:p>
    <w:p w14:paraId="0CFE3FBD" w14:textId="77777777" w:rsidR="002F7E73" w:rsidRPr="00C040BF" w:rsidRDefault="002F7E73" w:rsidP="00BB1242">
      <w:pPr>
        <w:pStyle w:val="ListParagraph"/>
        <w:numPr>
          <w:ilvl w:val="0"/>
          <w:numId w:val="2"/>
        </w:numPr>
        <w:tabs>
          <w:tab w:val="clear" w:pos="360"/>
          <w:tab w:val="num" w:pos="540"/>
        </w:tabs>
        <w:autoSpaceDE/>
        <w:autoSpaceDN/>
        <w:adjustRightInd w:val="0"/>
        <w:snapToGrid w:val="0"/>
        <w:spacing w:after="120"/>
        <w:ind w:left="547" w:hanging="547"/>
        <w:rPr>
          <w:color w:val="000000" w:themeColor="text1"/>
          <w:spacing w:val="-3"/>
        </w:rPr>
      </w:pPr>
      <w:r w:rsidRPr="00C040BF">
        <w:rPr>
          <w:color w:val="000000" w:themeColor="text1"/>
          <w:spacing w:val="-3"/>
        </w:rPr>
        <w:t xml:space="preserve">Zhang, C.; Lu, Y.; Feng, L.; Li, C.; Barako, T.; Liu, K.; Zhou, Q.; Cheng, S.; Pan, A.; Xue, L.; Zhang, S.; Lee, D.; Li, Q.; Li, L.; Yu, J.; Sisodia, S.; Ran, C. 2019. Proceedings of the Harvard-Shanghai conference on brain health - A special meeting for understanding and intervention of Alzheimer’s disease. </w:t>
      </w:r>
      <w:r w:rsidRPr="00C040BF">
        <w:rPr>
          <w:i/>
          <w:color w:val="000000" w:themeColor="text1"/>
          <w:spacing w:val="-3"/>
        </w:rPr>
        <w:t>Journal of Advances in Health</w:t>
      </w:r>
      <w:r w:rsidRPr="00C040BF">
        <w:rPr>
          <w:color w:val="000000" w:themeColor="text1"/>
          <w:spacing w:val="-3"/>
        </w:rPr>
        <w:t xml:space="preserve"> 1(1): 1-8. https://doi.org/10.3724/SP.J.2640-8686.2019.0024</w:t>
      </w:r>
    </w:p>
    <w:p w14:paraId="75485EB2" w14:textId="77777777" w:rsidR="002F7E73" w:rsidRPr="00C040BF" w:rsidRDefault="002F7E73" w:rsidP="00BB1242">
      <w:pPr>
        <w:pStyle w:val="ListParagraph"/>
        <w:numPr>
          <w:ilvl w:val="0"/>
          <w:numId w:val="2"/>
        </w:numPr>
        <w:tabs>
          <w:tab w:val="clear" w:pos="360"/>
          <w:tab w:val="left" w:pos="-1440"/>
          <w:tab w:val="left" w:pos="-720"/>
          <w:tab w:val="num" w:pos="540"/>
        </w:tabs>
        <w:autoSpaceDE/>
        <w:autoSpaceDN/>
        <w:spacing w:after="120"/>
        <w:ind w:left="547" w:hanging="547"/>
        <w:rPr>
          <w:color w:val="000000" w:themeColor="text1"/>
          <w:spacing w:val="-3"/>
        </w:rPr>
      </w:pPr>
      <w:r w:rsidRPr="00C040BF">
        <w:rPr>
          <w:color w:val="000000" w:themeColor="text1"/>
          <w:spacing w:val="-3"/>
        </w:rPr>
        <w:t xml:space="preserve">Kliks, M.; Wang, J.; Li, Q.X., Jun, S. 2011. Rapid, inexpensive biochemical analyses of honey to </w:t>
      </w:r>
      <w:r w:rsidRPr="00C040BF">
        <w:rPr>
          <w:color w:val="000000" w:themeColor="text1"/>
          <w:spacing w:val="-3"/>
        </w:rPr>
        <w:lastRenderedPageBreak/>
        <w:t xml:space="preserve">determine geographic origin. </w:t>
      </w:r>
      <w:r w:rsidRPr="00C040BF">
        <w:rPr>
          <w:i/>
          <w:iCs/>
          <w:color w:val="000000" w:themeColor="text1"/>
          <w:spacing w:val="-3"/>
        </w:rPr>
        <w:t>WAS Journal</w:t>
      </w:r>
      <w:r w:rsidRPr="00C040BF">
        <w:rPr>
          <w:color w:val="000000" w:themeColor="text1"/>
          <w:spacing w:val="-3"/>
        </w:rPr>
        <w:t>. November 2011 issue: 24026.  Pp 24-26. http://digitalwasjournal.advancedpublishing.com/RIDE/viewer.aspx?id=4&amp;pageId=1&amp;lang=&amp;lid=0</w:t>
      </w:r>
    </w:p>
    <w:p w14:paraId="7465C779" w14:textId="77777777" w:rsidR="002F7E73" w:rsidRPr="00C040BF" w:rsidRDefault="002F7E73" w:rsidP="002F7E73">
      <w:pPr>
        <w:pStyle w:val="Heading1"/>
        <w:numPr>
          <w:ilvl w:val="0"/>
          <w:numId w:val="2"/>
        </w:numPr>
        <w:tabs>
          <w:tab w:val="clear" w:pos="360"/>
          <w:tab w:val="num" w:pos="540"/>
        </w:tabs>
        <w:autoSpaceDE/>
        <w:autoSpaceDN/>
        <w:adjustRightInd w:val="0"/>
        <w:snapToGrid w:val="0"/>
        <w:spacing w:after="120"/>
        <w:ind w:left="540" w:hanging="540"/>
        <w:rPr>
          <w:b w:val="0"/>
          <w:bCs w:val="0"/>
          <w:color w:val="000000" w:themeColor="text1"/>
          <w:sz w:val="22"/>
          <w:szCs w:val="22"/>
        </w:rPr>
      </w:pPr>
      <w:r w:rsidRPr="00C040BF">
        <w:rPr>
          <w:b w:val="0"/>
          <w:color w:val="000000" w:themeColor="text1"/>
          <w:sz w:val="22"/>
          <w:szCs w:val="22"/>
        </w:rPr>
        <w:t>Li, J., Li, Q.X., Li, Y.M.</w:t>
      </w:r>
      <w:r w:rsidRPr="00C040BF">
        <w:rPr>
          <w:b w:val="0"/>
          <w:color w:val="000000" w:themeColor="text1"/>
          <w:sz w:val="22"/>
          <w:szCs w:val="22"/>
          <w:vertAlign w:val="superscript"/>
        </w:rPr>
        <w:t xml:space="preserve"> </w:t>
      </w:r>
      <w:r w:rsidRPr="00C040BF">
        <w:rPr>
          <w:b w:val="0"/>
          <w:color w:val="000000" w:themeColor="text1"/>
          <w:sz w:val="22"/>
          <w:szCs w:val="22"/>
        </w:rPr>
        <w:t>&amp; Zhang, L.L. 2011. The early compost use in the history of China. 3rd International Society of Organic Agriculture Research Scientific Conference. 9/28-10/1/2011 in</w:t>
      </w:r>
      <w:r w:rsidRPr="00C040BF">
        <w:rPr>
          <w:color w:val="000000" w:themeColor="text1"/>
          <w:sz w:val="22"/>
          <w:szCs w:val="22"/>
        </w:rPr>
        <w:t xml:space="preserve"> </w:t>
      </w:r>
      <w:r w:rsidRPr="00C040BF">
        <w:rPr>
          <w:b w:val="0"/>
          <w:color w:val="000000" w:themeColor="text1"/>
          <w:sz w:val="22"/>
          <w:szCs w:val="22"/>
        </w:rPr>
        <w:t xml:space="preserve">Gyeonggi Paldang, Korea.  Conference Proceeding. </w:t>
      </w:r>
    </w:p>
    <w:p w14:paraId="11901DB0" w14:textId="7D656DB5"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Kwon, Y.W.; Kim, D.S.; Li, Q.X.  2007. Environmentally sound production-system approach in rice weed management for economical and safety benefits.  </w:t>
      </w:r>
      <w:r w:rsidRPr="004E43AC">
        <w:rPr>
          <w:i/>
          <w:color w:val="000000" w:themeColor="text1"/>
        </w:rPr>
        <w:t>In</w:t>
      </w:r>
      <w:r w:rsidRPr="004E43AC">
        <w:rPr>
          <w:color w:val="000000" w:themeColor="text1"/>
        </w:rPr>
        <w:t xml:space="preserve">: Proceedings of the International Workshop Weed Science and Agricultural Production Safety.  Editor-in-chief: Sheng Qiang. Nanjing, China, 2007. </w:t>
      </w:r>
    </w:p>
    <w:p w14:paraId="60CFB237"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Kim, H.-J.; Gee, S.J.; Li, Q.X.; Hammock, B.D.  2007.  Non</w:t>
      </w:r>
      <w:r w:rsidRPr="004E43AC">
        <w:rPr>
          <w:color w:val="000000" w:themeColor="text1"/>
          <w:lang w:eastAsia="ko-KR"/>
        </w:rPr>
        <w:t>-</w:t>
      </w:r>
      <w:r w:rsidRPr="004E43AC">
        <w:rPr>
          <w:color w:val="000000" w:themeColor="text1"/>
        </w:rPr>
        <w:t>competitive fluorescent immunoassay for detection of pyrethroid biomarker 3-phenoxybenzoic acid in human urine with KinExA</w:t>
      </w:r>
      <w:r w:rsidRPr="004E43AC">
        <w:rPr>
          <w:color w:val="000000" w:themeColor="text1"/>
          <w:vertAlign w:val="superscript"/>
        </w:rPr>
        <w:t>TM</w:t>
      </w:r>
      <w:r w:rsidRPr="004E43AC">
        <w:rPr>
          <w:color w:val="000000" w:themeColor="text1"/>
        </w:rPr>
        <w:t xml:space="preserve"> 3000.  In: </w:t>
      </w:r>
      <w:r w:rsidRPr="004E43AC">
        <w:rPr>
          <w:i/>
          <w:color w:val="000000" w:themeColor="text1"/>
        </w:rPr>
        <w:t>Rational Environmental Management of Agrochemicals – Risk Assessment, Monitoring, and Remedial Action</w:t>
      </w:r>
      <w:r w:rsidRPr="004E43AC">
        <w:rPr>
          <w:color w:val="000000" w:themeColor="text1"/>
        </w:rPr>
        <w:t xml:space="preserve">.  Ivan R. Kennedy, Keith R. Solomon, Shirley J. Gee, Angus N. Crossan, Shuo Wang, Francisco Sanchez-Bayo (Editors).  ACS Symposium Series 966.  Washington DC.  </w:t>
      </w:r>
    </w:p>
    <w:p w14:paraId="1AF4DA8C"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Hong, S.-M.; </w:t>
      </w:r>
      <w:r w:rsidRPr="004E43AC">
        <w:rPr>
          <w:bCs/>
          <w:color w:val="000000" w:themeColor="text1"/>
        </w:rPr>
        <w:t>Atkinson, S.;</w:t>
      </w:r>
      <w:r w:rsidRPr="004E43AC">
        <w:rPr>
          <w:color w:val="000000" w:themeColor="text1"/>
        </w:rPr>
        <w:t xml:space="preserve"> </w:t>
      </w:r>
      <w:r w:rsidRPr="004E43AC">
        <w:rPr>
          <w:bCs/>
          <w:color w:val="000000" w:themeColor="text1"/>
        </w:rPr>
        <w:t xml:space="preserve">Hülck, K.; Li, Q.X.  2005.  </w:t>
      </w:r>
      <w:r w:rsidRPr="004E43AC">
        <w:rPr>
          <w:color w:val="000000" w:themeColor="text1"/>
        </w:rPr>
        <w:t xml:space="preserve">PCB concentrations and profiles in tissues of </w:t>
      </w:r>
      <w:proofErr w:type="gramStart"/>
      <w:r w:rsidRPr="004E43AC">
        <w:rPr>
          <w:color w:val="000000" w:themeColor="text1"/>
        </w:rPr>
        <w:t>Stellar</w:t>
      </w:r>
      <w:proofErr w:type="gramEnd"/>
      <w:r w:rsidRPr="004E43AC">
        <w:rPr>
          <w:color w:val="000000" w:themeColor="text1"/>
        </w:rPr>
        <w:t xml:space="preserve"> sea lions from Alaska and the Bering Sea. Eds.: Thomas R. Loughlin, Shannon Atkinson and Donald G. Calkins.  Synopsis of Research on Steller Sea Lions: 2001-2005.  Alaska SeaLife Center.  </w:t>
      </w:r>
      <w:proofErr w:type="gramStart"/>
      <w:r w:rsidRPr="004E43AC">
        <w:rPr>
          <w:color w:val="000000" w:themeColor="text1"/>
        </w:rPr>
        <w:t>p110-120</w:t>
      </w:r>
      <w:proofErr w:type="gramEnd"/>
      <w:r w:rsidRPr="004E43AC">
        <w:rPr>
          <w:color w:val="000000" w:themeColor="text1"/>
        </w:rPr>
        <w:t>.</w:t>
      </w:r>
    </w:p>
    <w:p w14:paraId="3E70FC49"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Campbell, S.; Li, Q.X.  2004.  Quick analysis of fipronil and its metabolites in gauze and soil samples. In: </w:t>
      </w:r>
      <w:r w:rsidRPr="004E43AC">
        <w:rPr>
          <w:color w:val="000000" w:themeColor="text1"/>
        </w:rPr>
        <w:t>"Environmental Fate and Safety Management of Agrochemicals"</w:t>
      </w:r>
      <w:r w:rsidRPr="004E43AC">
        <w:rPr>
          <w:color w:val="000000" w:themeColor="text1"/>
          <w:spacing w:val="-3"/>
        </w:rPr>
        <w:t xml:space="preserve">; </w:t>
      </w:r>
      <w:r w:rsidRPr="004E43AC">
        <w:rPr>
          <w:color w:val="000000" w:themeColor="text1"/>
        </w:rPr>
        <w:t xml:space="preserve">M. Akamatsu and T. Hoshino (Eds).  Chapter 6, 62-69. </w:t>
      </w:r>
      <w:r w:rsidRPr="004E43AC">
        <w:rPr>
          <w:color w:val="000000" w:themeColor="text1"/>
          <w:spacing w:val="-3"/>
        </w:rPr>
        <w:t xml:space="preserve">ACS Symposium Series </w:t>
      </w:r>
      <w:r w:rsidRPr="004E43AC">
        <w:rPr>
          <w:color w:val="000000" w:themeColor="text1"/>
        </w:rPr>
        <w:t>899</w:t>
      </w:r>
      <w:r w:rsidRPr="004E43AC">
        <w:rPr>
          <w:color w:val="000000" w:themeColor="text1"/>
          <w:spacing w:val="-3"/>
        </w:rPr>
        <w:t xml:space="preserve">, Washington, DC.  </w:t>
      </w:r>
      <w:r w:rsidRPr="004E43AC">
        <w:rPr>
          <w:color w:val="000000" w:themeColor="text1"/>
        </w:rPr>
        <w:t xml:space="preserve">Total pages 340.  </w:t>
      </w:r>
    </w:p>
    <w:p w14:paraId="0F8B44AE"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Oh, B.-Y.; Kim, J.H.; Li, Q.X.  2004.  Monitoring and assessment of pesticide residues in major river, arable soil and agricultural produce in Korea.  </w:t>
      </w:r>
      <w:r w:rsidRPr="004E43AC">
        <w:rPr>
          <w:i/>
          <w:iCs/>
          <w:color w:val="000000" w:themeColor="text1"/>
        </w:rPr>
        <w:t>Proceeding of the International Symposium on “Assessing and Management of the Agro-ecosystems for Clean and Friendly Future Environment”,</w:t>
      </w:r>
      <w:r w:rsidRPr="004E43AC">
        <w:rPr>
          <w:color w:val="000000" w:themeColor="text1"/>
        </w:rPr>
        <w:t xml:space="preserve"> Seoul National University, Seoul, Korea.  October 21-25, 2003.</w:t>
      </w:r>
    </w:p>
    <w:p w14:paraId="6CD6779D"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Pellequer, J.-L.; Chen, S.W.; Feeney, A.; Zhao, B.; Kao, H.-I.; Karu, A.E.; Li, K.; Li, Q.X.; Roberts, V.A.  2000.  Architecture of antibody binding sites for polynuclear aromatic hydrocarbons. </w:t>
      </w:r>
      <w:r w:rsidRPr="004E43AC">
        <w:rPr>
          <w:color w:val="000000" w:themeColor="text1"/>
          <w:spacing w:val="-3"/>
        </w:rPr>
        <w:t xml:space="preserve">In: </w:t>
      </w:r>
      <w:r w:rsidRPr="004E43AC">
        <w:rPr>
          <w:i/>
          <w:color w:val="000000" w:themeColor="text1"/>
          <w:spacing w:val="-3"/>
        </w:rPr>
        <w:t>Nuclear Site Remediation – First Accomplishments of the Environmental Management Science Program</w:t>
      </w:r>
      <w:r w:rsidRPr="004E43AC">
        <w:rPr>
          <w:color w:val="000000" w:themeColor="text1"/>
          <w:spacing w:val="-3"/>
        </w:rPr>
        <w:t xml:space="preserve">; P. Gary Eller and W.R. Heineman (Eds.). ACS Symposium Series 778, Washington, DC. </w:t>
      </w:r>
      <w:proofErr w:type="gramStart"/>
      <w:r w:rsidRPr="004E43AC">
        <w:rPr>
          <w:color w:val="000000" w:themeColor="text1"/>
          <w:spacing w:val="-3"/>
        </w:rPr>
        <w:t>pp398-416</w:t>
      </w:r>
      <w:proofErr w:type="gramEnd"/>
      <w:r w:rsidRPr="004E43AC">
        <w:rPr>
          <w:color w:val="000000" w:themeColor="text1"/>
          <w:spacing w:val="-3"/>
        </w:rPr>
        <w:t>.</w:t>
      </w:r>
    </w:p>
    <w:p w14:paraId="7AB7A8E9"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Li, Q.X.; Karu, A.E.; Li, K.; Thomas, S.  2000.  Refinement of immunochemical methods for environmental analysis of polycyclic aromatic hydrocarbons. </w:t>
      </w:r>
      <w:r w:rsidRPr="004E43AC">
        <w:rPr>
          <w:color w:val="000000" w:themeColor="text1"/>
          <w:spacing w:val="-3"/>
        </w:rPr>
        <w:t xml:space="preserve">In: </w:t>
      </w:r>
      <w:r w:rsidRPr="004E43AC">
        <w:rPr>
          <w:i/>
          <w:color w:val="000000" w:themeColor="text1"/>
          <w:spacing w:val="-3"/>
        </w:rPr>
        <w:t>Nuclear Site Remediation –First Accomplishments of the Environmental Management Science Program</w:t>
      </w:r>
      <w:r w:rsidRPr="004E43AC">
        <w:rPr>
          <w:color w:val="000000" w:themeColor="text1"/>
          <w:spacing w:val="-3"/>
        </w:rPr>
        <w:t>; P. Gary Eller and W.R. Heineman (Eds.). ACS Symposium Series 778, Washington, DC. Pp 379-396.</w:t>
      </w:r>
    </w:p>
    <w:p w14:paraId="72D7DB9E"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Hammock, B.D.; Gee, S.J.; Harrison, R.O.; Jung, F.; Goodrow, M.H.; Li, Q.X.; Lucas, A.D.; Sundaram, S.  1990.  Immunochemical technology in environmental analysis: addressing critical problems, In: </w:t>
      </w:r>
      <w:r w:rsidRPr="004E43AC">
        <w:rPr>
          <w:i/>
          <w:color w:val="000000" w:themeColor="text1"/>
          <w:spacing w:val="-3"/>
        </w:rPr>
        <w:t>Immunochemical Methods for Environmental Analysis</w:t>
      </w:r>
      <w:r w:rsidRPr="004E43AC">
        <w:rPr>
          <w:color w:val="000000" w:themeColor="text1"/>
          <w:spacing w:val="-3"/>
        </w:rPr>
        <w:t xml:space="preserve">; J. Van Emon and R. Mumma (Eds.). ACS Symposium Series 442, Washington, DC.  </w:t>
      </w:r>
      <w:proofErr w:type="gramStart"/>
      <w:r w:rsidRPr="004E43AC">
        <w:rPr>
          <w:color w:val="000000" w:themeColor="text1"/>
          <w:spacing w:val="-3"/>
        </w:rPr>
        <w:t>pp112-139</w:t>
      </w:r>
      <w:proofErr w:type="gramEnd"/>
      <w:r w:rsidRPr="004E43AC">
        <w:rPr>
          <w:color w:val="000000" w:themeColor="text1"/>
          <w:spacing w:val="-3"/>
        </w:rPr>
        <w:t>.</w:t>
      </w:r>
    </w:p>
    <w:p w14:paraId="5E1128AB" w14:textId="77777777" w:rsidR="002F7E73" w:rsidRPr="004E43AC" w:rsidRDefault="002F7E73" w:rsidP="002F7E73">
      <w:pPr>
        <w:numPr>
          <w:ilvl w:val="0"/>
          <w:numId w:val="2"/>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Seiber, J.N.; Li, Q.X.; Van Emon, J.  1990.  Barriers to adopting immunoassays in pesticide analytical laboratory, In: </w:t>
      </w:r>
      <w:r w:rsidRPr="004E43AC">
        <w:rPr>
          <w:i/>
          <w:color w:val="000000" w:themeColor="text1"/>
          <w:spacing w:val="-3"/>
        </w:rPr>
        <w:t>Immunochemical Methods for Environmental Analysis</w:t>
      </w:r>
      <w:r w:rsidRPr="004E43AC">
        <w:rPr>
          <w:color w:val="000000" w:themeColor="text1"/>
          <w:spacing w:val="-3"/>
        </w:rPr>
        <w:t xml:space="preserve">; J. Van Emon and R. Mumma (Eds.). ACS Symposium Series 442, Washington, DC. </w:t>
      </w:r>
      <w:proofErr w:type="gramStart"/>
      <w:r w:rsidRPr="004E43AC">
        <w:rPr>
          <w:color w:val="000000" w:themeColor="text1"/>
          <w:spacing w:val="-3"/>
        </w:rPr>
        <w:t>pp156-167</w:t>
      </w:r>
      <w:proofErr w:type="gramEnd"/>
      <w:r w:rsidRPr="004E43AC">
        <w:rPr>
          <w:color w:val="000000" w:themeColor="text1"/>
          <w:spacing w:val="-3"/>
        </w:rPr>
        <w:t>.</w:t>
      </w:r>
    </w:p>
    <w:p w14:paraId="16336F38" w14:textId="488182FE" w:rsidR="00A22842"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r w:rsidR="00745097">
        <w:rPr>
          <w:bCs/>
          <w:sz w:val="20"/>
          <w:szCs w:val="20"/>
          <w:u w:val="single"/>
        </w:rPr>
        <w:t xml:space="preserve"> </w:t>
      </w:r>
      <w:r w:rsidR="00086E94">
        <w:rPr>
          <w:bCs/>
          <w:sz w:val="20"/>
          <w:szCs w:val="20"/>
          <w:u w:val="single"/>
        </w:rPr>
        <w:t>(</w:t>
      </w:r>
      <w:r w:rsidR="00086E94" w:rsidRPr="00086E94">
        <w:rPr>
          <w:bCs/>
          <w:sz w:val="20"/>
          <w:szCs w:val="20"/>
          <w:u w:val="single"/>
        </w:rPr>
        <w:t>reverse chronological order</w:t>
      </w:r>
      <w:r w:rsidR="00086E94">
        <w:rPr>
          <w:bCs/>
          <w:sz w:val="20"/>
          <w:szCs w:val="20"/>
          <w:u w:val="single"/>
        </w:rPr>
        <w:t xml:space="preserve">) </w:t>
      </w:r>
      <w:r w:rsidR="0091673C">
        <w:rPr>
          <w:bCs/>
          <w:sz w:val="20"/>
          <w:szCs w:val="20"/>
          <w:u w:val="single"/>
        </w:rPr>
        <w:t>(418 papers; H index: 54; citations: 12</w:t>
      </w:r>
      <w:r w:rsidR="00745097">
        <w:rPr>
          <w:bCs/>
          <w:sz w:val="20"/>
          <w:szCs w:val="20"/>
          <w:u w:val="single"/>
        </w:rPr>
        <w:t>,000+)</w:t>
      </w:r>
    </w:p>
    <w:p w14:paraId="447C27F1" w14:textId="3718B0F0" w:rsidR="009A1693" w:rsidRPr="009A1693" w:rsidRDefault="009A1693" w:rsidP="00AB2AE1">
      <w:pPr>
        <w:pStyle w:val="ListParagraph"/>
        <w:widowControl/>
        <w:numPr>
          <w:ilvl w:val="0"/>
          <w:numId w:val="6"/>
        </w:numPr>
        <w:tabs>
          <w:tab w:val="clear" w:pos="360"/>
          <w:tab w:val="num" w:pos="540"/>
        </w:tabs>
        <w:autoSpaceDE/>
        <w:autoSpaceDN/>
        <w:spacing w:after="120"/>
        <w:ind w:left="540" w:hanging="540"/>
        <w:rPr>
          <w:color w:val="000000" w:themeColor="text1"/>
          <w:spacing w:val="-3"/>
        </w:rPr>
      </w:pPr>
      <w:bookmarkStart w:id="1" w:name="OLE_LINK1"/>
      <w:bookmarkStart w:id="2" w:name="OLE_LINK3"/>
      <w:r w:rsidRPr="009A1693">
        <w:rPr>
          <w:color w:val="222222"/>
        </w:rPr>
        <w:t>Zhang, Z.; Tan, X.; Sun, X.; Wei, J.; Li, Q.X.; Wu, Z. 2021. Isoorientin alleviates Alzheimer’s disease related hallmarks via relieving the dysfunction of oral and gut microbiota in APP/PS1 model mice</w:t>
      </w:r>
      <w:r w:rsidRPr="009A1693">
        <w:rPr>
          <w:color w:val="000000" w:themeColor="text1"/>
          <w:spacing w:val="-3"/>
        </w:rPr>
        <w:t xml:space="preserve">. </w:t>
      </w:r>
      <w:r w:rsidRPr="009A1693">
        <w:rPr>
          <w:i/>
          <w:color w:val="000000" w:themeColor="text1"/>
          <w:spacing w:val="-3"/>
        </w:rPr>
        <w:t>The Journal of Nutrition</w:t>
      </w:r>
      <w:r w:rsidRPr="009A1693">
        <w:rPr>
          <w:color w:val="000000" w:themeColor="text1"/>
          <w:spacing w:val="-3"/>
        </w:rPr>
        <w:t xml:space="preserve">. DOI: </w:t>
      </w:r>
      <w:hyperlink r:id="rId8" w:history="1">
        <w:r w:rsidRPr="009A1693">
          <w:rPr>
            <w:rStyle w:val="Hyperlink"/>
            <w:spacing w:val="-3"/>
          </w:rPr>
          <w:t>https://doi.org/10.1093/jn/nxab328</w:t>
        </w:r>
      </w:hyperlink>
    </w:p>
    <w:p w14:paraId="0D2C8C2F" w14:textId="6A152CCD" w:rsidR="00FC0F42" w:rsidRPr="00AB2AE1" w:rsidRDefault="00FC0F42" w:rsidP="00AB2AE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AB2AE1">
        <w:rPr>
          <w:color w:val="000000" w:themeColor="text1"/>
          <w:spacing w:val="-3"/>
        </w:rPr>
        <w:lastRenderedPageBreak/>
        <w:t xml:space="preserve">Lv, P.; Wang, Y.; Zheng, X.; Wu, X.; Li, Q.X.; Hua, R. 2022. Selective, stepwise photoreduction of chlorothalonil, dichlobenil and dichloro-and trichloro-isophthalonitriles enhanced by cyanidin in water. </w:t>
      </w:r>
      <w:r w:rsidRPr="00AB2AE1">
        <w:rPr>
          <w:i/>
          <w:color w:val="000000" w:themeColor="text1"/>
          <w:spacing w:val="-3"/>
        </w:rPr>
        <w:t>Science of the Total Environment</w:t>
      </w:r>
      <w:r w:rsidRPr="00AB2AE1">
        <w:rPr>
          <w:color w:val="000000" w:themeColor="text1"/>
          <w:spacing w:val="-3"/>
        </w:rPr>
        <w:t xml:space="preserve"> </w:t>
      </w:r>
      <w:r w:rsidRPr="00AB2AE1">
        <w:rPr>
          <w:i/>
          <w:color w:val="000000" w:themeColor="text1"/>
        </w:rPr>
        <w:t>805</w:t>
      </w:r>
      <w:r w:rsidRPr="00AB2AE1">
        <w:rPr>
          <w:color w:val="000000" w:themeColor="text1"/>
        </w:rPr>
        <w:t>: 150157</w:t>
      </w:r>
    </w:p>
    <w:p w14:paraId="274313A5" w14:textId="53555F0E" w:rsidR="00FC0F42" w:rsidRPr="00AB2AE1" w:rsidRDefault="00FC0F42" w:rsidP="00AB2AE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AB2AE1">
        <w:rPr>
          <w:color w:val="000000" w:themeColor="text1"/>
          <w:spacing w:val="-3"/>
        </w:rPr>
        <w:t xml:space="preserve">Wang, W.; </w:t>
      </w:r>
      <w:proofErr w:type="gramStart"/>
      <w:r w:rsidRPr="00AB2AE1">
        <w:rPr>
          <w:color w:val="000000" w:themeColor="text1"/>
          <w:spacing w:val="-3"/>
        </w:rPr>
        <w:t>Gao</w:t>
      </w:r>
      <w:proofErr w:type="gramEnd"/>
      <w:r w:rsidRPr="00AB2AE1">
        <w:rPr>
          <w:color w:val="000000" w:themeColor="text1"/>
          <w:spacing w:val="-3"/>
        </w:rPr>
        <w:t xml:space="preserve">, D.; Zheng, Q.; Zhao, X.; Na, R.; Wan, X.; Li, Q.X. 2021. Interactions of isoorientin and its semi-synthetic analogs with human serum albumin. </w:t>
      </w:r>
      <w:r w:rsidRPr="00AB2AE1">
        <w:rPr>
          <w:i/>
          <w:color w:val="000000" w:themeColor="text1"/>
          <w:spacing w:val="-3"/>
        </w:rPr>
        <w:t>Bioorganic Chemistry 116</w:t>
      </w:r>
      <w:r w:rsidRPr="00AB2AE1">
        <w:rPr>
          <w:color w:val="000000" w:themeColor="text1"/>
          <w:spacing w:val="-3"/>
        </w:rPr>
        <w:t>: 105319.</w:t>
      </w:r>
    </w:p>
    <w:p w14:paraId="37FC917C" w14:textId="6F660BD9" w:rsidR="00FC0F42" w:rsidRPr="00AB2AE1" w:rsidRDefault="00FC0F42" w:rsidP="00AB2AE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AB2AE1">
        <w:rPr>
          <w:color w:val="000000" w:themeColor="text1"/>
          <w:spacing w:val="-3"/>
        </w:rPr>
        <w:t xml:space="preserve">Xu, B.; Wang, K.; Vasylieva, N.; Zhou, H.; Xue, X.; Wang, B.; Li, Q.X.; Hammock, B.D.; Xu, T. 2021. Development of a nanobody-based ELISA for the detection of the insecticides cyantraniliprole and chlorantraniliprole in soil and the vegetable bok choy. </w:t>
      </w:r>
      <w:r w:rsidRPr="00AB2AE1">
        <w:rPr>
          <w:i/>
          <w:color w:val="000000" w:themeColor="text1"/>
          <w:spacing w:val="-3"/>
        </w:rPr>
        <w:t xml:space="preserve">Analytical and Bioanalytical Chemistry </w:t>
      </w:r>
      <w:r w:rsidRPr="00AB2AE1">
        <w:rPr>
          <w:color w:val="000000" w:themeColor="text1"/>
          <w:spacing w:val="-3"/>
        </w:rPr>
        <w:t>413(9):2503-2511. DOI: 10.1007/s00216-021-03205-x.</w:t>
      </w:r>
    </w:p>
    <w:p w14:paraId="0B22B160" w14:textId="4CFB76FB" w:rsidR="00FC0F42" w:rsidRPr="00AB2AE1" w:rsidRDefault="00FC0F42" w:rsidP="00AB2AE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AB2AE1">
        <w:rPr>
          <w:color w:val="000000" w:themeColor="text1"/>
          <w:spacing w:val="-3"/>
        </w:rPr>
        <w:t>Yu, P.-F.; Li, Y.-W.; Zou, L.-J.; Liu, B.-L.; Xiang, L.; Zhao, H.-M.; Li, H.; Cai, Q.-Y.; Hou, X.-W.; Mo, C.-H.; Wong, M.H.; Li, Q.X. 2021. Variety-selective rhizospheric activation, uptake, and subcellular distribution of perfluorooctanesulfonate (PFOS) in lettuce (</w:t>
      </w:r>
      <w:r w:rsidRPr="00AB2AE1">
        <w:rPr>
          <w:i/>
          <w:color w:val="000000" w:themeColor="text1"/>
          <w:spacing w:val="-3"/>
        </w:rPr>
        <w:t>Lactuca sativa</w:t>
      </w:r>
      <w:r w:rsidRPr="00AB2AE1">
        <w:rPr>
          <w:color w:val="000000" w:themeColor="text1"/>
          <w:spacing w:val="-3"/>
        </w:rPr>
        <w:t xml:space="preserve"> L.). </w:t>
      </w:r>
      <w:r w:rsidRPr="00AB2AE1">
        <w:rPr>
          <w:i/>
          <w:color w:val="000000" w:themeColor="text1"/>
          <w:spacing w:val="-3"/>
        </w:rPr>
        <w:t>Environmental Science and Technology</w:t>
      </w:r>
      <w:r w:rsidRPr="00AB2AE1">
        <w:rPr>
          <w:color w:val="000000" w:themeColor="text1"/>
          <w:spacing w:val="-3"/>
        </w:rPr>
        <w:t xml:space="preserve"> 55, 13, 8730–8741. DOI: 10.1021/acs.est.1c01175</w:t>
      </w:r>
    </w:p>
    <w:p w14:paraId="6C02D8E9" w14:textId="77777777" w:rsidR="00FC0F42" w:rsidRPr="00AB2AE1" w:rsidRDefault="00FC0F42" w:rsidP="00AB2AE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AB2AE1">
        <w:rPr>
          <w:color w:val="000000" w:themeColor="text1"/>
          <w:spacing w:val="-3"/>
        </w:rPr>
        <w:t xml:space="preserve">Zhao, H.; Li, Q.; Jin, X.; Li, D.; Zhu, Z.; Li, Q.X. 2021. Chiral enantiomers of the plant growth regulator paclobutrazol selectively affect community structure and diversity of soil microorganisms. </w:t>
      </w:r>
      <w:r w:rsidRPr="00AB2AE1">
        <w:rPr>
          <w:i/>
          <w:color w:val="000000" w:themeColor="text1"/>
          <w:spacing w:val="-3"/>
        </w:rPr>
        <w:t>Science of the Total Environment</w:t>
      </w:r>
      <w:r w:rsidRPr="00AB2AE1">
        <w:rPr>
          <w:color w:val="000000" w:themeColor="text1"/>
          <w:spacing w:val="-3"/>
        </w:rPr>
        <w:t xml:space="preserve"> </w:t>
      </w:r>
      <w:r w:rsidRPr="00AB2AE1">
        <w:rPr>
          <w:i/>
          <w:color w:val="000000" w:themeColor="text1"/>
          <w:spacing w:val="-3"/>
        </w:rPr>
        <w:t>797</w:t>
      </w:r>
      <w:r w:rsidRPr="00AB2AE1">
        <w:rPr>
          <w:color w:val="000000" w:themeColor="text1"/>
          <w:spacing w:val="-3"/>
        </w:rPr>
        <w:t>: 148942.</w:t>
      </w:r>
    </w:p>
    <w:p w14:paraId="539D7082" w14:textId="44486180" w:rsidR="00FC0F42" w:rsidRPr="00AB2AE1" w:rsidRDefault="00FC0F42"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spacing w:val="-3"/>
        </w:rPr>
        <w:t xml:space="preserve">Sun, B.; Tan, D.; Pan, D.; Baker, M.R.; Liang, Z.; Wang, Z.; Lei, J.; Liu, S.; Hu, C.Y. Li, Q.X. Dihydromyricetin imbues anti-adipogenic effects on 3T3-L1 cells via direct interactions with 78-kDa glucose regulated protein. </w:t>
      </w:r>
      <w:r w:rsidRPr="00AB2AE1">
        <w:rPr>
          <w:i/>
          <w:color w:val="000000" w:themeColor="text1"/>
          <w:spacing w:val="-3"/>
        </w:rPr>
        <w:t>The Journal of Nutrition</w:t>
      </w:r>
      <w:r w:rsidRPr="00AB2AE1">
        <w:rPr>
          <w:color w:val="000000" w:themeColor="text1"/>
          <w:spacing w:val="-3"/>
        </w:rPr>
        <w:t xml:space="preserve"> </w:t>
      </w:r>
      <w:r w:rsidRPr="00AB2AE1">
        <w:rPr>
          <w:i/>
          <w:color w:val="000000" w:themeColor="text1"/>
          <w:spacing w:val="-3"/>
        </w:rPr>
        <w:t>151</w:t>
      </w:r>
      <w:r w:rsidRPr="00AB2AE1">
        <w:rPr>
          <w:color w:val="000000" w:themeColor="text1"/>
          <w:spacing w:val="-3"/>
        </w:rPr>
        <w:t xml:space="preserve">(7): 1717-1725  DOI: 10.1093/jn/nxab057  </w:t>
      </w:r>
    </w:p>
    <w:p w14:paraId="03E0A7BC" w14:textId="3F34473B" w:rsidR="003064A1" w:rsidRPr="00AB2AE1" w:rsidRDefault="00FC0F42"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spacing w:val="-3"/>
        </w:rPr>
        <w:t xml:space="preserve">Baek, S.J.; Hammock, B.; Hwang, I.K.; Li, Q.X.; Moustaid-Moussa, N.; Park, Y.; Safe, S.; Suh, N.; Yi, S.S.; Zeldin, D.C.; Zhong, Q.; Bradbury, J.A.; Edin, M.L.; Graves, J.P.; Jung, H.Y.; Jung, Y.H.; Kim, M.-B.; Kim, W.; Lee, J.; Li, H.; Moon, J.S.; Yoo, I.D.; Yue, Y.; Lee, J.-Y.; Han, H.J. 2021. Natural products in the prevention of metabolic diseases: Lessons learned from the 20th frontier </w:t>
      </w:r>
      <w:proofErr w:type="gramStart"/>
      <w:r w:rsidRPr="00AB2AE1">
        <w:rPr>
          <w:color w:val="000000" w:themeColor="text1"/>
          <w:spacing w:val="-3"/>
        </w:rPr>
        <w:t>scientists</w:t>
      </w:r>
      <w:proofErr w:type="gramEnd"/>
      <w:r w:rsidRPr="00AB2AE1">
        <w:rPr>
          <w:color w:val="000000" w:themeColor="text1"/>
          <w:spacing w:val="-3"/>
        </w:rPr>
        <w:t xml:space="preserve"> workshop. </w:t>
      </w:r>
      <w:r w:rsidRPr="00AB2AE1">
        <w:rPr>
          <w:i/>
          <w:color w:val="000000" w:themeColor="text1"/>
          <w:spacing w:val="-3"/>
        </w:rPr>
        <w:t>Nutrients</w:t>
      </w:r>
      <w:r w:rsidRPr="00AB2AE1">
        <w:rPr>
          <w:color w:val="000000" w:themeColor="text1"/>
          <w:spacing w:val="-3"/>
        </w:rPr>
        <w:t xml:space="preserve"> </w:t>
      </w:r>
      <w:r w:rsidRPr="00AB2AE1">
        <w:rPr>
          <w:i/>
          <w:color w:val="000000" w:themeColor="text1"/>
          <w:spacing w:val="-3"/>
        </w:rPr>
        <w:t>13</w:t>
      </w:r>
      <w:r w:rsidRPr="00AB2AE1">
        <w:rPr>
          <w:color w:val="000000" w:themeColor="text1"/>
          <w:spacing w:val="-3"/>
        </w:rPr>
        <w:t>(6):1881. DOI: 10.3390/nu13061881</w:t>
      </w:r>
    </w:p>
    <w:p w14:paraId="1676AC7E" w14:textId="763C56F3" w:rsidR="003064A1" w:rsidRPr="00AB2AE1" w:rsidRDefault="003064A1"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spacing w:val="-3"/>
        </w:rPr>
        <w:t xml:space="preserve">Zhu, M.; Ou, X.; Tang, J.; Shi, T.; Ma, X.; Wang, Y.; Wu, X.; Li, Q.X.; Hua, R. 2021. Uptake, distribution and translocation of imidacloprid-loaded fluorescence double hollow shell mesoporous silica nanoparticles and metabolism of its released imidacloprid in pakchoi. </w:t>
      </w:r>
      <w:r w:rsidRPr="00AB2AE1">
        <w:rPr>
          <w:i/>
          <w:color w:val="000000" w:themeColor="text1"/>
          <w:spacing w:val="-3"/>
        </w:rPr>
        <w:t>Science of the Total Environment</w:t>
      </w:r>
      <w:r w:rsidRPr="00AB2AE1">
        <w:rPr>
          <w:color w:val="000000" w:themeColor="text1"/>
          <w:spacing w:val="-3"/>
        </w:rPr>
        <w:t xml:space="preserve"> </w:t>
      </w:r>
      <w:r w:rsidRPr="00AB2AE1">
        <w:rPr>
          <w:i/>
          <w:color w:val="000000" w:themeColor="text1"/>
          <w:spacing w:val="-3"/>
        </w:rPr>
        <w:t>787</w:t>
      </w:r>
      <w:r w:rsidRPr="00AB2AE1">
        <w:rPr>
          <w:color w:val="000000" w:themeColor="text1"/>
          <w:spacing w:val="-3"/>
        </w:rPr>
        <w:t xml:space="preserve">: 14578. </w:t>
      </w:r>
      <w:r w:rsidRPr="00AB2AE1">
        <w:rPr>
          <w:color w:val="000000" w:themeColor="text1"/>
        </w:rPr>
        <w:t>DOI: 10.1016/j.scitotenv.2021.147578</w:t>
      </w:r>
    </w:p>
    <w:p w14:paraId="6FE14FAA" w14:textId="61A1C7B1" w:rsidR="003064A1" w:rsidRPr="00AB2AE1" w:rsidRDefault="003064A1"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spacing w:val="-3"/>
        </w:rPr>
        <w:t xml:space="preserve">Wang, X.; Li, Q.X.; Heidel, M.; Wu, Z.; Yoshimoto, A.; Leong, G.; Pan, D.; Ako, H. 2021 Comparative evaluation of industrial hemp varieties: field experiments and phytoremediation in Hawaii. </w:t>
      </w:r>
      <w:r w:rsidRPr="00AB2AE1">
        <w:rPr>
          <w:i/>
          <w:color w:val="000000" w:themeColor="text1"/>
          <w:spacing w:val="-3"/>
        </w:rPr>
        <w:t>Industrial Crops and Products</w:t>
      </w:r>
      <w:r w:rsidRPr="00AB2AE1">
        <w:rPr>
          <w:color w:val="000000" w:themeColor="text1"/>
          <w:spacing w:val="-3"/>
        </w:rPr>
        <w:t xml:space="preserve"> </w:t>
      </w:r>
      <w:r w:rsidRPr="00AB2AE1">
        <w:rPr>
          <w:i/>
          <w:color w:val="000000" w:themeColor="text1"/>
          <w:spacing w:val="-3"/>
        </w:rPr>
        <w:t>170</w:t>
      </w:r>
      <w:r w:rsidRPr="00AB2AE1">
        <w:rPr>
          <w:color w:val="000000" w:themeColor="text1"/>
          <w:spacing w:val="-3"/>
        </w:rPr>
        <w:t>: 113683. DOI: 10.1016/j.indcrop.2021.113683</w:t>
      </w:r>
    </w:p>
    <w:p w14:paraId="3FF2B86B" w14:textId="77777777" w:rsidR="003064A1" w:rsidRPr="00AB2AE1" w:rsidRDefault="003064A1"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spacing w:val="-3"/>
        </w:rPr>
        <w:t xml:space="preserve">Qu, R.-Y.; He, B.; Yang, J.-F.; Lin, H.-Y.; Yang, W.-C.; Wu, Q.-Y.; Li , Q.X.; Yang, G.-F. 2021. Where are the new herbicides? </w:t>
      </w:r>
      <w:r w:rsidRPr="00AB2AE1">
        <w:rPr>
          <w:i/>
          <w:color w:val="000000" w:themeColor="text1"/>
          <w:spacing w:val="-3"/>
        </w:rPr>
        <w:t>Pest Management Science</w:t>
      </w:r>
      <w:r w:rsidRPr="00AB2AE1">
        <w:rPr>
          <w:color w:val="000000" w:themeColor="text1"/>
          <w:spacing w:val="-3"/>
        </w:rPr>
        <w:t xml:space="preserve"> 77(6): 2620-2625. DOI: 10.1002/ps.6285</w:t>
      </w:r>
    </w:p>
    <w:p w14:paraId="4148B182" w14:textId="5D99C9D8" w:rsidR="003064A1" w:rsidRPr="00AB2AE1" w:rsidRDefault="003064A1"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rPr>
        <w:t xml:space="preserve">Fang, L.; Xu, L.; Zhang, N.; Shi, Q.; Shi, T.; Ma, X.; Wu, X.; Li, Q.X.; Hua, R. 2021. Enantioselective degradation of the organophosphorus insecticide isocarbophos in </w:t>
      </w:r>
      <w:r w:rsidRPr="00AB2AE1">
        <w:rPr>
          <w:i/>
          <w:color w:val="000000" w:themeColor="text1"/>
        </w:rPr>
        <w:t>Cupriavidus nantongensis</w:t>
      </w:r>
      <w:r w:rsidRPr="00AB2AE1">
        <w:rPr>
          <w:color w:val="000000" w:themeColor="text1"/>
        </w:rPr>
        <w:t xml:space="preserve"> X1</w:t>
      </w:r>
      <w:r w:rsidRPr="00AB2AE1">
        <w:rPr>
          <w:color w:val="000000" w:themeColor="text1"/>
          <w:vertAlign w:val="superscript"/>
        </w:rPr>
        <w:t>T</w:t>
      </w:r>
      <w:r w:rsidRPr="00AB2AE1">
        <w:rPr>
          <w:color w:val="000000" w:themeColor="text1"/>
        </w:rPr>
        <w:t xml:space="preserve">: characteristics, enantioselective regulation, degradation pathways, and toxicity assessment. </w:t>
      </w:r>
      <w:r w:rsidRPr="00AB2AE1">
        <w:rPr>
          <w:i/>
          <w:color w:val="000000" w:themeColor="text1"/>
        </w:rPr>
        <w:t>Journal of Hazardous Materials</w:t>
      </w:r>
      <w:r w:rsidRPr="00AB2AE1">
        <w:rPr>
          <w:color w:val="000000" w:themeColor="text1"/>
        </w:rPr>
        <w:t xml:space="preserve"> 417: 126024.</w:t>
      </w:r>
    </w:p>
    <w:p w14:paraId="5C659D19" w14:textId="77777777" w:rsidR="003064A1" w:rsidRPr="00AB2AE1" w:rsidRDefault="003064A1" w:rsidP="00AB2AE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AB2AE1">
        <w:rPr>
          <w:color w:val="000000" w:themeColor="text1"/>
        </w:rPr>
        <w:t>Cho, I.K.; Lee, S.E.</w:t>
      </w:r>
      <w:proofErr w:type="gramStart"/>
      <w:r w:rsidRPr="00AB2AE1">
        <w:rPr>
          <w:color w:val="000000" w:themeColor="text1"/>
        </w:rPr>
        <w:t>;·</w:t>
      </w:r>
      <w:proofErr w:type="gramEnd"/>
      <w:r w:rsidRPr="00AB2AE1">
        <w:rPr>
          <w:color w:val="000000" w:themeColor="text1"/>
        </w:rPr>
        <w:t xml:space="preserve">Chang, C.L.; Li, Q.X. 2021. Dietary vitamin B3 deficiency suppresses the formation of ocular depression and up-regulation of optomotor-related blind gene-1 in Mediterranean fruit fly larvae. </w:t>
      </w:r>
      <w:r w:rsidRPr="00AB2AE1">
        <w:rPr>
          <w:i/>
          <w:color w:val="000000" w:themeColor="text1"/>
        </w:rPr>
        <w:t>Analytical Science Advances</w:t>
      </w:r>
      <w:r w:rsidRPr="00AB2AE1">
        <w:rPr>
          <w:color w:val="000000" w:themeColor="text1"/>
        </w:rPr>
        <w:t xml:space="preserve"> 2: 416–426. DOI: </w:t>
      </w:r>
      <w:r w:rsidRPr="00AB2AE1">
        <w:rPr>
          <w:color w:val="000000" w:themeColor="text1"/>
          <w:spacing w:val="-3"/>
        </w:rPr>
        <w:t>10.1002/ansa.202100017</w:t>
      </w:r>
    </w:p>
    <w:p w14:paraId="26395D81" w14:textId="304B64C2" w:rsidR="003064A1" w:rsidRPr="00AB2AE1" w:rsidRDefault="003064A1" w:rsidP="00AB2AE1">
      <w:pPr>
        <w:pStyle w:val="ListParagraph"/>
        <w:numPr>
          <w:ilvl w:val="0"/>
          <w:numId w:val="6"/>
        </w:numPr>
        <w:tabs>
          <w:tab w:val="clear" w:pos="360"/>
          <w:tab w:val="num" w:pos="540"/>
        </w:tabs>
        <w:autoSpaceDE/>
        <w:autoSpaceDN/>
        <w:spacing w:after="120"/>
        <w:ind w:left="540" w:hanging="540"/>
        <w:rPr>
          <w:color w:val="000000" w:themeColor="text1"/>
        </w:rPr>
      </w:pPr>
      <w:r w:rsidRPr="00AB2AE1">
        <w:rPr>
          <w:color w:val="000000" w:themeColor="text1"/>
        </w:rPr>
        <w:t xml:space="preserve">Nzila, A.; Musa, M.M.; Sankara, S.; Al-Momani, M.; Xiang, L.; Q.X. Li. 2021. Degradation of benzo[a]pyrene by halophilic bacterial strain </w:t>
      </w:r>
      <w:r w:rsidRPr="00AB2AE1">
        <w:rPr>
          <w:i/>
          <w:color w:val="000000" w:themeColor="text1"/>
        </w:rPr>
        <w:t>Staphylococcus haemoliticus</w:t>
      </w:r>
      <w:r w:rsidRPr="00AB2AE1">
        <w:rPr>
          <w:color w:val="000000" w:themeColor="text1"/>
        </w:rPr>
        <w:t xml:space="preserve"> strain 10SBZ1A. PLoS ONE 0247723.  DOI: 10.1371/journal.pone.0247723</w:t>
      </w:r>
    </w:p>
    <w:p w14:paraId="48C47179" w14:textId="6ECF6A99" w:rsidR="003064A1" w:rsidRPr="00AB2AE1" w:rsidRDefault="003064A1" w:rsidP="00AB2AE1">
      <w:pPr>
        <w:pStyle w:val="ListParagraph"/>
        <w:numPr>
          <w:ilvl w:val="0"/>
          <w:numId w:val="6"/>
        </w:numPr>
        <w:tabs>
          <w:tab w:val="clear" w:pos="360"/>
          <w:tab w:val="num" w:pos="540"/>
        </w:tabs>
        <w:autoSpaceDE/>
        <w:autoSpaceDN/>
        <w:spacing w:after="120"/>
        <w:ind w:left="540" w:hanging="540"/>
        <w:rPr>
          <w:color w:val="000000" w:themeColor="text1"/>
        </w:rPr>
      </w:pPr>
      <w:r w:rsidRPr="00AB2AE1">
        <w:rPr>
          <w:color w:val="000000" w:themeColor="text1"/>
          <w:spacing w:val="-3"/>
        </w:rPr>
        <w:t xml:space="preserve">Wu, S.; Ma, F.; He, J.; Li, Q.X.; Hammock, B.D.; Tian, J.; Xu, T. 2021. Fusion expression of </w:t>
      </w:r>
      <w:r w:rsidRPr="00AB2AE1">
        <w:rPr>
          <w:color w:val="000000" w:themeColor="text1"/>
          <w:spacing w:val="-3"/>
        </w:rPr>
        <w:lastRenderedPageBreak/>
        <w:t xml:space="preserve">nanobodies specific for the insecticide fipronil on magnetosomes in </w:t>
      </w:r>
      <w:r w:rsidRPr="00AB2AE1">
        <w:rPr>
          <w:i/>
          <w:color w:val="000000" w:themeColor="text1"/>
          <w:spacing w:val="-3"/>
        </w:rPr>
        <w:t>Magnetospirillum gryphiswaldense</w:t>
      </w:r>
      <w:r w:rsidRPr="00AB2AE1">
        <w:rPr>
          <w:color w:val="000000" w:themeColor="text1"/>
          <w:spacing w:val="-3"/>
        </w:rPr>
        <w:t xml:space="preserve"> MSR-1. </w:t>
      </w:r>
      <w:r w:rsidRPr="00AB2AE1">
        <w:rPr>
          <w:i/>
          <w:color w:val="000000" w:themeColor="text1"/>
          <w:spacing w:val="-3"/>
        </w:rPr>
        <w:t>Journal of Nanobiotechnology</w:t>
      </w:r>
      <w:r w:rsidRPr="00AB2AE1">
        <w:rPr>
          <w:color w:val="000000" w:themeColor="text1"/>
          <w:spacing w:val="-3"/>
        </w:rPr>
        <w:t xml:space="preserve"> 19(1): 1-9. DOI: 10.1186/s12951-021-00773-z</w:t>
      </w:r>
    </w:p>
    <w:p w14:paraId="727F842F" w14:textId="327B8C5C" w:rsidR="003064A1" w:rsidRPr="00AB2AE1" w:rsidRDefault="003064A1" w:rsidP="00AB2AE1">
      <w:pPr>
        <w:pStyle w:val="ListParagraph"/>
        <w:numPr>
          <w:ilvl w:val="0"/>
          <w:numId w:val="6"/>
        </w:numPr>
        <w:tabs>
          <w:tab w:val="clear" w:pos="360"/>
          <w:tab w:val="num" w:pos="540"/>
        </w:tabs>
        <w:autoSpaceDE/>
        <w:autoSpaceDN/>
        <w:spacing w:after="120"/>
        <w:ind w:left="540" w:hanging="540"/>
        <w:rPr>
          <w:color w:val="000000" w:themeColor="text1"/>
        </w:rPr>
      </w:pPr>
      <w:r w:rsidRPr="00AB2AE1">
        <w:rPr>
          <w:color w:val="000000" w:themeColor="text1"/>
          <w:spacing w:val="-3"/>
        </w:rPr>
        <w:t xml:space="preserve">Cao, J.; Wang, W.; Zhao, Z.; Liu, X.; Li, Q.X. 2021. Genome, metabolic pathways and characteristics of cometabolism of dibenzothiophene and the biodiesel byproduct glycerol in </w:t>
      </w:r>
      <w:r w:rsidRPr="00AB2AE1">
        <w:rPr>
          <w:i/>
          <w:color w:val="000000" w:themeColor="text1"/>
          <w:spacing w:val="-3"/>
        </w:rPr>
        <w:t>Paraburkholderia</w:t>
      </w:r>
      <w:r w:rsidRPr="00AB2AE1">
        <w:rPr>
          <w:color w:val="000000" w:themeColor="text1"/>
          <w:spacing w:val="-3"/>
        </w:rPr>
        <w:t xml:space="preserve"> sp. C3. </w:t>
      </w:r>
      <w:r w:rsidRPr="00AB2AE1">
        <w:rPr>
          <w:i/>
          <w:color w:val="000000" w:themeColor="text1"/>
          <w:spacing w:val="-3"/>
        </w:rPr>
        <w:t>Bioresource Technology 326</w:t>
      </w:r>
      <w:r w:rsidRPr="00AB2AE1">
        <w:rPr>
          <w:color w:val="000000" w:themeColor="text1"/>
          <w:spacing w:val="-3"/>
        </w:rPr>
        <w:t>: 124699. DOI: 10.1016/j.biortech.2021.124699</w:t>
      </w:r>
    </w:p>
    <w:p w14:paraId="00189ED4" w14:textId="411C373A" w:rsidR="003064A1" w:rsidRPr="00AB2AE1" w:rsidRDefault="003064A1" w:rsidP="00AB2AE1">
      <w:pPr>
        <w:pStyle w:val="ListParagraph"/>
        <w:numPr>
          <w:ilvl w:val="0"/>
          <w:numId w:val="6"/>
        </w:numPr>
        <w:tabs>
          <w:tab w:val="clear" w:pos="360"/>
          <w:tab w:val="num" w:pos="540"/>
        </w:tabs>
        <w:autoSpaceDE/>
        <w:autoSpaceDN/>
        <w:spacing w:after="120"/>
        <w:ind w:left="540" w:hanging="540"/>
        <w:rPr>
          <w:color w:val="000000" w:themeColor="text1"/>
        </w:rPr>
      </w:pPr>
      <w:r w:rsidRPr="00AB2AE1">
        <w:rPr>
          <w:color w:val="000000" w:themeColor="text1"/>
        </w:rPr>
        <w:t xml:space="preserve">Huang, B.; Jiao, Y.; Zhu, Y.; Ning, Z.; Ye, Z.; Li, Q.X.; Hu, C.Y.; Wang, C. 2021. Mdfi promotes C2C12 cell differentiation and positively modulates fast-to-slow-twitch muscle fibers transformation. </w:t>
      </w:r>
      <w:r w:rsidRPr="00AB2AE1">
        <w:rPr>
          <w:i/>
          <w:color w:val="000000" w:themeColor="text1"/>
        </w:rPr>
        <w:t>Frontiers in Cell and Developmental Biology, section Signaling</w:t>
      </w:r>
      <w:r w:rsidRPr="00AB2AE1">
        <w:rPr>
          <w:color w:val="000000" w:themeColor="text1"/>
        </w:rPr>
        <w:t xml:space="preserve"> 9: 605875. DOI: 10.3389/fcell.2021.605875</w:t>
      </w:r>
    </w:p>
    <w:p w14:paraId="37C5A39D" w14:textId="2B5A9E61" w:rsidR="00F27441" w:rsidRPr="00F27441" w:rsidRDefault="00F27441" w:rsidP="00690991">
      <w:pPr>
        <w:pStyle w:val="ListParagraph"/>
        <w:numPr>
          <w:ilvl w:val="0"/>
          <w:numId w:val="6"/>
        </w:numPr>
        <w:tabs>
          <w:tab w:val="clear" w:pos="360"/>
          <w:tab w:val="num" w:pos="540"/>
        </w:tabs>
        <w:autoSpaceDE/>
        <w:autoSpaceDN/>
        <w:spacing w:after="120"/>
        <w:ind w:left="540" w:hanging="540"/>
        <w:rPr>
          <w:color w:val="000000" w:themeColor="text1"/>
        </w:rPr>
      </w:pPr>
      <w:r w:rsidRPr="00F27441">
        <w:rPr>
          <w:color w:val="000000" w:themeColor="text1"/>
        </w:rPr>
        <w:t xml:space="preserve">Yuan, M.; Zhao, H.; Huang, Q.; Liu, X.; Zhou, Y.; Diao, X.; Li, Q.X. 2021. Comparison of three palm tree peroxidases expressed by Escherichia coli: uniqueness of African oil palm peroxidase. </w:t>
      </w:r>
      <w:r w:rsidRPr="00F27441">
        <w:rPr>
          <w:i/>
          <w:color w:val="000000" w:themeColor="text1"/>
        </w:rPr>
        <w:t>Protein Expression and Purification</w:t>
      </w:r>
      <w:r w:rsidRPr="00F27441">
        <w:rPr>
          <w:color w:val="000000" w:themeColor="text1"/>
        </w:rPr>
        <w:t xml:space="preserve"> </w:t>
      </w:r>
      <w:r w:rsidRPr="00F27441">
        <w:rPr>
          <w:i/>
          <w:color w:val="000000" w:themeColor="text1"/>
        </w:rPr>
        <w:t>179</w:t>
      </w:r>
      <w:r w:rsidRPr="00F27441">
        <w:rPr>
          <w:color w:val="000000" w:themeColor="text1"/>
        </w:rPr>
        <w:t xml:space="preserve">: 105806. DOI: </w:t>
      </w:r>
      <w:r w:rsidRPr="00F27441">
        <w:rPr>
          <w:color w:val="000000" w:themeColor="text1"/>
          <w:spacing w:val="-3"/>
        </w:rPr>
        <w:t>10.1016/j.pep.2020.105806</w:t>
      </w:r>
    </w:p>
    <w:p w14:paraId="53C49F92" w14:textId="34228525" w:rsidR="00F27441" w:rsidRPr="00F27441" w:rsidRDefault="00F27441" w:rsidP="00690991">
      <w:pPr>
        <w:pStyle w:val="ListParagraph"/>
        <w:numPr>
          <w:ilvl w:val="0"/>
          <w:numId w:val="6"/>
        </w:numPr>
        <w:tabs>
          <w:tab w:val="clear" w:pos="360"/>
          <w:tab w:val="num" w:pos="540"/>
        </w:tabs>
        <w:autoSpaceDE/>
        <w:autoSpaceDN/>
        <w:spacing w:after="120"/>
        <w:ind w:left="540" w:hanging="540"/>
        <w:rPr>
          <w:color w:val="000000" w:themeColor="text1"/>
        </w:rPr>
      </w:pPr>
      <w:r w:rsidRPr="00F27441">
        <w:rPr>
          <w:color w:val="000000" w:themeColor="text1"/>
        </w:rPr>
        <w:t xml:space="preserve">Tan, X.; MD; Liang, Z.; Zhi; Y.; Lang Yi; Bai, S.; Forest, K.H.; Nichols, R.A.; Dong, Y.; Li, Q.X. 2021. Isoorientin, a GSK-3β inhibitor, rescues synaptic dysfunction, spatial memory deficits and attenuates pathological progression in APP/PS1 model mice. </w:t>
      </w:r>
      <w:r w:rsidRPr="00F27441">
        <w:rPr>
          <w:i/>
          <w:color w:val="000000" w:themeColor="text1"/>
        </w:rPr>
        <w:t>Behavioural Brain Research</w:t>
      </w:r>
      <w:r w:rsidRPr="00F27441">
        <w:rPr>
          <w:color w:val="000000" w:themeColor="text1"/>
        </w:rPr>
        <w:t>. 398: 112968. DOI: 10.1016/j.bbr.2020.112968</w:t>
      </w:r>
    </w:p>
    <w:p w14:paraId="5AB5B144" w14:textId="77777777" w:rsidR="006B7815" w:rsidRPr="00F27441" w:rsidRDefault="006B7815" w:rsidP="0069099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F27441">
        <w:rPr>
          <w:color w:val="000000" w:themeColor="text1"/>
        </w:rPr>
        <w:t xml:space="preserve">Chen, M.; Liu, S.; Yuan, X.; Li, Q.X.; Wang, F.; Xin, F.; Wen, B. 2021. Methane production and characteristics of the microbial community in the co-digestion of potato pulp and dairy manure amended with biochar. </w:t>
      </w:r>
      <w:r w:rsidRPr="00F27441">
        <w:rPr>
          <w:i/>
          <w:color w:val="000000" w:themeColor="text1"/>
        </w:rPr>
        <w:t>Renewable Energy</w:t>
      </w:r>
      <w:r w:rsidRPr="00F27441">
        <w:rPr>
          <w:color w:val="000000" w:themeColor="text1"/>
        </w:rPr>
        <w:t xml:space="preserve"> 163: 357-367. DOI: 10.1016/j.renene.2020.09.006</w:t>
      </w:r>
    </w:p>
    <w:p w14:paraId="7D1E5E6A" w14:textId="77777777" w:rsidR="00F27441" w:rsidRPr="00F27441" w:rsidRDefault="00F27441" w:rsidP="0069099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F27441">
        <w:rPr>
          <w:color w:val="000000" w:themeColor="text1"/>
        </w:rPr>
        <w:t xml:space="preserve">Wang, X.; Murison, J.; Wang, J.; Leong, G.; Wu, Z.; Li, Q.X. </w:t>
      </w:r>
      <w:r w:rsidRPr="00DE678C">
        <w:rPr>
          <w:color w:val="000000" w:themeColor="text1"/>
        </w:rPr>
        <w:t>2021</w:t>
      </w:r>
      <w:r w:rsidRPr="00F27441">
        <w:rPr>
          <w:color w:val="000000" w:themeColor="text1"/>
        </w:rPr>
        <w:t xml:space="preserve"> Dermal exposure assessment to trinexapac-ethyl: a case study of workers in golf course in Hawaii, USA.  </w:t>
      </w:r>
      <w:r w:rsidRPr="00F27441">
        <w:rPr>
          <w:i/>
          <w:color w:val="000000" w:themeColor="text1"/>
        </w:rPr>
        <w:t>Environmental Science and Pollution Research</w:t>
      </w:r>
      <w:r w:rsidRPr="00F27441">
        <w:rPr>
          <w:color w:val="000000" w:themeColor="text1"/>
        </w:rPr>
        <w:t xml:space="preserve"> </w:t>
      </w:r>
      <w:r w:rsidRPr="00F27441">
        <w:rPr>
          <w:i/>
          <w:color w:val="000000" w:themeColor="text1"/>
        </w:rPr>
        <w:t>28</w:t>
      </w:r>
      <w:r w:rsidRPr="00F27441">
        <w:rPr>
          <w:color w:val="000000" w:themeColor="text1"/>
        </w:rPr>
        <w:t>(1):1072-1076. DOI: 10.1007/s11356-020-10566-w.  PMID: 32829436</w:t>
      </w:r>
    </w:p>
    <w:p w14:paraId="075E6E66" w14:textId="1118FC20" w:rsidR="006B7815" w:rsidRPr="00F27441" w:rsidRDefault="006B7815" w:rsidP="0069099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F27441">
        <w:rPr>
          <w:color w:val="000000" w:themeColor="text1"/>
          <w:spacing w:val="-3"/>
        </w:rPr>
        <w:t>Fang, L.; Xu, Y.; Xu, L.; Shi, T.; Ma, X.; Wu, X.; Li, Q.X.; Hua, R. 2021. Enhanced biodegradation of insecticide chlorpyrifos in industrial wastewater via immobilized Cupriavidus nantongensis X1</w:t>
      </w:r>
      <w:r w:rsidRPr="00F27441">
        <w:rPr>
          <w:color w:val="000000" w:themeColor="text1"/>
          <w:spacing w:val="-3"/>
          <w:vertAlign w:val="superscript"/>
        </w:rPr>
        <w:t>T</w:t>
      </w:r>
      <w:r w:rsidRPr="00F27441">
        <w:rPr>
          <w:color w:val="000000" w:themeColor="text1"/>
          <w:spacing w:val="-3"/>
        </w:rPr>
        <w:t xml:space="preserve">. </w:t>
      </w:r>
      <w:r w:rsidRPr="00F27441">
        <w:rPr>
          <w:i/>
          <w:color w:val="000000" w:themeColor="text1"/>
          <w:spacing w:val="-3"/>
        </w:rPr>
        <w:t>Science of the Total Environment</w:t>
      </w:r>
      <w:r w:rsidRPr="00F27441">
        <w:rPr>
          <w:color w:val="000000" w:themeColor="text1"/>
          <w:spacing w:val="-3"/>
        </w:rPr>
        <w:t xml:space="preserve"> </w:t>
      </w:r>
      <w:r w:rsidRPr="00F27441">
        <w:rPr>
          <w:i/>
          <w:color w:val="000000" w:themeColor="text1"/>
          <w:spacing w:val="-3"/>
        </w:rPr>
        <w:t>755</w:t>
      </w:r>
      <w:r w:rsidRPr="00F27441">
        <w:rPr>
          <w:color w:val="000000" w:themeColor="text1"/>
          <w:spacing w:val="-3"/>
        </w:rPr>
        <w:t>: 142505. DOI: 10.1016/j.scitotenv.2020.142505</w:t>
      </w:r>
    </w:p>
    <w:p w14:paraId="18A68EB4" w14:textId="437BC59A" w:rsidR="00EE01B1" w:rsidRPr="00F27441" w:rsidRDefault="00EE01B1" w:rsidP="00690991">
      <w:pPr>
        <w:pStyle w:val="ListParagraph"/>
        <w:widowControl/>
        <w:numPr>
          <w:ilvl w:val="0"/>
          <w:numId w:val="6"/>
        </w:numPr>
        <w:tabs>
          <w:tab w:val="clear" w:pos="360"/>
          <w:tab w:val="num" w:pos="540"/>
        </w:tabs>
        <w:autoSpaceDE/>
        <w:autoSpaceDN/>
        <w:spacing w:after="120"/>
        <w:ind w:left="540" w:hanging="540"/>
        <w:rPr>
          <w:color w:val="000000" w:themeColor="text1"/>
        </w:rPr>
      </w:pPr>
      <w:r w:rsidRPr="00F27441">
        <w:rPr>
          <w:color w:val="000000" w:themeColor="text1"/>
        </w:rPr>
        <w:t xml:space="preserve">Xu, L.; Xie, Y.; Na, R.; Li, Q.X. 2020. Recent advances in the identification and application of sex pheromones of gall midges (Diptera: Cecidomyiidae). </w:t>
      </w:r>
      <w:r w:rsidRPr="00F27441">
        <w:rPr>
          <w:i/>
          <w:color w:val="000000" w:themeColor="text1"/>
        </w:rPr>
        <w:t>Pest Management Science</w:t>
      </w:r>
      <w:r w:rsidRPr="00F27441">
        <w:rPr>
          <w:color w:val="000000" w:themeColor="text1"/>
        </w:rPr>
        <w:t>.</w:t>
      </w:r>
      <w:r w:rsidR="0071067E" w:rsidRPr="00F27441">
        <w:t xml:space="preserve"> </w:t>
      </w:r>
      <w:r w:rsidR="0071067E" w:rsidRPr="00F27441">
        <w:rPr>
          <w:color w:val="000000" w:themeColor="text1"/>
        </w:rPr>
        <w:t>76(12): 3905-3910.</w:t>
      </w:r>
      <w:r w:rsidRPr="00F27441">
        <w:rPr>
          <w:color w:val="000000" w:themeColor="text1"/>
        </w:rPr>
        <w:t xml:space="preserve"> DOI: 10.1002/ps.5949.</w:t>
      </w:r>
    </w:p>
    <w:p w14:paraId="48BD3DEC" w14:textId="054D091A" w:rsidR="00EE01B1" w:rsidRPr="00F27441" w:rsidRDefault="00EE01B1" w:rsidP="0069099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F27441">
        <w:rPr>
          <w:color w:val="000000" w:themeColor="text1"/>
        </w:rPr>
        <w:t xml:space="preserve">Wang, X.; Murison, J.; Wang, J.; Leong, G.; Wu, Z.; Li, Q.X. 2020 Dermal exposure assessment to trinexapac-ethyl: a case study of workers in golf course in Hawaii, USA.  </w:t>
      </w:r>
      <w:r w:rsidRPr="00F27441">
        <w:rPr>
          <w:i/>
          <w:color w:val="000000" w:themeColor="text1"/>
        </w:rPr>
        <w:t>Environmental Science and Pollution Research</w:t>
      </w:r>
      <w:r w:rsidRPr="00F27441">
        <w:rPr>
          <w:color w:val="000000" w:themeColor="text1"/>
        </w:rPr>
        <w:t xml:space="preserve"> </w:t>
      </w:r>
      <w:r w:rsidR="0071067E" w:rsidRPr="00F27441">
        <w:rPr>
          <w:i/>
          <w:color w:val="000000" w:themeColor="text1"/>
        </w:rPr>
        <w:t>28</w:t>
      </w:r>
      <w:r w:rsidR="0071067E" w:rsidRPr="00F27441">
        <w:rPr>
          <w:color w:val="000000" w:themeColor="text1"/>
        </w:rPr>
        <w:t xml:space="preserve">(1):1072-1076. </w:t>
      </w:r>
      <w:r w:rsidRPr="00F27441">
        <w:rPr>
          <w:color w:val="000000" w:themeColor="text1"/>
        </w:rPr>
        <w:t>DOI: 10.1007/s11356-020-10566-w</w:t>
      </w:r>
      <w:r w:rsidR="0071067E" w:rsidRPr="00F27441">
        <w:rPr>
          <w:color w:val="000000" w:themeColor="text1"/>
        </w:rPr>
        <w:t>. PMID: 32829436</w:t>
      </w:r>
    </w:p>
    <w:p w14:paraId="1EFD58DC" w14:textId="6A07D40A" w:rsidR="00EE01B1" w:rsidRPr="00F27441" w:rsidRDefault="00EE01B1" w:rsidP="0069099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F27441">
        <w:rPr>
          <w:color w:val="000000" w:themeColor="text1"/>
          <w:spacing w:val="-3"/>
        </w:rPr>
        <w:t xml:space="preserve">Chen, J.; Sun, R.; Pan, C.; Mai, B.; Li, Q.X. 2020. Antibiotics and food safety in aquaculture. </w:t>
      </w:r>
      <w:r w:rsidRPr="00F27441">
        <w:rPr>
          <w:i/>
          <w:color w:val="000000" w:themeColor="text1"/>
          <w:spacing w:val="-3"/>
        </w:rPr>
        <w:t>Journal of Agricultural and Food Chemistry</w:t>
      </w:r>
      <w:r w:rsidRPr="00F27441">
        <w:rPr>
          <w:color w:val="000000" w:themeColor="text1"/>
          <w:spacing w:val="-3"/>
        </w:rPr>
        <w:t xml:space="preserve"> </w:t>
      </w:r>
      <w:r w:rsidR="0071067E" w:rsidRPr="00F27441">
        <w:rPr>
          <w:i/>
          <w:color w:val="000000" w:themeColor="text1"/>
          <w:spacing w:val="-3"/>
        </w:rPr>
        <w:t>68</w:t>
      </w:r>
      <w:r w:rsidR="0071067E" w:rsidRPr="00F27441">
        <w:rPr>
          <w:color w:val="000000" w:themeColor="text1"/>
          <w:spacing w:val="-3"/>
        </w:rPr>
        <w:t xml:space="preserve">(43): 11908-11919. </w:t>
      </w:r>
      <w:r w:rsidRPr="00F27441">
        <w:rPr>
          <w:color w:val="000000" w:themeColor="text1"/>
          <w:spacing w:val="-3"/>
        </w:rPr>
        <w:t>DOI: 10.1021/acs.jafc.0c03996</w:t>
      </w:r>
    </w:p>
    <w:p w14:paraId="7846A664" w14:textId="35CEF5F9" w:rsidR="00EE01B1" w:rsidRPr="00F27441" w:rsidRDefault="00EE01B1" w:rsidP="00690991">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F27441">
        <w:rPr>
          <w:color w:val="000000" w:themeColor="text1"/>
        </w:rPr>
        <w:t xml:space="preserve">Xiang, L.; Chen, X.-T.; Yu,P.-F.; Li, X.-H.; Zhao, H.-M.; Feng, N.-X.; Li, Y.-W.; Li, H.; Cai, Q.-Y.; Mo, C.-H.; Li, Q.X. 2020. Oxalic acid in root exudates enhances accumulation of perfluorooctanoic acid in lettuce. </w:t>
      </w:r>
      <w:r w:rsidRPr="00F27441">
        <w:rPr>
          <w:i/>
          <w:color w:val="000000" w:themeColor="text1"/>
        </w:rPr>
        <w:t>Environmental Science and Technology</w:t>
      </w:r>
      <w:r w:rsidRPr="00F27441">
        <w:rPr>
          <w:color w:val="000000" w:themeColor="text1"/>
        </w:rPr>
        <w:t xml:space="preserve"> </w:t>
      </w:r>
      <w:r w:rsidR="0071067E" w:rsidRPr="00F27441">
        <w:rPr>
          <w:i/>
          <w:color w:val="000000" w:themeColor="text1"/>
        </w:rPr>
        <w:t>54</w:t>
      </w:r>
      <w:r w:rsidR="0071067E" w:rsidRPr="00F27441">
        <w:rPr>
          <w:color w:val="000000" w:themeColor="text1"/>
        </w:rPr>
        <w:t xml:space="preserve">(20): 13046-13055. </w:t>
      </w:r>
      <w:r w:rsidRPr="00F27441">
        <w:rPr>
          <w:color w:val="000000" w:themeColor="text1"/>
          <w:spacing w:val="-3"/>
        </w:rPr>
        <w:t>DOI: 10.1021/acs.est.0c04124</w:t>
      </w:r>
    </w:p>
    <w:p w14:paraId="0E07B1BD" w14:textId="34AC5EFB" w:rsidR="00EE01B1" w:rsidRPr="00F27441" w:rsidRDefault="00EE01B1" w:rsidP="0069099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F27441">
        <w:rPr>
          <w:color w:val="000000" w:themeColor="text1"/>
        </w:rPr>
        <w:t>Li, Y.; Zhao, Y.; Tan, X.; Liu, J.; Zhi, Y.; Yi, L.; Bai, S.; Du, Q.; Li, Q.X.; Dong, Y.</w:t>
      </w:r>
      <w:r w:rsidR="00F27441" w:rsidRPr="00F27441">
        <w:rPr>
          <w:color w:val="000000" w:themeColor="text1"/>
        </w:rPr>
        <w:t xml:space="preserve"> 2020.</w:t>
      </w:r>
      <w:r w:rsidRPr="00F27441">
        <w:rPr>
          <w:color w:val="000000" w:themeColor="text1"/>
        </w:rPr>
        <w:t xml:space="preserve"> Isoorientin inhibits inflammation in macrophages and endotoxemia mice by regulating glycogen synthase kinase 3β. </w:t>
      </w:r>
      <w:r w:rsidRPr="00F27441">
        <w:rPr>
          <w:i/>
          <w:color w:val="000000" w:themeColor="text1"/>
        </w:rPr>
        <w:t>Mediators of Inflammation</w:t>
      </w:r>
      <w:r w:rsidRPr="00F27441">
        <w:rPr>
          <w:color w:val="000000" w:themeColor="text1"/>
        </w:rPr>
        <w:t xml:space="preserve"> </w:t>
      </w:r>
      <w:r w:rsidR="006B7815" w:rsidRPr="00F27441">
        <w:rPr>
          <w:color w:val="000000" w:themeColor="text1"/>
        </w:rPr>
        <w:t>2020: 8704146</w:t>
      </w:r>
      <w:r w:rsidRPr="00F27441">
        <w:rPr>
          <w:color w:val="000000" w:themeColor="text1"/>
        </w:rPr>
        <w:t xml:space="preserve">. </w:t>
      </w:r>
      <w:r w:rsidR="006B7815" w:rsidRPr="00F27441">
        <w:rPr>
          <w:color w:val="000000" w:themeColor="text1"/>
        </w:rPr>
        <w:t>https://doi.org/10.1155/2020/8704146</w:t>
      </w:r>
    </w:p>
    <w:p w14:paraId="583A6471" w14:textId="58E0DD53" w:rsidR="00EE01B1" w:rsidRPr="00F27441" w:rsidRDefault="00EE01B1" w:rsidP="00690991">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F27441">
        <w:rPr>
          <w:color w:val="000000" w:themeColor="text1"/>
        </w:rPr>
        <w:t xml:space="preserve">Chen, J.; Li, Q.X.; Song, B. 2020. Chemical nematicides: Recent research progress and outlook. </w:t>
      </w:r>
      <w:r w:rsidRPr="00F27441">
        <w:rPr>
          <w:i/>
          <w:color w:val="000000" w:themeColor="text1"/>
        </w:rPr>
        <w:t>Journal of Agricultural and Food Chemistry</w:t>
      </w:r>
      <w:r w:rsidRPr="00F27441">
        <w:rPr>
          <w:color w:val="000000" w:themeColor="text1"/>
        </w:rPr>
        <w:t xml:space="preserve"> </w:t>
      </w:r>
      <w:r w:rsidR="0071067E" w:rsidRPr="00F27441">
        <w:rPr>
          <w:color w:val="000000" w:themeColor="text1"/>
        </w:rPr>
        <w:t>68:12175-12188. DOI: 10.1021/acs.jafc.0c02871</w:t>
      </w:r>
    </w:p>
    <w:p w14:paraId="4ECFCBD6"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He, J.; Ma, S.; Wu, S.; Xu, J.; Tian, J.; Li, J.; Gee, S.; Hammock, B.; Li, Q.X.; Xu, T. 2020. </w:t>
      </w:r>
      <w:r w:rsidRPr="00235172">
        <w:rPr>
          <w:color w:val="000000" w:themeColor="text1"/>
        </w:rPr>
        <w:lastRenderedPageBreak/>
        <w:t xml:space="preserve">Construction of immunomagnetic particles with high stability in stringent conditions by site-directed immobilization of multivalent nanobodies onto bacterial magnetic particles for the rapid environmental detection of tetrabromobisphenol-A. </w:t>
      </w:r>
      <w:r w:rsidRPr="00235172">
        <w:rPr>
          <w:i/>
          <w:color w:val="000000" w:themeColor="text1"/>
        </w:rPr>
        <w:t>Analytical Chemistry</w:t>
      </w:r>
      <w:r w:rsidRPr="00235172">
        <w:rPr>
          <w:color w:val="000000" w:themeColor="text1"/>
        </w:rPr>
        <w:t xml:space="preserve"> </w:t>
      </w:r>
      <w:r w:rsidRPr="00235172">
        <w:rPr>
          <w:i/>
          <w:color w:val="000000" w:themeColor="text1"/>
        </w:rPr>
        <w:t>92</w:t>
      </w:r>
      <w:r w:rsidRPr="00235172">
        <w:rPr>
          <w:color w:val="000000" w:themeColor="text1"/>
        </w:rPr>
        <w:t xml:space="preserve"> (1): 1114-1121. </w:t>
      </w:r>
    </w:p>
    <w:p w14:paraId="14CBAACF" w14:textId="77777777" w:rsidR="00D01900" w:rsidRPr="00235172" w:rsidRDefault="00D01900" w:rsidP="00D137FE">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235172">
        <w:rPr>
          <w:color w:val="000000" w:themeColor="text1"/>
          <w:spacing w:val="-3"/>
        </w:rPr>
        <w:t xml:space="preserve">Xu, C.; Fan, Y.; Zhang, X.; Kong, W.; Miao, W.; Li, Q.X. 2020. DNA damage in liver cells of the tilapia fish </w:t>
      </w:r>
      <w:r w:rsidRPr="00235172">
        <w:rPr>
          <w:i/>
          <w:color w:val="000000" w:themeColor="text1"/>
          <w:spacing w:val="-3"/>
        </w:rPr>
        <w:t>Oreochromis mossambicus</w:t>
      </w:r>
      <w:r w:rsidRPr="00235172">
        <w:rPr>
          <w:color w:val="000000" w:themeColor="text1"/>
          <w:spacing w:val="-3"/>
        </w:rPr>
        <w:t xml:space="preserve"> larva induced by the insecticide cyantraniliprole at sublethal doses during chronic exposure. </w:t>
      </w:r>
      <w:r w:rsidRPr="00235172">
        <w:rPr>
          <w:i/>
          <w:color w:val="000000" w:themeColor="text1"/>
          <w:spacing w:val="-3"/>
        </w:rPr>
        <w:t>Chemosphere</w:t>
      </w:r>
      <w:r w:rsidRPr="00235172">
        <w:rPr>
          <w:color w:val="000000" w:themeColor="text1"/>
          <w:spacing w:val="-3"/>
        </w:rPr>
        <w:t xml:space="preserve"> 238: 124586. DOI: </w:t>
      </w:r>
      <w:r w:rsidRPr="00235172">
        <w:rPr>
          <w:color w:val="000000" w:themeColor="text1"/>
        </w:rPr>
        <w:t xml:space="preserve">10.1016/j.chemosphere.2019.124586 </w:t>
      </w:r>
    </w:p>
    <w:p w14:paraId="64648769"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Sun, R.-X.; Pan, C.; Li, Q.X.; Peng, F.; Mai, B.-X. 2020. Occurrence and congener profiles of polybrominated diphenyl ethers in green mussels (</w:t>
      </w:r>
      <w:r w:rsidRPr="00235172">
        <w:rPr>
          <w:i/>
          <w:color w:val="000000" w:themeColor="text1"/>
        </w:rPr>
        <w:t>Perna viridis</w:t>
      </w:r>
      <w:r w:rsidRPr="00235172">
        <w:rPr>
          <w:color w:val="000000" w:themeColor="text1"/>
        </w:rPr>
        <w:t xml:space="preserve">) collected from northern South China Sea and the associated potential health risk. </w:t>
      </w:r>
      <w:r w:rsidRPr="00235172">
        <w:rPr>
          <w:i/>
          <w:color w:val="000000" w:themeColor="text1"/>
        </w:rPr>
        <w:t>Science of the Total Environment 698</w:t>
      </w:r>
      <w:r w:rsidRPr="00235172">
        <w:rPr>
          <w:color w:val="000000" w:themeColor="text1"/>
        </w:rPr>
        <w:t>: 134276. DOI: 10.1016/j.scitotenv.2019.134276.</w:t>
      </w:r>
    </w:p>
    <w:p w14:paraId="7FABBA88"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Liu, L.; Li, Y.; Yoza, B.A.; Hao, K.; Li, Q.X.; Li, Y.; Wang, Q.; Guo, S.; Chen, C. 2020. A char-clay composite catalyst derived from spent bleaching earth for efficient ozonation of recalcitrants in water. </w:t>
      </w:r>
      <w:r w:rsidRPr="00235172">
        <w:rPr>
          <w:i/>
          <w:color w:val="000000" w:themeColor="text1"/>
        </w:rPr>
        <w:t>Science of the Total Environment</w:t>
      </w:r>
      <w:r w:rsidRPr="00235172">
        <w:rPr>
          <w:color w:val="000000" w:themeColor="text1"/>
        </w:rPr>
        <w:t xml:space="preserve"> </w:t>
      </w:r>
      <w:r w:rsidRPr="00235172">
        <w:rPr>
          <w:i/>
          <w:color w:val="000000" w:themeColor="text1"/>
        </w:rPr>
        <w:t>699</w:t>
      </w:r>
      <w:r w:rsidRPr="00235172">
        <w:rPr>
          <w:color w:val="000000" w:themeColor="text1"/>
        </w:rPr>
        <w:t xml:space="preserve">: 134395. DOI: </w:t>
      </w:r>
      <w:r w:rsidRPr="00235172">
        <w:rPr>
          <w:color w:val="000000" w:themeColor="text1"/>
          <w:spacing w:val="-3"/>
        </w:rPr>
        <w:t>10.1016/j.scitotenv.2019.134395</w:t>
      </w:r>
    </w:p>
    <w:p w14:paraId="7A1FE91E"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Park, C.E.; Park, Y.-J.; Kim, M.-C.; Park, M.-K.; Jung, Y.G.; Choi, S.-D.; Jo, Y.J.; Kang, G.-U.; Kim, M.-J.; Li, Q.X.; Yoza, B.A.; Kim, K.-H.; Park, H.C.; Shin, J.H. 2020. The first complete mitochondrial genome sequence of the Korean endemic catfish </w:t>
      </w:r>
      <w:r w:rsidRPr="00235172">
        <w:rPr>
          <w:i/>
          <w:color w:val="000000" w:themeColor="text1"/>
        </w:rPr>
        <w:t>Silurus microdorsalis</w:t>
      </w:r>
      <w:r w:rsidRPr="00235172">
        <w:rPr>
          <w:color w:val="000000" w:themeColor="text1"/>
        </w:rPr>
        <w:t xml:space="preserve"> (Actinopteri, Siluriformes, Siluridae). </w:t>
      </w:r>
      <w:r w:rsidRPr="00235172">
        <w:rPr>
          <w:i/>
          <w:color w:val="000000" w:themeColor="text1"/>
        </w:rPr>
        <w:t>Mitochondrial DNA Part B</w:t>
      </w:r>
      <w:r w:rsidRPr="00235172">
        <w:rPr>
          <w:color w:val="000000" w:themeColor="text1"/>
        </w:rPr>
        <w:t>: Resources 5: 131-132. DOI: 10.1080/23802359.2019.1698336</w:t>
      </w:r>
    </w:p>
    <w:p w14:paraId="353F0B86" w14:textId="77777777" w:rsidR="00D01900" w:rsidRPr="00235172" w:rsidRDefault="00D01900" w:rsidP="00D137FE">
      <w:pPr>
        <w:pStyle w:val="ListParagraph"/>
        <w:numPr>
          <w:ilvl w:val="0"/>
          <w:numId w:val="6"/>
        </w:numPr>
        <w:tabs>
          <w:tab w:val="clear" w:pos="360"/>
          <w:tab w:val="num" w:pos="540"/>
        </w:tabs>
        <w:autoSpaceDE/>
        <w:autoSpaceDN/>
        <w:spacing w:after="120"/>
        <w:ind w:left="540" w:hanging="540"/>
        <w:rPr>
          <w:color w:val="000000" w:themeColor="text1"/>
        </w:rPr>
      </w:pPr>
      <w:r w:rsidRPr="00235172">
        <w:rPr>
          <w:color w:val="000000" w:themeColor="text1"/>
        </w:rPr>
        <w:t xml:space="preserve">Tan, G.; Zhao, Y.; Wang, M.; Chen, X.; Wang, B.; Li, Q.X. 2020. Ultrasensitive quantitation of imidacloprid in vegetables by colloidal gold and time-resolved fluorescent nanobead traced lateral flow immunoassays. </w:t>
      </w:r>
      <w:r w:rsidRPr="00235172">
        <w:rPr>
          <w:i/>
          <w:color w:val="000000" w:themeColor="text1"/>
        </w:rPr>
        <w:t>Food Chemistry</w:t>
      </w:r>
      <w:r w:rsidRPr="00235172">
        <w:rPr>
          <w:color w:val="000000" w:themeColor="text1"/>
        </w:rPr>
        <w:t xml:space="preserve"> </w:t>
      </w:r>
      <w:r w:rsidRPr="00235172">
        <w:rPr>
          <w:i/>
          <w:color w:val="000000" w:themeColor="text1"/>
        </w:rPr>
        <w:t>311</w:t>
      </w:r>
      <w:r w:rsidRPr="00235172">
        <w:rPr>
          <w:color w:val="000000" w:themeColor="text1"/>
        </w:rPr>
        <w:t>: 126055. DOI: 10.1016/j.foodchem.2019.126055</w:t>
      </w:r>
    </w:p>
    <w:p w14:paraId="4EA9F59C" w14:textId="77777777" w:rsidR="00D01900" w:rsidRPr="00235172" w:rsidRDefault="00D01900" w:rsidP="00D137FE">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235172">
        <w:rPr>
          <w:color w:val="000000" w:themeColor="text1"/>
          <w:spacing w:val="-3"/>
        </w:rPr>
        <w:t xml:space="preserve">Jin, P.; Wang, H.; Tan, Z.; Xuan, Z.; Dahar, G.Y.; Li, Q.X.; Miao, W.; Liu, W. 2020. Antifungal mechanisms of bacillomycin D from </w:t>
      </w:r>
      <w:r w:rsidRPr="00235172">
        <w:rPr>
          <w:i/>
          <w:color w:val="000000" w:themeColor="text1"/>
          <w:spacing w:val="-3"/>
        </w:rPr>
        <w:t>Bacillus velezensis</w:t>
      </w:r>
      <w:r w:rsidRPr="00235172">
        <w:rPr>
          <w:color w:val="000000" w:themeColor="text1"/>
          <w:spacing w:val="-3"/>
        </w:rPr>
        <w:t xml:space="preserve"> HN-2 against </w:t>
      </w:r>
      <w:r w:rsidRPr="00235172">
        <w:rPr>
          <w:i/>
          <w:color w:val="000000" w:themeColor="text1"/>
          <w:spacing w:val="-3"/>
        </w:rPr>
        <w:t>Colletotrichum gloeosporioides</w:t>
      </w:r>
      <w:r w:rsidRPr="00235172">
        <w:rPr>
          <w:color w:val="000000" w:themeColor="text1"/>
          <w:spacing w:val="-3"/>
        </w:rPr>
        <w:t xml:space="preserve"> Penz.  2020. </w:t>
      </w:r>
      <w:r w:rsidRPr="00235172">
        <w:rPr>
          <w:i/>
          <w:color w:val="000000" w:themeColor="text1"/>
          <w:spacing w:val="-3"/>
        </w:rPr>
        <w:t>Pesticide Biochemistry and Physiology</w:t>
      </w:r>
      <w:r w:rsidRPr="00235172">
        <w:rPr>
          <w:color w:val="000000" w:themeColor="text1"/>
          <w:spacing w:val="-3"/>
        </w:rPr>
        <w:t xml:space="preserve"> </w:t>
      </w:r>
      <w:r w:rsidRPr="00235172">
        <w:rPr>
          <w:i/>
          <w:color w:val="000000" w:themeColor="text1"/>
          <w:spacing w:val="-3"/>
        </w:rPr>
        <w:t>163</w:t>
      </w:r>
      <w:r w:rsidRPr="00235172">
        <w:rPr>
          <w:color w:val="000000" w:themeColor="text1"/>
          <w:spacing w:val="-3"/>
        </w:rPr>
        <w:t>: 102–107. DOI: 10.1016/j.pestbp.2019.11.004</w:t>
      </w:r>
    </w:p>
    <w:p w14:paraId="69404B05"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Xiang, L.; Li, Y.-W.; Yu, P.-F.; Feng, N.-X.; Zhao, H.-M.; Li, H.; Cai, Q.-Y.; Mo, C.-M.; Li, Q.X. 2020. Food safety concerns: Crop breeding as a potential strategy to address issues associated with the recently lowered reference doses for perfluorooctanoic acid and perfluorooctane sulfonate. </w:t>
      </w:r>
      <w:r w:rsidRPr="00235172">
        <w:rPr>
          <w:i/>
          <w:color w:val="000000" w:themeColor="text1"/>
        </w:rPr>
        <w:t xml:space="preserve">Journal of </w:t>
      </w:r>
      <w:r w:rsidRPr="00235172">
        <w:rPr>
          <w:i/>
          <w:color w:val="000000"/>
        </w:rPr>
        <w:t>Agricultural</w:t>
      </w:r>
      <w:r w:rsidRPr="00235172">
        <w:rPr>
          <w:i/>
          <w:color w:val="000000" w:themeColor="text1"/>
        </w:rPr>
        <w:t xml:space="preserve"> and Food Chemistry</w:t>
      </w:r>
      <w:r w:rsidRPr="00235172">
        <w:rPr>
          <w:color w:val="000000" w:themeColor="text1"/>
        </w:rPr>
        <w:t xml:space="preserve"> </w:t>
      </w:r>
      <w:r w:rsidRPr="00235172">
        <w:rPr>
          <w:i/>
          <w:color w:val="000000" w:themeColor="text1"/>
        </w:rPr>
        <w:t>68</w:t>
      </w:r>
      <w:r w:rsidRPr="00235172">
        <w:rPr>
          <w:color w:val="000000" w:themeColor="text1"/>
        </w:rPr>
        <w:t>(1): 48-58. DOI: 10.1021/acs.jafc.9b04625.</w:t>
      </w:r>
    </w:p>
    <w:p w14:paraId="628AE77D"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Hu, J.; Li, Y.; Nan, S.; Yoza, B.A.; Li, Y.; Zhan, Y.; Wang, Q.; Li, Q.X.; Guo, S.; Chen, C. 2020. Catalytic ozonation of nitrobenzene by manganese-based Y zeolites. </w:t>
      </w:r>
      <w:r w:rsidRPr="00235172">
        <w:rPr>
          <w:i/>
          <w:color w:val="000000" w:themeColor="text1"/>
        </w:rPr>
        <w:t>Front. Chem</w:t>
      </w:r>
      <w:r w:rsidRPr="00235172">
        <w:rPr>
          <w:color w:val="000000" w:themeColor="text1"/>
        </w:rPr>
        <w:t xml:space="preserve">. </w:t>
      </w:r>
      <w:r w:rsidRPr="00235172">
        <w:rPr>
          <w:i/>
          <w:color w:val="000000" w:themeColor="text1"/>
        </w:rPr>
        <w:t>8</w:t>
      </w:r>
      <w:r w:rsidRPr="00235172">
        <w:rPr>
          <w:color w:val="000000" w:themeColor="text1"/>
        </w:rPr>
        <w:t>: 80. DOI: 10.3389/fchem.2020.00080</w:t>
      </w:r>
    </w:p>
    <w:p w14:paraId="05DF9D1A" w14:textId="77777777" w:rsidR="00D01900" w:rsidRPr="00235172" w:rsidRDefault="00D01900" w:rsidP="00D137FE">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235172">
        <w:rPr>
          <w:color w:val="000000" w:themeColor="text1"/>
          <w:spacing w:val="-3"/>
        </w:rPr>
        <w:t xml:space="preserve">Li, P.; Dsikowitzky, L.; Diao, X.; Yang, F.; Li, Q.X.; Schwarzbauer, J. 2020. Unusual tin organics, DDX and PAHs as potential molecular indicators for dockyard work in an industrialized port area in China. </w:t>
      </w:r>
      <w:r w:rsidRPr="00235172">
        <w:rPr>
          <w:i/>
          <w:color w:val="000000" w:themeColor="text1"/>
          <w:spacing w:val="-3"/>
        </w:rPr>
        <w:t>Chemosphere</w:t>
      </w:r>
      <w:r w:rsidRPr="00235172">
        <w:rPr>
          <w:color w:val="000000" w:themeColor="text1"/>
          <w:spacing w:val="-3"/>
        </w:rPr>
        <w:t xml:space="preserve"> </w:t>
      </w:r>
      <w:r w:rsidRPr="00235172">
        <w:rPr>
          <w:i/>
          <w:color w:val="000000" w:themeColor="text1"/>
          <w:spacing w:val="-3"/>
        </w:rPr>
        <w:t>243</w:t>
      </w:r>
      <w:r w:rsidRPr="00235172">
        <w:rPr>
          <w:color w:val="000000" w:themeColor="text1"/>
          <w:spacing w:val="-3"/>
        </w:rPr>
        <w:t xml:space="preserve">:125284. DOI: 10.1016/j.chemosphere.2019.125284. </w:t>
      </w:r>
    </w:p>
    <w:p w14:paraId="6E9A9721"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Fang, L.; Qin, H.; Shi, T.; Wu, X.; Li, Q.X.; Hua, R. 2020. Ortho and para oxydehalogenation of dihalophenols catalyzed by the monooxygenase TcpA and </w:t>
      </w:r>
      <w:proofErr w:type="gramStart"/>
      <w:r w:rsidRPr="00235172">
        <w:rPr>
          <w:color w:val="000000" w:themeColor="text1"/>
        </w:rPr>
        <w:t>NAD(</w:t>
      </w:r>
      <w:proofErr w:type="gramEnd"/>
      <w:r w:rsidRPr="00235172">
        <w:rPr>
          <w:color w:val="000000" w:themeColor="text1"/>
        </w:rPr>
        <w:t xml:space="preserve">P)H:FAD reductase Fre. </w:t>
      </w:r>
      <w:r w:rsidRPr="00235172">
        <w:rPr>
          <w:i/>
          <w:color w:val="000000" w:themeColor="text1"/>
        </w:rPr>
        <w:t>Journal of Hazardous Materials</w:t>
      </w:r>
      <w:r w:rsidRPr="00235172">
        <w:rPr>
          <w:color w:val="000000" w:themeColor="text1"/>
        </w:rPr>
        <w:t xml:space="preserve"> </w:t>
      </w:r>
      <w:r w:rsidRPr="00235172">
        <w:rPr>
          <w:i/>
          <w:color w:val="000000" w:themeColor="text1"/>
        </w:rPr>
        <w:t>388</w:t>
      </w:r>
      <w:r w:rsidRPr="00235172">
        <w:rPr>
          <w:color w:val="000000" w:themeColor="text1"/>
        </w:rPr>
        <w:t>: 121787. DOI: 10.1016/j.jhazmat.2019.121787</w:t>
      </w:r>
    </w:p>
    <w:p w14:paraId="3BA4BF08"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Liu, J.; Lu, S.; Feng, J.; Li, C.; Wang, W.; Pei, Y.; Ding, S.; Zhang, M.; Li, H.; Na, R.; and Li, Q.X. 2020. Enantioselective synthesis of antifungal C18 polyacetylenes. </w:t>
      </w:r>
      <w:r w:rsidRPr="00235172">
        <w:rPr>
          <w:i/>
          <w:color w:val="000000" w:themeColor="text1"/>
        </w:rPr>
        <w:t xml:space="preserve">Journal of </w:t>
      </w:r>
      <w:r w:rsidRPr="00235172">
        <w:rPr>
          <w:i/>
          <w:color w:val="000000"/>
        </w:rPr>
        <w:t>Agricultural</w:t>
      </w:r>
      <w:r w:rsidRPr="00235172">
        <w:rPr>
          <w:i/>
          <w:color w:val="000000" w:themeColor="text1"/>
        </w:rPr>
        <w:t xml:space="preserve"> and Food Chemistry</w:t>
      </w:r>
      <w:r w:rsidRPr="00235172">
        <w:rPr>
          <w:color w:val="000000" w:themeColor="text1"/>
        </w:rPr>
        <w:t xml:space="preserve"> </w:t>
      </w:r>
      <w:r w:rsidRPr="00235172">
        <w:rPr>
          <w:i/>
          <w:color w:val="000000" w:themeColor="text1"/>
        </w:rPr>
        <w:t>68</w:t>
      </w:r>
      <w:r w:rsidRPr="00235172">
        <w:rPr>
          <w:color w:val="000000" w:themeColor="text1"/>
        </w:rPr>
        <w:t>: 2116-2123. DOI: 10.1021/acs.jafc.9b07967</w:t>
      </w:r>
    </w:p>
    <w:p w14:paraId="3A415B11"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Wang, L.; Wu, X.; Zhao, Z.; Fan, F.; Zhu, M.; Wang, Y.; Na, R.; Li, Q.X. 2020. Interactions between imidacloprid and thiamethoxam and dissolved organic matter characterized by two-dimensional correlation spectroscopy analysis, molecular modeling and density functional theory calculations. </w:t>
      </w:r>
      <w:r w:rsidRPr="00235172">
        <w:rPr>
          <w:i/>
          <w:color w:val="000000" w:themeColor="text1"/>
        </w:rPr>
        <w:t xml:space="preserve">Journal of </w:t>
      </w:r>
      <w:r w:rsidRPr="00235172">
        <w:rPr>
          <w:i/>
          <w:color w:val="000000"/>
        </w:rPr>
        <w:t>Agricultural</w:t>
      </w:r>
      <w:r w:rsidRPr="00235172">
        <w:rPr>
          <w:i/>
          <w:color w:val="000000" w:themeColor="text1"/>
        </w:rPr>
        <w:t xml:space="preserve"> and Food Chemistry</w:t>
      </w:r>
      <w:r w:rsidRPr="00235172">
        <w:rPr>
          <w:color w:val="000000" w:themeColor="text1"/>
        </w:rPr>
        <w:t xml:space="preserve"> </w:t>
      </w:r>
      <w:r w:rsidRPr="00235172">
        <w:rPr>
          <w:i/>
          <w:color w:val="000000" w:themeColor="text1"/>
        </w:rPr>
        <w:t>68</w:t>
      </w:r>
      <w:r w:rsidRPr="00235172">
        <w:rPr>
          <w:color w:val="000000" w:themeColor="text1"/>
        </w:rPr>
        <w:t xml:space="preserve">: 2329-2339. DOI: </w:t>
      </w:r>
      <w:r w:rsidRPr="00235172">
        <w:rPr>
          <w:color w:val="000000" w:themeColor="text1"/>
        </w:rPr>
        <w:lastRenderedPageBreak/>
        <w:t>10.1021/acs.jafc.9b06857</w:t>
      </w:r>
    </w:p>
    <w:p w14:paraId="784F67C0"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Liang, J.; Chen, C.; Yoza, B.A.; Li, Q.X.; Wang, Q.; Ming, J.; Yu, J. Li, J.; Ke, M. 2020. Rapid granulation using cesium sulfate and polymers for refractory wastewater treatment in up-flow anaerobic sludge blanket reactor. </w:t>
      </w:r>
      <w:r w:rsidRPr="00235172">
        <w:rPr>
          <w:i/>
          <w:color w:val="000000" w:themeColor="text1"/>
        </w:rPr>
        <w:t>Bioresource Technology</w:t>
      </w:r>
      <w:r w:rsidRPr="00235172">
        <w:rPr>
          <w:color w:val="000000" w:themeColor="text1"/>
        </w:rPr>
        <w:t xml:space="preserve"> </w:t>
      </w:r>
      <w:r w:rsidRPr="00235172">
        <w:rPr>
          <w:i/>
          <w:color w:val="000000" w:themeColor="text1"/>
        </w:rPr>
        <w:t>305</w:t>
      </w:r>
      <w:r w:rsidRPr="00235172">
        <w:rPr>
          <w:color w:val="000000" w:themeColor="text1"/>
        </w:rPr>
        <w:t>:123084. DOI: 10.1016/j.biortech.2020.123084.</w:t>
      </w:r>
    </w:p>
    <w:p w14:paraId="194C2305"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Sun, R.; Luo, X.; Shao, H.; Tang, L.; Zheng, X.; Li, Q.X.; Mai, B. 2020. Bioaccumulation of short-chain chlorinated paraffins in a model terrestrial bird, domestic chicken (</w:t>
      </w:r>
      <w:r w:rsidRPr="00235172">
        <w:rPr>
          <w:i/>
          <w:color w:val="000000" w:themeColor="text1"/>
        </w:rPr>
        <w:t>Gallus domesticus</w:t>
      </w:r>
      <w:r w:rsidRPr="00235172">
        <w:rPr>
          <w:color w:val="000000" w:themeColor="text1"/>
        </w:rPr>
        <w:t xml:space="preserve">): comparison to aquatic fish. </w:t>
      </w:r>
      <w:r w:rsidRPr="00235172">
        <w:rPr>
          <w:i/>
          <w:color w:val="000000" w:themeColor="text1"/>
        </w:rPr>
        <w:t>Journal of Hazardous Materials</w:t>
      </w:r>
      <w:r w:rsidRPr="00235172">
        <w:rPr>
          <w:color w:val="000000" w:themeColor="text1"/>
        </w:rPr>
        <w:t xml:space="preserve"> </w:t>
      </w:r>
      <w:r w:rsidRPr="00235172">
        <w:rPr>
          <w:i/>
          <w:color w:val="000000" w:themeColor="text1"/>
        </w:rPr>
        <w:t>396</w:t>
      </w:r>
      <w:r w:rsidRPr="00235172">
        <w:rPr>
          <w:color w:val="000000" w:themeColor="text1"/>
        </w:rPr>
        <w:t>: 122590. DOI: 10.1016/j.jhazmat.2020.122590</w:t>
      </w:r>
    </w:p>
    <w:p w14:paraId="18E82A72" w14:textId="77777777" w:rsidR="00D01900" w:rsidRPr="00235172" w:rsidRDefault="00D01900" w:rsidP="00D137FE">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235172">
        <w:rPr>
          <w:color w:val="000000" w:themeColor="text1"/>
          <w:spacing w:val="-3"/>
        </w:rPr>
        <w:t xml:space="preserve">Xiang, L.; Li, Y.-W.; Wang, Z.-R.; Liu, B.-L.; Zhao, H.-M.; Li, H.; Cai, Q.-Y.; Mo, C.-H.; Li, Q.X. 2020. Bioaccumulation and phytotoxicity and human health risk from microcystin-LR under various treatments: A pot study. </w:t>
      </w:r>
      <w:r w:rsidRPr="00235172">
        <w:rPr>
          <w:i/>
          <w:color w:val="000000" w:themeColor="text1"/>
          <w:spacing w:val="-3"/>
        </w:rPr>
        <w:t>Toxins</w:t>
      </w:r>
      <w:r w:rsidRPr="00235172">
        <w:rPr>
          <w:color w:val="000000" w:themeColor="text1"/>
          <w:spacing w:val="-3"/>
        </w:rPr>
        <w:t xml:space="preserve"> </w:t>
      </w:r>
      <w:r w:rsidRPr="00235172">
        <w:rPr>
          <w:color w:val="000000" w:themeColor="text1"/>
        </w:rPr>
        <w:t>12: 523</w:t>
      </w:r>
      <w:r w:rsidRPr="00235172">
        <w:rPr>
          <w:color w:val="000000" w:themeColor="text1"/>
          <w:spacing w:val="-3"/>
        </w:rPr>
        <w:t>.</w:t>
      </w:r>
      <w:r w:rsidRPr="00235172">
        <w:rPr>
          <w:color w:val="000000" w:themeColor="text1"/>
        </w:rPr>
        <w:t xml:space="preserve"> DOI: 10.3390/toxins12080523</w:t>
      </w:r>
    </w:p>
    <w:p w14:paraId="1DB110A9"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Hu, D.; Chen, W.; Li, X.; Yue, T.; Feng, Z.; Li, C.; Bu, X.; Li, Q.X.; Hu, C.Y.; Li, L. 2020. Ultraviolet irradiation increased the concentration of vitamin D2 and decreased the concentration of ergosterol in shiitake mushroom (</w:t>
      </w:r>
      <w:r w:rsidRPr="00235172">
        <w:rPr>
          <w:i/>
          <w:color w:val="000000" w:themeColor="text1"/>
        </w:rPr>
        <w:t>Lentinus edodes</w:t>
      </w:r>
      <w:r w:rsidRPr="00235172">
        <w:rPr>
          <w:color w:val="000000" w:themeColor="text1"/>
        </w:rPr>
        <w:t>) and oyster mushroom (</w:t>
      </w:r>
      <w:r w:rsidRPr="00235172">
        <w:rPr>
          <w:i/>
          <w:color w:val="000000" w:themeColor="text1"/>
        </w:rPr>
        <w:t>Pleurotus ostreatus</w:t>
      </w:r>
      <w:r w:rsidRPr="00235172">
        <w:rPr>
          <w:color w:val="000000" w:themeColor="text1"/>
        </w:rPr>
        <w:t xml:space="preserve">) powder in ethanol suspension. </w:t>
      </w:r>
      <w:r w:rsidRPr="00235172">
        <w:rPr>
          <w:i/>
          <w:color w:val="000000" w:themeColor="text1"/>
        </w:rPr>
        <w:t>ACS Omega</w:t>
      </w:r>
      <w:r w:rsidRPr="00235172">
        <w:rPr>
          <w:color w:val="000000" w:themeColor="text1"/>
        </w:rPr>
        <w:t xml:space="preserve"> </w:t>
      </w:r>
      <w:r w:rsidRPr="00235172">
        <w:rPr>
          <w:i/>
          <w:color w:val="000000" w:themeColor="text1"/>
        </w:rPr>
        <w:t>5</w:t>
      </w:r>
      <w:r w:rsidRPr="00235172">
        <w:rPr>
          <w:color w:val="000000" w:themeColor="text1"/>
        </w:rPr>
        <w:t xml:space="preserve">(13): 7361-7368. DOI: 10.1021/acsomega.9b04321 </w:t>
      </w:r>
    </w:p>
    <w:p w14:paraId="2CD8F48B"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Zhang, B.; Ni, Y.; Liu, J.; Yan, T.; Zhu, X.; Li, Q.X.; Hua, R.; Pan, D.; Wu, X. 2020. Bead-immobilized </w:t>
      </w:r>
      <w:r w:rsidRPr="00235172">
        <w:rPr>
          <w:i/>
          <w:color w:val="000000" w:themeColor="text1"/>
        </w:rPr>
        <w:t>Pseudomonas stutzeri</w:t>
      </w:r>
      <w:r w:rsidRPr="00235172">
        <w:rPr>
          <w:color w:val="000000" w:themeColor="text1"/>
        </w:rPr>
        <w:t xml:space="preserve"> Y2 prolongs functions to degrade s-triazine herbicides in industrial wastewater and maize fields.  </w:t>
      </w:r>
      <w:r w:rsidRPr="00235172">
        <w:rPr>
          <w:i/>
          <w:color w:val="000000" w:themeColor="text1"/>
        </w:rPr>
        <w:t>Science of the Total Environment</w:t>
      </w:r>
      <w:r w:rsidRPr="00235172">
        <w:rPr>
          <w:color w:val="000000" w:themeColor="text1"/>
        </w:rPr>
        <w:t xml:space="preserve"> </w:t>
      </w:r>
      <w:r w:rsidRPr="00235172">
        <w:rPr>
          <w:i/>
          <w:color w:val="000000" w:themeColor="text1"/>
        </w:rPr>
        <w:t>731</w:t>
      </w:r>
      <w:r w:rsidRPr="00235172">
        <w:rPr>
          <w:color w:val="000000" w:themeColor="text1"/>
        </w:rPr>
        <w:t>: 139183. DOI:  10.1016/j.scitotenv.2020.139183</w:t>
      </w:r>
    </w:p>
    <w:p w14:paraId="1A2A4779"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Du, P.-P.; Huang, Y.-H.; Lü, H.; Xiang, L.;  Li, Y.-W.; Li, H.; Mo, C.-H.; Cai, Q.-Y.; Li, Q.X. 2020. Rice root exudates enhance desorption and bioavailability of phthalic acid esters (PAEs) in soil associating with cultivar variation in PAE accumulation. </w:t>
      </w:r>
      <w:r w:rsidRPr="00235172">
        <w:rPr>
          <w:i/>
          <w:color w:val="000000" w:themeColor="text1"/>
        </w:rPr>
        <w:t>Environmental Research 186</w:t>
      </w:r>
      <w:r w:rsidRPr="00235172">
        <w:rPr>
          <w:color w:val="000000" w:themeColor="text1"/>
        </w:rPr>
        <w:t>: 109611. DOI: 10.1016/j.envres.2020.109611</w:t>
      </w:r>
    </w:p>
    <w:p w14:paraId="6304B1AA" w14:textId="77777777" w:rsidR="00D01900" w:rsidRPr="00235172" w:rsidRDefault="00D01900" w:rsidP="00D137FE">
      <w:pPr>
        <w:pStyle w:val="ListParagraph"/>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235172">
        <w:rPr>
          <w:color w:val="000000" w:themeColor="text1"/>
          <w:spacing w:val="-3"/>
        </w:rPr>
        <w:t xml:space="preserve">Ortega Ramirez, C.A.; Kwan, A.; Li, Q.X. 2020. Rhamnolipids induced by glycerol enhance dibenzothiophene biodegradation in </w:t>
      </w:r>
      <w:r w:rsidRPr="00235172">
        <w:rPr>
          <w:i/>
          <w:color w:val="000000" w:themeColor="text1"/>
          <w:spacing w:val="-3"/>
        </w:rPr>
        <w:t>Burkholderia</w:t>
      </w:r>
      <w:r w:rsidRPr="00235172">
        <w:rPr>
          <w:color w:val="000000" w:themeColor="text1"/>
          <w:spacing w:val="-3"/>
        </w:rPr>
        <w:t xml:space="preserve"> sp. C3. </w:t>
      </w:r>
      <w:r w:rsidRPr="00235172">
        <w:rPr>
          <w:i/>
          <w:color w:val="000000" w:themeColor="text1"/>
          <w:spacing w:val="-3"/>
        </w:rPr>
        <w:t>Engineering</w:t>
      </w:r>
      <w:r w:rsidRPr="00235172">
        <w:rPr>
          <w:color w:val="000000" w:themeColor="text1"/>
          <w:spacing w:val="-3"/>
        </w:rPr>
        <w:t xml:space="preserve"> </w:t>
      </w:r>
      <w:r w:rsidRPr="00235172">
        <w:rPr>
          <w:i/>
          <w:color w:val="000000" w:themeColor="text1"/>
          <w:spacing w:val="-3"/>
        </w:rPr>
        <w:t>6</w:t>
      </w:r>
      <w:r w:rsidRPr="00235172">
        <w:rPr>
          <w:color w:val="000000" w:themeColor="text1"/>
          <w:spacing w:val="-3"/>
        </w:rPr>
        <w:t xml:space="preserve">: 533-540. </w:t>
      </w:r>
      <w:r w:rsidRPr="00235172">
        <w:rPr>
          <w:color w:val="000000"/>
          <w:spacing w:val="-3"/>
          <w:lang w:val="de-DE" w:eastAsia="zh-CN"/>
        </w:rPr>
        <w:t>DOI: 10.1016/j.eng.2020.01.006</w:t>
      </w:r>
    </w:p>
    <w:p w14:paraId="4620B640" w14:textId="77777777" w:rsidR="00D01900" w:rsidRPr="00235172" w:rsidRDefault="00D01900" w:rsidP="00D137FE">
      <w:pPr>
        <w:pStyle w:val="ListParagraph"/>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235172">
        <w:rPr>
          <w:color w:val="000000"/>
          <w:spacing w:val="-3"/>
          <w:lang w:val="de-DE" w:eastAsia="zh-CN"/>
        </w:rPr>
        <w:t xml:space="preserve">Li, A.S.; Iijima, A.; Huang, J.; Li, Q.X.; Chen, Y. 2020. Putative mode of action of the monoterpenoids linalool, estragole, methyl eugenol and citronellal on ligand-gated ion channels. </w:t>
      </w:r>
      <w:r w:rsidRPr="00235172">
        <w:rPr>
          <w:i/>
          <w:color w:val="000000"/>
          <w:spacing w:val="-3"/>
          <w:lang w:val="de-DE" w:eastAsia="zh-CN"/>
        </w:rPr>
        <w:t>Engineering</w:t>
      </w:r>
      <w:r w:rsidRPr="00235172">
        <w:rPr>
          <w:color w:val="000000"/>
          <w:spacing w:val="-3"/>
          <w:lang w:val="de-DE" w:eastAsia="zh-CN"/>
        </w:rPr>
        <w:t xml:space="preserve"> 6: 541-545. DOI: 10.1016/j.eng.2019.07.027</w:t>
      </w:r>
    </w:p>
    <w:p w14:paraId="6FFC99E0" w14:textId="77777777" w:rsidR="00D01900" w:rsidRPr="00235172" w:rsidRDefault="00D01900" w:rsidP="00D137FE">
      <w:pPr>
        <w:pStyle w:val="ListParagraph"/>
        <w:widowControl/>
        <w:numPr>
          <w:ilvl w:val="0"/>
          <w:numId w:val="6"/>
        </w:numPr>
        <w:tabs>
          <w:tab w:val="clear" w:pos="360"/>
          <w:tab w:val="num" w:pos="540"/>
        </w:tabs>
        <w:autoSpaceDE/>
        <w:autoSpaceDN/>
        <w:spacing w:after="120"/>
        <w:ind w:left="540" w:hanging="540"/>
        <w:rPr>
          <w:color w:val="000000" w:themeColor="text1"/>
        </w:rPr>
      </w:pPr>
      <w:r w:rsidRPr="00235172">
        <w:rPr>
          <w:color w:val="000000" w:themeColor="text1"/>
          <w:spacing w:val="-3"/>
        </w:rPr>
        <w:t xml:space="preserve">Lv, P.; Chen, Y.; Wang, D.; Wu, X.; Li, Q.X.; Hua, R. 2020. Synthesis, characterization and antifungal evaluation of thiolactomycin derivatives. </w:t>
      </w:r>
      <w:r w:rsidRPr="00235172">
        <w:rPr>
          <w:i/>
          <w:color w:val="000000" w:themeColor="text1"/>
          <w:spacing w:val="-3"/>
        </w:rPr>
        <w:t>Engineering</w:t>
      </w:r>
      <w:r w:rsidRPr="00235172">
        <w:rPr>
          <w:color w:val="000000" w:themeColor="text1"/>
        </w:rPr>
        <w:t xml:space="preserve"> 6: 560-568. DOI: 10.1016/j.eng.2019.10.016</w:t>
      </w:r>
    </w:p>
    <w:p w14:paraId="48A82467"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Liang, J.; Wang, Q.; Li, Q.X.; Jiang, L.; Kong, J.; Ke, M.; Arslan, M.; Gamal El-Din, M.; Chen, C. 2020. Aerobic sludge granulation in shale gas flowback water treatment: Assessment of the bacterial community dynamics and modeling of bioreactors performance using artificial neural networks. </w:t>
      </w:r>
      <w:r w:rsidRPr="00235172">
        <w:rPr>
          <w:i/>
          <w:color w:val="000000" w:themeColor="text1"/>
        </w:rPr>
        <w:t>Bioresource Technology 313</w:t>
      </w:r>
      <w:r w:rsidRPr="00235172">
        <w:rPr>
          <w:color w:val="000000" w:themeColor="text1"/>
        </w:rPr>
        <w:t>: 123687.  DOI: 10.1016/j.biortech.2020.123687</w:t>
      </w:r>
    </w:p>
    <w:p w14:paraId="75897156" w14:textId="77777777" w:rsidR="00D01900" w:rsidRPr="00235172" w:rsidRDefault="00D01900" w:rsidP="00D137FE">
      <w:pPr>
        <w:pStyle w:val="ListParagraph"/>
        <w:widowControl/>
        <w:numPr>
          <w:ilvl w:val="0"/>
          <w:numId w:val="6"/>
        </w:numPr>
        <w:tabs>
          <w:tab w:val="clear" w:pos="360"/>
          <w:tab w:val="num" w:pos="540"/>
        </w:tabs>
        <w:autoSpaceDE/>
        <w:autoSpaceDN/>
        <w:spacing w:after="120"/>
        <w:ind w:left="540" w:hanging="540"/>
        <w:rPr>
          <w:color w:val="000000" w:themeColor="text1"/>
        </w:rPr>
      </w:pPr>
      <w:r w:rsidRPr="00235172">
        <w:rPr>
          <w:color w:val="000000" w:themeColor="text1"/>
        </w:rPr>
        <w:t xml:space="preserve">Fang, L.; Shi, Q.; Xu, L.; Shi, T.; Wu, X.; Li, Q.X.; Hua, R. 2020. Enantioselective uptake determines degradation selectivity of chiral profenofos in </w:t>
      </w:r>
      <w:r w:rsidRPr="00235172">
        <w:rPr>
          <w:i/>
          <w:color w:val="000000" w:themeColor="text1"/>
        </w:rPr>
        <w:t>Cupriavidus nantongensis</w:t>
      </w:r>
      <w:r w:rsidRPr="00235172">
        <w:rPr>
          <w:color w:val="000000" w:themeColor="text1"/>
        </w:rPr>
        <w:t xml:space="preserve"> X1</w:t>
      </w:r>
      <w:r w:rsidRPr="00235172">
        <w:rPr>
          <w:color w:val="000000" w:themeColor="text1"/>
          <w:vertAlign w:val="superscript"/>
        </w:rPr>
        <w:t>T</w:t>
      </w:r>
      <w:r w:rsidRPr="00235172">
        <w:rPr>
          <w:color w:val="000000" w:themeColor="text1"/>
        </w:rPr>
        <w:t xml:space="preserve">. </w:t>
      </w:r>
      <w:r w:rsidRPr="00235172">
        <w:rPr>
          <w:i/>
          <w:color w:val="000000" w:themeColor="text1"/>
        </w:rPr>
        <w:t>Journal of Agricultural and Food Chemistry</w:t>
      </w:r>
      <w:r w:rsidRPr="00235172">
        <w:rPr>
          <w:color w:val="000000" w:themeColor="text1"/>
        </w:rPr>
        <w:t xml:space="preserve"> 68 (24): 6493-6501. DOI: 10.1021/acs.jafc.0c00132</w:t>
      </w:r>
    </w:p>
    <w:p w14:paraId="34CDDBFD"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spacing w:val="-3"/>
        </w:rPr>
        <w:t xml:space="preserve">Ge, J.; Cheng, J.; Li, Y.; Li, Q.X.; Yu, X. 2020. Effects of dibutyl phthalate contamination on physiology, phytohormone homeostasis, rhizospheric and endophytic bacterial communities of </w:t>
      </w:r>
      <w:r w:rsidRPr="00235172">
        <w:rPr>
          <w:i/>
          <w:color w:val="000000" w:themeColor="text1"/>
          <w:spacing w:val="-3"/>
        </w:rPr>
        <w:t xml:space="preserve">Brassica </w:t>
      </w:r>
      <w:proofErr w:type="gramStart"/>
      <w:r w:rsidRPr="00235172">
        <w:rPr>
          <w:i/>
          <w:color w:val="000000" w:themeColor="text1"/>
          <w:spacing w:val="-3"/>
        </w:rPr>
        <w:t>rapa</w:t>
      </w:r>
      <w:proofErr w:type="gramEnd"/>
      <w:r w:rsidRPr="00235172">
        <w:rPr>
          <w:color w:val="000000" w:themeColor="text1"/>
          <w:spacing w:val="-3"/>
        </w:rPr>
        <w:t xml:space="preserve"> var. chinensis. </w:t>
      </w:r>
      <w:r w:rsidRPr="00235172">
        <w:rPr>
          <w:i/>
          <w:color w:val="000000" w:themeColor="text1"/>
          <w:spacing w:val="-3"/>
        </w:rPr>
        <w:t>Environmental Research 189</w:t>
      </w:r>
      <w:r w:rsidRPr="00235172">
        <w:rPr>
          <w:color w:val="000000" w:themeColor="text1"/>
          <w:spacing w:val="-3"/>
        </w:rPr>
        <w:t>: 109953. DOI: 10.1016/j.envres.2020.109953</w:t>
      </w:r>
    </w:p>
    <w:p w14:paraId="587D5A8A"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Wang, Q.; Liang, J.; Zhang, S.; Yoza, B.A.; Li, Q.X.; Zhan, Y.; Ye, H.; Zhao, P.; Chen, C. 2020. Characteristics of bacterial populations in an industrial scale petrochemical wastewater treatment </w:t>
      </w:r>
      <w:r w:rsidRPr="00235172">
        <w:rPr>
          <w:color w:val="000000" w:themeColor="text1"/>
        </w:rPr>
        <w:lastRenderedPageBreak/>
        <w:t xml:space="preserve">plant: Composition, function and their association with environmental factors. </w:t>
      </w:r>
      <w:r w:rsidRPr="00235172">
        <w:rPr>
          <w:i/>
          <w:color w:val="000000" w:themeColor="text1"/>
        </w:rPr>
        <w:t>Environmental Research</w:t>
      </w:r>
      <w:r w:rsidRPr="00235172">
        <w:rPr>
          <w:color w:val="000000" w:themeColor="text1"/>
        </w:rPr>
        <w:t xml:space="preserve"> </w:t>
      </w:r>
      <w:r w:rsidRPr="00235172">
        <w:rPr>
          <w:i/>
          <w:color w:val="000000" w:themeColor="text1"/>
        </w:rPr>
        <w:t>189</w:t>
      </w:r>
      <w:r w:rsidRPr="00235172">
        <w:rPr>
          <w:color w:val="000000" w:themeColor="text1"/>
        </w:rPr>
        <w:t xml:space="preserve">: 109939. </w:t>
      </w:r>
    </w:p>
    <w:p w14:paraId="5C0753F8" w14:textId="77777777"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Lv, P.; Min, S.; Wang, Y.; Zheng, X.; Wu, X.; Li, Q.X.; Hua, R. 2020. Flavonoid-sensitized photolysis of chlorothalonil in water.  </w:t>
      </w:r>
      <w:r w:rsidRPr="00235172">
        <w:rPr>
          <w:i/>
          <w:color w:val="000000" w:themeColor="text1"/>
        </w:rPr>
        <w:t>Pest Management Science</w:t>
      </w:r>
      <w:r w:rsidRPr="00235172">
        <w:rPr>
          <w:color w:val="000000" w:themeColor="text1"/>
        </w:rPr>
        <w:t xml:space="preserve"> </w:t>
      </w:r>
      <w:r w:rsidRPr="00235172">
        <w:rPr>
          <w:i/>
          <w:color w:val="000000" w:themeColor="text1"/>
        </w:rPr>
        <w:t>76</w:t>
      </w:r>
      <w:r w:rsidRPr="00235172">
        <w:rPr>
          <w:color w:val="000000" w:themeColor="text1"/>
        </w:rPr>
        <w:t>: 2971-2977. DOI: 10.1002/ps.5842</w:t>
      </w:r>
    </w:p>
    <w:p w14:paraId="5227DE23" w14:textId="202D4A41" w:rsidR="00D01900" w:rsidRPr="00235172" w:rsidRDefault="00D01900" w:rsidP="00D137FE">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spacing w:val="-3"/>
        </w:rPr>
        <w:t xml:space="preserve">Liu, Z.; Li, Q.X.; Song, B. 2020. Recent research progress in and perspective of mesoionic insecticides: Nicotinic acetylcholine receptor Inhibitors. </w:t>
      </w:r>
      <w:r w:rsidRPr="00235172">
        <w:rPr>
          <w:i/>
          <w:color w:val="000000" w:themeColor="text1"/>
          <w:spacing w:val="-3"/>
        </w:rPr>
        <w:t>Journal of Agricultural and Food Chemistry</w:t>
      </w:r>
      <w:r w:rsidRPr="00235172">
        <w:rPr>
          <w:color w:val="000000" w:themeColor="text1"/>
          <w:spacing w:val="-3"/>
        </w:rPr>
        <w:t xml:space="preserve"> </w:t>
      </w:r>
      <w:r w:rsidRPr="00235172">
        <w:rPr>
          <w:i/>
          <w:color w:val="000000" w:themeColor="text1"/>
          <w:spacing w:val="-3"/>
        </w:rPr>
        <w:t>68</w:t>
      </w:r>
      <w:r w:rsidRPr="00235172">
        <w:rPr>
          <w:color w:val="000000" w:themeColor="text1"/>
          <w:spacing w:val="-3"/>
        </w:rPr>
        <w:t>: 11039-11053. DOI: 10.1021/acs.jafc.0c02376</w:t>
      </w:r>
    </w:p>
    <w:p w14:paraId="4B201767" w14:textId="77777777" w:rsidR="0080497A" w:rsidRPr="00235172" w:rsidRDefault="0080497A" w:rsidP="0080497A">
      <w:pPr>
        <w:pStyle w:val="ListParagraph"/>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235172">
        <w:rPr>
          <w:color w:val="000000" w:themeColor="text1"/>
        </w:rPr>
        <w:t xml:space="preserve">Shi, T.; Fang, L.; Qin, H.; Wu, X.; Li, Q.X.; Hua, R. 2019. Minute-speed biodegradation of multiple organophosphorus insecticides by </w:t>
      </w:r>
      <w:r w:rsidRPr="00235172">
        <w:rPr>
          <w:i/>
          <w:color w:val="000000" w:themeColor="text1"/>
        </w:rPr>
        <w:t>Cupriavidus nantongensis</w:t>
      </w:r>
      <w:r w:rsidRPr="00235172">
        <w:rPr>
          <w:color w:val="000000" w:themeColor="text1"/>
        </w:rPr>
        <w:t xml:space="preserve"> X1</w:t>
      </w:r>
      <w:r w:rsidRPr="00235172">
        <w:rPr>
          <w:color w:val="000000" w:themeColor="text1"/>
          <w:vertAlign w:val="superscript"/>
        </w:rPr>
        <w:t>T</w:t>
      </w:r>
      <w:r w:rsidRPr="00235172">
        <w:rPr>
          <w:color w:val="000000" w:themeColor="text1"/>
        </w:rPr>
        <w:t xml:space="preserve">. </w:t>
      </w:r>
      <w:r w:rsidRPr="00235172">
        <w:rPr>
          <w:i/>
          <w:color w:val="000000" w:themeColor="text1"/>
        </w:rPr>
        <w:t xml:space="preserve">Journal of </w:t>
      </w:r>
      <w:r w:rsidRPr="00235172">
        <w:rPr>
          <w:i/>
          <w:color w:val="000000"/>
        </w:rPr>
        <w:t>Agricultural</w:t>
      </w:r>
      <w:r w:rsidRPr="00235172">
        <w:rPr>
          <w:i/>
          <w:color w:val="000000" w:themeColor="text1"/>
        </w:rPr>
        <w:t xml:space="preserve"> and Food Chemistry</w:t>
      </w:r>
      <w:r w:rsidRPr="00235172">
        <w:rPr>
          <w:color w:val="000000"/>
          <w:spacing w:val="-3"/>
          <w:lang w:val="de-DE" w:eastAsia="zh-CN"/>
        </w:rPr>
        <w:t xml:space="preserve"> </w:t>
      </w:r>
      <w:r w:rsidRPr="00235172">
        <w:rPr>
          <w:i/>
          <w:color w:val="000000"/>
          <w:spacing w:val="-3"/>
          <w:lang w:val="de-DE" w:eastAsia="zh-CN"/>
        </w:rPr>
        <w:t>67</w:t>
      </w:r>
      <w:r w:rsidRPr="00235172">
        <w:rPr>
          <w:color w:val="000000"/>
          <w:spacing w:val="-3"/>
          <w:lang w:val="de-DE" w:eastAsia="zh-CN"/>
        </w:rPr>
        <w:t>: 13558-13567.</w:t>
      </w:r>
      <w:r w:rsidRPr="00235172">
        <w:rPr>
          <w:color w:val="000000" w:themeColor="text1"/>
        </w:rPr>
        <w:t xml:space="preserve"> DOI: 10.1021/acs.jafc.9b06157</w:t>
      </w:r>
    </w:p>
    <w:p w14:paraId="292EA41C" w14:textId="77777777" w:rsidR="0080497A" w:rsidRPr="00235172" w:rsidRDefault="0080497A" w:rsidP="0080497A">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235172">
        <w:rPr>
          <w:color w:val="000000" w:themeColor="text1"/>
        </w:rPr>
        <w:t xml:space="preserve">Liang, J.; Wang, Q.; Yoza, B.A.; Li, Q.X.; Ke, M.; Chen, C. 2019. Degradation of guar in an up-flow anaerobic sludge blanket reactor: Impacts of salinity on performance robustness, granulation and microbial community. </w:t>
      </w:r>
      <w:r w:rsidRPr="00235172">
        <w:rPr>
          <w:i/>
          <w:color w:val="000000" w:themeColor="text1"/>
        </w:rPr>
        <w:t>Chemosphere</w:t>
      </w:r>
      <w:r w:rsidRPr="00235172">
        <w:rPr>
          <w:color w:val="000000" w:themeColor="text1"/>
        </w:rPr>
        <w:t xml:space="preserve"> </w:t>
      </w:r>
      <w:r w:rsidRPr="00235172">
        <w:rPr>
          <w:i/>
          <w:color w:val="000000" w:themeColor="text1"/>
        </w:rPr>
        <w:t>232</w:t>
      </w:r>
      <w:r w:rsidRPr="00235172">
        <w:rPr>
          <w:color w:val="000000" w:themeColor="text1"/>
        </w:rPr>
        <w:t xml:space="preserve">: 327-336. </w:t>
      </w:r>
    </w:p>
    <w:p w14:paraId="3FF6A6A7"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Wang, Y.; Wang, L.; Zhu, M.; Xue, J.; Hua, R.; Li, Q.X. 2019. Comparative studies on biophysical interactions between gambogic acid and serum albumin via multispectroscopic approaches and molecular docking. </w:t>
      </w:r>
      <w:r w:rsidRPr="004E43AC">
        <w:rPr>
          <w:i/>
          <w:color w:val="000000" w:themeColor="text1"/>
        </w:rPr>
        <w:t>J. Luminescence</w:t>
      </w:r>
      <w:r w:rsidRPr="004E43AC">
        <w:rPr>
          <w:color w:val="000000" w:themeColor="text1"/>
        </w:rPr>
        <w:t xml:space="preserve"> 205: 210-218. </w:t>
      </w:r>
      <w:r w:rsidRPr="004E43AC">
        <w:rPr>
          <w:lang w:eastAsia="zh-CN"/>
        </w:rPr>
        <w:t>DOI: 10.1016/j.jlumin.2018.09.005</w:t>
      </w:r>
    </w:p>
    <w:p w14:paraId="74643925"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Chen, C.; Yan, X.; Xu, Y.; Yoza, B.A.; Wang, X.; Koua, Y.; Ye, H.; Wang, Q.; Li, Q.X. 2019. Activated petroleum waste sludge biochar for efficient catalytic ozonation of refinery wastewater. </w:t>
      </w:r>
      <w:r w:rsidRPr="004E43AC">
        <w:rPr>
          <w:i/>
          <w:color w:val="000000" w:themeColor="text1"/>
        </w:rPr>
        <w:t>Science of the Total Environment 651</w:t>
      </w:r>
      <w:r w:rsidRPr="004E43AC">
        <w:rPr>
          <w:color w:val="000000" w:themeColor="text1"/>
        </w:rPr>
        <w:t>: 2631-2640. DOI: 10.1016/j.scitotenv.2018.10.131</w:t>
      </w:r>
    </w:p>
    <w:p w14:paraId="43F13089"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Chen, C.; Ming, J.; Yoza, B.A.; Liang, J.; Li, Q.X.; Guo, H.; Liu, Z.; Deng, J.; Wang, Q. 2019. Characterization of aerobic granular sludge used for the treatment of petroleum wastewater. </w:t>
      </w:r>
      <w:r w:rsidRPr="004E43AC">
        <w:rPr>
          <w:i/>
          <w:color w:val="000000" w:themeColor="text1"/>
        </w:rPr>
        <w:t>Bioresource Technology</w:t>
      </w:r>
      <w:r w:rsidRPr="004E43AC">
        <w:rPr>
          <w:color w:val="000000" w:themeColor="text1"/>
        </w:rPr>
        <w:t xml:space="preserve"> </w:t>
      </w:r>
      <w:r w:rsidRPr="004E43AC">
        <w:rPr>
          <w:i/>
          <w:color w:val="000000" w:themeColor="text1"/>
        </w:rPr>
        <w:t>271</w:t>
      </w:r>
      <w:r w:rsidRPr="004E43AC">
        <w:rPr>
          <w:color w:val="000000" w:themeColor="text1"/>
        </w:rPr>
        <w:t>: 353-359. DOI: 10.1016/j.biortech.2018.09.132</w:t>
      </w:r>
    </w:p>
    <w:p w14:paraId="16DFC76C"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Wu, Y.; Chen, C.;  Zhou, Q.; Li, Q.X.; Yuan, Y.; Tong, Y.; Wang, H.; Zhou, X.; Sun, Y.; Sheng, X. 2019. Polyamidoamine dendrimer decorated nanoparticles as an adsorbent for magnetic solid-phase extraction of tetrabromobisphenol A and 4-nonylphenol from environmental water samples. </w:t>
      </w:r>
      <w:r w:rsidRPr="004E43AC">
        <w:rPr>
          <w:i/>
          <w:color w:val="000000" w:themeColor="text1"/>
          <w:spacing w:val="-3"/>
        </w:rPr>
        <w:t>Journal of Colloid and Interface Science</w:t>
      </w:r>
      <w:r w:rsidRPr="004E43AC">
        <w:rPr>
          <w:color w:val="000000" w:themeColor="text1"/>
          <w:spacing w:val="-3"/>
        </w:rPr>
        <w:t xml:space="preserve"> </w:t>
      </w:r>
      <w:r w:rsidRPr="004E43AC">
        <w:rPr>
          <w:i/>
          <w:color w:val="000000" w:themeColor="text1"/>
          <w:spacing w:val="-3"/>
        </w:rPr>
        <w:t>539</w:t>
      </w:r>
      <w:r w:rsidRPr="004E43AC">
        <w:rPr>
          <w:color w:val="000000" w:themeColor="text1"/>
          <w:spacing w:val="-3"/>
        </w:rPr>
        <w:t>: 361–369.  DOI: 10.1016/j.jcis.2018.12.064</w:t>
      </w:r>
    </w:p>
    <w:p w14:paraId="21F230EF"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Wang, K.; Vasylieva, N.; Wan, D.; Eads, D.A. Yang, J.; Tretten, T.; Barnych, B.; Li, J.; Li, Q.X.; Gee, S.J.; Hammock, B.D.; Xu, T. 2019. Quantitative detection of fipronil and fipronil-sulfone in sera of black-tailed prairie dogs and rats after oral exposure to fipronil by camel single-domain antibody-based immunoassays. </w:t>
      </w:r>
      <w:r w:rsidRPr="004E43AC">
        <w:rPr>
          <w:i/>
          <w:color w:val="000000" w:themeColor="text1"/>
        </w:rPr>
        <w:t>Analytical Chemistry</w:t>
      </w:r>
      <w:r w:rsidRPr="004E43AC">
        <w:rPr>
          <w:color w:val="000000" w:themeColor="text1"/>
        </w:rPr>
        <w:t xml:space="preserve"> 91(2): 1532-1540. DOI: 10.1021/acs.analchem.8b04653</w:t>
      </w:r>
    </w:p>
    <w:p w14:paraId="634C0B3A"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rPr>
          <w:color w:val="000000"/>
          <w:spacing w:val="-3"/>
          <w:lang w:val="de-DE" w:eastAsia="zh-CN"/>
        </w:rPr>
      </w:pPr>
      <w:r w:rsidRPr="004E43AC">
        <w:rPr>
          <w:color w:val="000000" w:themeColor="text1"/>
          <w:spacing w:val="-3"/>
        </w:rPr>
        <w:t xml:space="preserve">Liu, J.; Shi, P.; Ahmad, S.; Yin, C.; Liu, X.; Liu, Y.; Zhang, H.; Xu, Q.; Yan, H.; Li, Q.X. 2019. Co-culture of </w:t>
      </w:r>
      <w:r w:rsidRPr="004E43AC">
        <w:rPr>
          <w:i/>
          <w:color w:val="000000" w:themeColor="text1"/>
          <w:spacing w:val="-3"/>
        </w:rPr>
        <w:t>Bacillus coagulans</w:t>
      </w:r>
      <w:r w:rsidRPr="004E43AC">
        <w:rPr>
          <w:color w:val="000000" w:themeColor="text1"/>
          <w:spacing w:val="-3"/>
        </w:rPr>
        <w:t xml:space="preserve"> and </w:t>
      </w:r>
      <w:r w:rsidRPr="004E43AC">
        <w:rPr>
          <w:i/>
          <w:color w:val="000000" w:themeColor="text1"/>
          <w:spacing w:val="-3"/>
        </w:rPr>
        <w:t>Candida utilis</w:t>
      </w:r>
      <w:r w:rsidRPr="004E43AC">
        <w:rPr>
          <w:color w:val="000000" w:themeColor="text1"/>
          <w:spacing w:val="-3"/>
        </w:rPr>
        <w:t xml:space="preserve"> efficiently treats </w:t>
      </w:r>
      <w:r w:rsidRPr="004E43AC">
        <w:rPr>
          <w:i/>
          <w:color w:val="000000" w:themeColor="text1"/>
          <w:spacing w:val="-3"/>
        </w:rPr>
        <w:t>Lactobacillus</w:t>
      </w:r>
      <w:r w:rsidRPr="004E43AC">
        <w:rPr>
          <w:color w:val="000000" w:themeColor="text1"/>
          <w:spacing w:val="-3"/>
        </w:rPr>
        <w:t xml:space="preserve"> fermentation wastewater. </w:t>
      </w:r>
      <w:r w:rsidRPr="004E43AC">
        <w:rPr>
          <w:i/>
          <w:color w:val="000000" w:themeColor="text1"/>
          <w:spacing w:val="-3"/>
        </w:rPr>
        <w:t>AMB Express</w:t>
      </w:r>
      <w:r w:rsidRPr="004E43AC">
        <w:rPr>
          <w:color w:val="000000" w:themeColor="text1"/>
          <w:spacing w:val="-3"/>
        </w:rPr>
        <w:t xml:space="preserve"> 9:15.  DOI: 10.1186/s13568-019-0743-3. Featured article</w:t>
      </w:r>
    </w:p>
    <w:p w14:paraId="77579811"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Feng, N.-X.; Yu, J.; Xiang, L.; Yu, L.-Y.; Zhao, H.-M.; Mo, C.-H.; Li, Y.-W.; Cai, Q.-Y.; Wong, M.-H.; Li, Q.X. 2019. Co-metabolic degradation of the antibiotic ciprofloxacin by the enriched bacterial consortium XG and its bacterial community composition. </w:t>
      </w:r>
      <w:r w:rsidRPr="004E43AC">
        <w:rPr>
          <w:i/>
          <w:color w:val="000000" w:themeColor="text1"/>
          <w:spacing w:val="-3"/>
        </w:rPr>
        <w:t>Science of the Total Environment</w:t>
      </w:r>
      <w:r w:rsidRPr="004E43AC">
        <w:rPr>
          <w:color w:val="000000" w:themeColor="text1"/>
          <w:spacing w:val="-3"/>
        </w:rPr>
        <w:t xml:space="preserve"> </w:t>
      </w:r>
      <w:r w:rsidRPr="004E43AC">
        <w:rPr>
          <w:i/>
          <w:color w:val="000000" w:themeColor="text1"/>
          <w:spacing w:val="-3"/>
        </w:rPr>
        <w:t>665</w:t>
      </w:r>
      <w:r w:rsidRPr="004E43AC">
        <w:rPr>
          <w:color w:val="000000" w:themeColor="text1"/>
          <w:spacing w:val="-3"/>
        </w:rPr>
        <w:t>: 41-51. DOI: 10.1016/j.scitotenv.2019.01.322</w:t>
      </w:r>
    </w:p>
    <w:p w14:paraId="7671C8DF"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Fang, L.; Shi, T.; Chen, Y.; Wu, X.; Zhang, C.; Tang, X.; Li, Q.X.; Hua, R. 2019. Kinetics and catabolic pathways of the insecticide chlorpyrifos, annotation of the degradation genes and characterization of enzymes TcpA and Fre in </w:t>
      </w:r>
      <w:r w:rsidRPr="004E43AC">
        <w:rPr>
          <w:i/>
          <w:color w:val="000000" w:themeColor="text1"/>
          <w:spacing w:val="-3"/>
        </w:rPr>
        <w:t>Cupriavidus nantongensis</w:t>
      </w:r>
      <w:r w:rsidRPr="004E43AC">
        <w:rPr>
          <w:color w:val="000000" w:themeColor="text1"/>
          <w:spacing w:val="-3"/>
        </w:rPr>
        <w:t xml:space="preserve"> X1</w:t>
      </w:r>
      <w:r w:rsidRPr="004E43AC">
        <w:rPr>
          <w:color w:val="000000" w:themeColor="text1"/>
          <w:spacing w:val="-3"/>
          <w:vertAlign w:val="superscript"/>
        </w:rPr>
        <w:t>T</w:t>
      </w:r>
      <w:r w:rsidRPr="004E43AC">
        <w:rPr>
          <w:color w:val="000000" w:themeColor="text1"/>
          <w:spacing w:val="-3"/>
        </w:rPr>
        <w:t xml:space="preserve">. </w:t>
      </w:r>
      <w:r w:rsidRPr="004E43AC">
        <w:rPr>
          <w:i/>
          <w:color w:val="000000" w:themeColor="text1"/>
          <w:spacing w:val="-3"/>
        </w:rPr>
        <w:t>Journal of Agricultural and Food Chemistry</w:t>
      </w:r>
      <w:r w:rsidRPr="004E43AC">
        <w:rPr>
          <w:color w:val="000000" w:themeColor="text1"/>
          <w:spacing w:val="-3"/>
        </w:rPr>
        <w:t xml:space="preserve"> </w:t>
      </w:r>
      <w:r w:rsidRPr="004E43AC">
        <w:rPr>
          <w:i/>
          <w:color w:val="000000" w:themeColor="text1"/>
          <w:spacing w:val="-3"/>
        </w:rPr>
        <w:t>67</w:t>
      </w:r>
      <w:r w:rsidRPr="004E43AC">
        <w:rPr>
          <w:color w:val="000000" w:themeColor="text1"/>
          <w:spacing w:val="-3"/>
        </w:rPr>
        <w:t xml:space="preserve">(8): 2245-2254. DOI: 10.1021/acs.jafc.9b00173. </w:t>
      </w:r>
    </w:p>
    <w:p w14:paraId="0634073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Wang, K.; Liu, Z.; Ding, G.; Li, J.; Vasylieva, N.; Li, Q.X.; Li, D.; Gee, S.J.; Hammock, B.D.; Xu, T. 2019. Development of a one-step immunoassay for triazophos using camel single-domain </w:t>
      </w:r>
      <w:r w:rsidRPr="004E43AC">
        <w:rPr>
          <w:color w:val="000000" w:themeColor="text1"/>
        </w:rPr>
        <w:lastRenderedPageBreak/>
        <w:t xml:space="preserve">antibody–alkaline phosphatase fusion protein. </w:t>
      </w:r>
      <w:r w:rsidRPr="004E43AC">
        <w:rPr>
          <w:i/>
          <w:color w:val="000000" w:themeColor="text1"/>
        </w:rPr>
        <w:t>Analytical and Bioanalytical Chemistry</w:t>
      </w:r>
      <w:r w:rsidRPr="004E43AC">
        <w:rPr>
          <w:color w:val="000000" w:themeColor="text1"/>
        </w:rPr>
        <w:t xml:space="preserve"> </w:t>
      </w:r>
      <w:r w:rsidRPr="004E43AC">
        <w:rPr>
          <w:i/>
          <w:color w:val="000000" w:themeColor="text1"/>
        </w:rPr>
        <w:t>411</w:t>
      </w:r>
      <w:r w:rsidRPr="004E43AC">
        <w:rPr>
          <w:color w:val="000000" w:themeColor="text1"/>
        </w:rPr>
        <w:t>(6): 1287-1295. DOI: 10.1007/s00216-018-01563-7</w:t>
      </w:r>
    </w:p>
    <w:p w14:paraId="15060B6C"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Fan, L.; Li, Q.X. 2019. Characteristics of intestinal microbiota in the Pacific white shrimp </w:t>
      </w:r>
      <w:r w:rsidRPr="004E43AC">
        <w:rPr>
          <w:i/>
          <w:color w:val="000000" w:themeColor="text1"/>
        </w:rPr>
        <w:t>Litopenaeus vannamei</w:t>
      </w:r>
      <w:r w:rsidRPr="004E43AC">
        <w:rPr>
          <w:color w:val="000000" w:themeColor="text1"/>
        </w:rPr>
        <w:t xml:space="preserve"> differing growth performances in the marine cultured environment.  </w:t>
      </w:r>
      <w:r w:rsidRPr="004E43AC">
        <w:rPr>
          <w:i/>
          <w:color w:val="000000" w:themeColor="text1"/>
        </w:rPr>
        <w:t>Aquaculture</w:t>
      </w:r>
      <w:r w:rsidRPr="004E43AC">
        <w:rPr>
          <w:color w:val="000000" w:themeColor="text1"/>
        </w:rPr>
        <w:t xml:space="preserve"> </w:t>
      </w:r>
      <w:r w:rsidRPr="004E43AC">
        <w:rPr>
          <w:i/>
          <w:color w:val="000000" w:themeColor="text1"/>
        </w:rPr>
        <w:t>505</w:t>
      </w:r>
      <w:r w:rsidRPr="004E43AC">
        <w:rPr>
          <w:color w:val="000000" w:themeColor="text1"/>
        </w:rPr>
        <w:t>:450-461.  DOI: 10.1016/j.aquaculture.2019.02.075</w:t>
      </w:r>
    </w:p>
    <w:p w14:paraId="23F0EF6D"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spacing w:val="-3"/>
          <w:lang w:val="de-DE" w:eastAsia="zh-CN"/>
        </w:rPr>
        <w:t>Li, H.; Ding, X.; Chen, C.; Zheng, X.; Han, H.; Li, C.; Gong, J.; Xu, T.; Li, Q.X.; Ding, G.-C.; Li, J., 2019. Enrichment of phosphate solubilizing bacteria during late developmental stages of eggplant (</w:t>
      </w:r>
      <w:r w:rsidRPr="004E43AC">
        <w:rPr>
          <w:i/>
          <w:color w:val="000000"/>
          <w:spacing w:val="-3"/>
          <w:lang w:val="de-DE" w:eastAsia="zh-CN"/>
        </w:rPr>
        <w:t>Solanum melongena</w:t>
      </w:r>
      <w:r w:rsidRPr="004E43AC">
        <w:rPr>
          <w:color w:val="000000"/>
          <w:spacing w:val="-3"/>
          <w:lang w:val="de-DE" w:eastAsia="zh-CN"/>
        </w:rPr>
        <w:t xml:space="preserve"> L.), FEMS Microbiology Ecology </w:t>
      </w:r>
      <w:r w:rsidRPr="004E43AC">
        <w:rPr>
          <w:i/>
          <w:color w:val="000000"/>
          <w:spacing w:val="-3"/>
          <w:lang w:val="de-DE" w:eastAsia="zh-CN"/>
        </w:rPr>
        <w:t>95</w:t>
      </w:r>
      <w:r w:rsidRPr="004E43AC">
        <w:rPr>
          <w:color w:val="000000"/>
          <w:spacing w:val="-3"/>
          <w:lang w:val="de-DE" w:eastAsia="zh-CN"/>
        </w:rPr>
        <w:t>(3): fiz023. DOI: 10.1093/femsec/fiz023</w:t>
      </w:r>
    </w:p>
    <w:p w14:paraId="6D1DDD1F"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Zhu, M.; Liu, X.; Yang, Y.; Wang, L.; Wu, X.; Wu, X.; Hua, R.; Wang, Y.; Li, Q.X. 2019. A ratiometric fluorescence probe with large stokes based on excited-stated intramolecular proton transfer (ESIPT) for rapid detection and imaging of biothiols in human liver HepG2 cells and zebrafish. </w:t>
      </w:r>
      <w:r w:rsidRPr="004E43AC">
        <w:rPr>
          <w:i/>
          <w:color w:val="000000" w:themeColor="text1"/>
        </w:rPr>
        <w:t>Journal of Molecular Liquids</w:t>
      </w:r>
      <w:r w:rsidRPr="004E43AC">
        <w:rPr>
          <w:color w:val="000000" w:themeColor="text1"/>
        </w:rPr>
        <w:t xml:space="preserve"> </w:t>
      </w:r>
      <w:r w:rsidRPr="004E43AC">
        <w:rPr>
          <w:i/>
          <w:color w:val="000000" w:themeColor="text1"/>
        </w:rPr>
        <w:t>287</w:t>
      </w:r>
      <w:r w:rsidRPr="004E43AC">
        <w:rPr>
          <w:color w:val="000000" w:themeColor="text1"/>
        </w:rPr>
        <w:t>: 111016. DOI: 10.1016/j.molliq.2019.111016</w:t>
      </w:r>
    </w:p>
    <w:p w14:paraId="2DB8D4C4"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t xml:space="preserve">Xu, Y.; Wang, Q.; Yoza, B.A.; Li, Q.X.; Kou, Y.; Tang, Y.; Ye, H.; Li, Y.; Chen, C. 2019. Catalytic ozonation of recalcitrant organic chemicals in water using vanadium oxides loaded ZSM-5 zeolites. </w:t>
      </w:r>
      <w:r w:rsidRPr="004E43AC">
        <w:rPr>
          <w:i/>
        </w:rPr>
        <w:t>Frontiers in Chemistry</w:t>
      </w:r>
      <w:r w:rsidRPr="004E43AC">
        <w:t xml:space="preserve"> </w:t>
      </w:r>
      <w:r w:rsidRPr="004E43AC">
        <w:rPr>
          <w:i/>
          <w:color w:val="000000" w:themeColor="text1"/>
        </w:rPr>
        <w:t>7</w:t>
      </w:r>
      <w:r w:rsidRPr="004E43AC">
        <w:rPr>
          <w:color w:val="000000" w:themeColor="text1"/>
        </w:rPr>
        <w:t>:384. DOI: 10.3389/fchem.2019.00384</w:t>
      </w:r>
    </w:p>
    <w:p w14:paraId="26C72943"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4E43AC">
        <w:rPr>
          <w:color w:val="222222"/>
          <w:shd w:val="clear" w:color="auto" w:fill="FFFFFF"/>
        </w:rPr>
        <w:t xml:space="preserve">An, F.; Baker, M.R.; Qin, Y.; Chen, S.; Li, Q.X. 2019. </w:t>
      </w:r>
      <w:r w:rsidRPr="004E43AC">
        <w:rPr>
          <w:color w:val="000000"/>
          <w:spacing w:val="-3"/>
          <w:lang w:val="de-DE" w:eastAsia="zh-CN"/>
        </w:rPr>
        <w:t xml:space="preserve">Relevance of class Iα-mannosidases to cassava post-harvest physiological deterioration. </w:t>
      </w:r>
      <w:r w:rsidRPr="004E43AC">
        <w:rPr>
          <w:i/>
          <w:color w:val="000000"/>
          <w:spacing w:val="-3"/>
          <w:lang w:val="de-DE" w:eastAsia="zh-CN"/>
        </w:rPr>
        <w:t>ACS Omega</w:t>
      </w:r>
      <w:r w:rsidRPr="004E43AC">
        <w:rPr>
          <w:color w:val="000000"/>
          <w:spacing w:val="-3"/>
          <w:lang w:val="de-DE" w:eastAsia="zh-CN"/>
        </w:rPr>
        <w:t xml:space="preserve"> </w:t>
      </w:r>
      <w:r w:rsidRPr="004E43AC">
        <w:rPr>
          <w:i/>
          <w:color w:val="000000"/>
          <w:spacing w:val="-3"/>
          <w:lang w:val="de-DE" w:eastAsia="zh-CN"/>
        </w:rPr>
        <w:t>4</w:t>
      </w:r>
      <w:r w:rsidRPr="004E43AC">
        <w:rPr>
          <w:color w:val="000000"/>
          <w:spacing w:val="-3"/>
          <w:lang w:val="de-DE" w:eastAsia="zh-CN"/>
        </w:rPr>
        <w:t xml:space="preserve">: 8739-8746. </w:t>
      </w:r>
      <w:r w:rsidRPr="004E43AC">
        <w:rPr>
          <w:color w:val="000000" w:themeColor="text1"/>
        </w:rPr>
        <w:t>DOI: 10.1021/acsomega.8b03558</w:t>
      </w:r>
    </w:p>
    <w:p w14:paraId="4186C2CF"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t xml:space="preserve">Xiang, L.; Wang, X.-D.; Chen, X.-H.; Mo, C.-H.; Li, Y.-W.; Li, H.; Cai, Q.-Y.; Zhou, D.-M.; Wong, M.-H.; Li, Q.X. 2019. Sorption mechanism, kinetics and isotherms of di-n-butyl phthalate to different soil particle-size fractions. </w:t>
      </w:r>
      <w:r w:rsidRPr="004E43AC">
        <w:rPr>
          <w:i/>
          <w:color w:val="222222"/>
          <w:shd w:val="clear" w:color="auto" w:fill="FFFFFF"/>
        </w:rPr>
        <w:t>Journal of Agricultural and Food Chemistry</w:t>
      </w:r>
      <w:r w:rsidRPr="004E43AC">
        <w:rPr>
          <w:color w:val="222222"/>
          <w:shd w:val="clear" w:color="auto" w:fill="FFFFFF"/>
        </w:rPr>
        <w:t xml:space="preserve"> </w:t>
      </w:r>
      <w:r w:rsidRPr="004E43AC">
        <w:rPr>
          <w:i/>
          <w:color w:val="222222"/>
          <w:shd w:val="clear" w:color="auto" w:fill="FFFFFF"/>
        </w:rPr>
        <w:t>67</w:t>
      </w:r>
      <w:r w:rsidRPr="004E43AC">
        <w:rPr>
          <w:color w:val="222222"/>
          <w:shd w:val="clear" w:color="auto" w:fill="FFFFFF"/>
        </w:rPr>
        <w:t>: 4734-4745.  DOI: 10.1021/acs.jafc.8b06357</w:t>
      </w:r>
    </w:p>
    <w:p w14:paraId="69EC6660"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Liu, Z.; Wang, K.; Wu, S.; Wang, Z.; Ding, G.; Hao, X.; Li, Q.X.; Li, J.; Gee, S.J.; Hammock, B.D.; Xu, T. 2019. Development of a camelid variable domain of heavy chain antibody-based immunoassay for the detection of carbaryl in cereals. </w:t>
      </w:r>
      <w:r w:rsidRPr="004E43AC">
        <w:rPr>
          <w:i/>
          <w:color w:val="000000" w:themeColor="text1"/>
        </w:rPr>
        <w:t>Journal of the Science of Food and Agriculture</w:t>
      </w:r>
      <w:r w:rsidRPr="004E43AC">
        <w:rPr>
          <w:color w:val="000000" w:themeColor="text1"/>
        </w:rPr>
        <w:t xml:space="preserve"> 99:4383-4390. DOI 10.1002/jsfa.9672</w:t>
      </w:r>
    </w:p>
    <w:p w14:paraId="2D204F49"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He, J.; Tao, X.; Wang, K.; Ding, G.; Li, J.; Li, Q.X.; Gee, S.J.; Hammock, B.D.; Xu, T. 2019. A rapid one-step immunoassay for carbaryl using a chicken single-chain variable fragment (scFv) fused to alkaline phosphatase. </w:t>
      </w:r>
      <w:r w:rsidRPr="004E43AC">
        <w:rPr>
          <w:i/>
          <w:color w:val="000000" w:themeColor="text1"/>
        </w:rPr>
        <w:t>Analytical Biochemistry</w:t>
      </w:r>
      <w:r w:rsidRPr="004E43AC">
        <w:rPr>
          <w:color w:val="000000" w:themeColor="text1"/>
        </w:rPr>
        <w:t xml:space="preserve"> 572: 9-15. DOI: 10.1016/j.ab.2019.02.022.</w:t>
      </w:r>
    </w:p>
    <w:p w14:paraId="4B8E7843"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Zhu, M.; Wang, L.; Wu, X.; Na, R.; Wang, Y.; Li, Q.X.; Hammock, B.D. 2019. A novel and simple </w:t>
      </w:r>
      <w:proofErr w:type="gramStart"/>
      <w:r w:rsidRPr="004E43AC">
        <w:rPr>
          <w:color w:val="000000" w:themeColor="text1"/>
        </w:rPr>
        <w:t>imidazo[</w:t>
      </w:r>
      <w:proofErr w:type="gramEnd"/>
      <w:r w:rsidRPr="004E43AC">
        <w:rPr>
          <w:color w:val="000000" w:themeColor="text1"/>
        </w:rPr>
        <w:t xml:space="preserve">1,2-a]pyridin fluorescent probe for the sensitive and selective imaging of cysteine in living cells and zebrafish. </w:t>
      </w:r>
      <w:r w:rsidRPr="004E43AC">
        <w:rPr>
          <w:i/>
          <w:color w:val="000000" w:themeColor="text1"/>
        </w:rPr>
        <w:t>Analytica Chimica Acta</w:t>
      </w:r>
      <w:r w:rsidRPr="004E43AC">
        <w:rPr>
          <w:color w:val="000000" w:themeColor="text1"/>
        </w:rPr>
        <w:t xml:space="preserve"> </w:t>
      </w:r>
      <w:r w:rsidRPr="004E43AC">
        <w:rPr>
          <w:i/>
          <w:color w:val="000000" w:themeColor="text1"/>
        </w:rPr>
        <w:t>1058</w:t>
      </w:r>
      <w:r w:rsidRPr="004E43AC">
        <w:rPr>
          <w:color w:val="000000" w:themeColor="text1"/>
        </w:rPr>
        <w:t>: 155-165. DOI: 10.1016/j.aca.2019.01.023</w:t>
      </w:r>
    </w:p>
    <w:p w14:paraId="33A88CE4"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Wang, K.; Liu, Z.; Ding, G.; Li, J.; Vasylieva, N.; Li, Q.X.; Li, D.; Gee, S.J.; Hammock, B.D.; Xu, T. 2019. Development of a one-step immunoassay for triazophos using camel single-domain antibody-alkaline phosphatase fusion protein. </w:t>
      </w:r>
      <w:r w:rsidRPr="004E43AC">
        <w:rPr>
          <w:i/>
          <w:color w:val="000000"/>
          <w:spacing w:val="-3"/>
          <w:lang w:val="de-DE" w:eastAsia="zh-CN"/>
        </w:rPr>
        <w:t>Analytical and Bioanalytical Chemistry</w:t>
      </w:r>
      <w:r w:rsidRPr="004E43AC">
        <w:rPr>
          <w:color w:val="000000"/>
          <w:spacing w:val="-3"/>
          <w:lang w:val="de-DE" w:eastAsia="zh-CN"/>
        </w:rPr>
        <w:t xml:space="preserve"> </w:t>
      </w:r>
      <w:r w:rsidRPr="004E43AC">
        <w:rPr>
          <w:i/>
          <w:color w:val="000000" w:themeColor="text1"/>
        </w:rPr>
        <w:t>411</w:t>
      </w:r>
      <w:r w:rsidRPr="004E43AC">
        <w:rPr>
          <w:color w:val="000000" w:themeColor="text1"/>
        </w:rPr>
        <w:t xml:space="preserve">(6): 1287-1295. DOI: 10.1007/s00216-018-01563-7. </w:t>
      </w:r>
    </w:p>
    <w:p w14:paraId="6431C58B"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rPr>
          <w:color w:val="000000"/>
          <w:spacing w:val="-3"/>
          <w:lang w:val="de-DE" w:eastAsia="zh-CN"/>
        </w:rPr>
      </w:pPr>
      <w:r w:rsidRPr="004E43AC">
        <w:rPr>
          <w:color w:val="000000"/>
          <w:spacing w:val="-3"/>
          <w:lang w:val="de-DE" w:eastAsia="zh-CN"/>
        </w:rPr>
        <w:t xml:space="preserve">Ma, W.; Hu, J.; Yoza, B.A.; Wang, Q.; Li, Y.; Li, Q.X.; Guo, S.; Chen, C. 2019. Kaolinite based catalysts for efficient ozonation of recalcitrant organic chemicals in water. </w:t>
      </w:r>
      <w:r w:rsidRPr="004E43AC">
        <w:rPr>
          <w:i/>
          <w:color w:val="000000"/>
          <w:spacing w:val="-3"/>
          <w:lang w:val="de-DE" w:eastAsia="zh-CN"/>
        </w:rPr>
        <w:t>Applied Clay Science</w:t>
      </w:r>
      <w:r w:rsidRPr="004E43AC">
        <w:rPr>
          <w:color w:val="000000"/>
          <w:spacing w:val="-3"/>
          <w:lang w:val="de-DE" w:eastAsia="zh-CN"/>
        </w:rPr>
        <w:t xml:space="preserve"> 175: 159-168.</w:t>
      </w:r>
    </w:p>
    <w:p w14:paraId="6474409B"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Wang, L.; Wu, X.; Yang, Y.; Liu, X.; Zhu, M.; Fan, S.;  Wang, Z.; Xue, J.; Hua, R.; Wang, Y.; Li, Q.X. 2019. Multi-spectroscopic measurements, molecular modeling and density functional theory calculations for interactions of 2</w:t>
      </w:r>
      <w:proofErr w:type="gramStart"/>
      <w:r w:rsidRPr="004E43AC">
        <w:rPr>
          <w:color w:val="000000" w:themeColor="text1"/>
        </w:rPr>
        <w:t>,7</w:t>
      </w:r>
      <w:proofErr w:type="gramEnd"/>
      <w:r w:rsidRPr="004E43AC">
        <w:rPr>
          <w:color w:val="000000" w:themeColor="text1"/>
        </w:rPr>
        <w:t xml:space="preserve">-dibromocarbazole and 3,6-dibromocarbazole with serum albumin. </w:t>
      </w:r>
      <w:r w:rsidRPr="004E43AC">
        <w:rPr>
          <w:i/>
          <w:color w:val="000000" w:themeColor="text1"/>
        </w:rPr>
        <w:t>Science of the Total Environment</w:t>
      </w:r>
      <w:r w:rsidRPr="004E43AC">
        <w:rPr>
          <w:color w:val="000000" w:themeColor="text1"/>
        </w:rPr>
        <w:t xml:space="preserve"> </w:t>
      </w:r>
      <w:r w:rsidRPr="004E43AC">
        <w:rPr>
          <w:i/>
          <w:color w:val="000000" w:themeColor="text1"/>
        </w:rPr>
        <w:t>686</w:t>
      </w:r>
      <w:r w:rsidRPr="004E43AC">
        <w:rPr>
          <w:color w:val="000000" w:themeColor="text1"/>
        </w:rPr>
        <w:t>: 1039-1048. DOI: 10.1016/j.scitotenv.2019.06.001</w:t>
      </w:r>
    </w:p>
    <w:p w14:paraId="5ADF75B7"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Zhu, M.; Wu, X.; Sang, L.; Wang, L.; Fan, S.; Wang, L.; Wu, X.; Hua, R.; Wang, Y.; Li, Q.X. 2019. A novel and effective benzo[d]thiazole-based fluorescent probe with dual recognition factors </w:t>
      </w:r>
      <w:r w:rsidRPr="004E43AC">
        <w:rPr>
          <w:color w:val="000000" w:themeColor="text1"/>
        </w:rPr>
        <w:lastRenderedPageBreak/>
        <w:t xml:space="preserve">for highly sensitive and selective imaging of cysteine </w:t>
      </w:r>
      <w:r w:rsidRPr="004E43AC">
        <w:rPr>
          <w:i/>
          <w:color w:val="000000" w:themeColor="text1"/>
        </w:rPr>
        <w:t>in vitro</w:t>
      </w:r>
      <w:r w:rsidRPr="004E43AC">
        <w:rPr>
          <w:color w:val="000000" w:themeColor="text1"/>
        </w:rPr>
        <w:t xml:space="preserve"> and </w:t>
      </w:r>
      <w:r w:rsidRPr="004E43AC">
        <w:rPr>
          <w:i/>
          <w:color w:val="000000" w:themeColor="text1"/>
        </w:rPr>
        <w:t>in vivo</w:t>
      </w:r>
      <w:r w:rsidRPr="004E43AC">
        <w:rPr>
          <w:color w:val="000000" w:themeColor="text1"/>
        </w:rPr>
        <w:t xml:space="preserve">.  </w:t>
      </w:r>
      <w:r w:rsidRPr="004E43AC">
        <w:rPr>
          <w:i/>
          <w:color w:val="000000" w:themeColor="text1"/>
        </w:rPr>
        <w:t>New Journal of Chemistry</w:t>
      </w:r>
      <w:r w:rsidRPr="004E43AC">
        <w:rPr>
          <w:color w:val="000000" w:themeColor="text1"/>
        </w:rPr>
        <w:t xml:space="preserve"> </w:t>
      </w:r>
      <w:r w:rsidRPr="004E43AC">
        <w:rPr>
          <w:i/>
          <w:color w:val="000000" w:themeColor="text1"/>
        </w:rPr>
        <w:t>43</w:t>
      </w:r>
      <w:r w:rsidRPr="004E43AC">
        <w:rPr>
          <w:color w:val="000000" w:themeColor="text1"/>
        </w:rPr>
        <w:t>: 13463-13470</w:t>
      </w:r>
    </w:p>
    <w:p w14:paraId="49B3CD8A"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222222"/>
          <w:shd w:val="clear" w:color="auto" w:fill="FFFFFF"/>
        </w:rPr>
        <w:t xml:space="preserve">An, F.; Chen, T.; Li, Q.; Qiao, J.; Zhang, Z.; Carvalho, L.J.C.B.; Li, K.; Chen, S. 2019. Protein cross-interactions for efficient photosynthesis in the cassava cultivar SC205 relative to its wild species. </w:t>
      </w:r>
      <w:r w:rsidRPr="004E43AC">
        <w:rPr>
          <w:i/>
          <w:color w:val="222222"/>
          <w:shd w:val="clear" w:color="auto" w:fill="FFFFFF"/>
        </w:rPr>
        <w:t>Journal of Agricultural and Food Chemistry</w:t>
      </w:r>
      <w:r w:rsidRPr="004E43AC">
        <w:rPr>
          <w:color w:val="222222"/>
          <w:shd w:val="clear" w:color="auto" w:fill="FFFFFF"/>
        </w:rPr>
        <w:t xml:space="preserve"> 67(32): 8746-8755. DOI: 10.1021/acs.jafc.9b00046.</w:t>
      </w:r>
    </w:p>
    <w:p w14:paraId="11E0FBBB"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rPr>
          <w:color w:val="000000"/>
          <w:spacing w:val="-3"/>
          <w:lang w:val="de-DE" w:eastAsia="zh-CN"/>
        </w:rPr>
      </w:pPr>
      <w:r w:rsidRPr="004E43AC">
        <w:rPr>
          <w:color w:val="000000" w:themeColor="text1"/>
        </w:rPr>
        <w:t xml:space="preserve">Wang, J.; Awaya, J.; Zhu, Y.; Motooka, P.S.; Nelson, D.A.; Li, Q.X. 2019. Tests of hexazinone and tebuthiuron for control of exotic plants in Kauai, Hawaii. </w:t>
      </w:r>
      <w:r w:rsidRPr="004E43AC">
        <w:rPr>
          <w:i/>
          <w:color w:val="000000" w:themeColor="text1"/>
        </w:rPr>
        <w:t>Forests</w:t>
      </w:r>
      <w:r w:rsidRPr="004E43AC">
        <w:t xml:space="preserve"> </w:t>
      </w:r>
      <w:r w:rsidRPr="004E43AC">
        <w:rPr>
          <w:color w:val="000000" w:themeColor="text1"/>
        </w:rPr>
        <w:t>10: 576; DOI: 10.3390/f10070576</w:t>
      </w:r>
    </w:p>
    <w:p w14:paraId="7F25EB2E"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Li, H.; Hou, L.; Zhang, Y.; Jiang, F.; Zhu, Y.; Li, Q.X.; Hu, C.Y.; Wang, C. 2019. Up-expression of </w:t>
      </w:r>
      <w:r w:rsidRPr="004E43AC">
        <w:rPr>
          <w:i/>
          <w:color w:val="000000" w:themeColor="text1"/>
        </w:rPr>
        <w:t>PFN2a</w:t>
      </w:r>
      <w:r w:rsidRPr="004E43AC">
        <w:rPr>
          <w:color w:val="000000" w:themeColor="text1"/>
        </w:rPr>
        <w:t xml:space="preserve"> suppresses C2C12 myogenic development through p53 pathway proliferation inhibition and apoptosis promotion. </w:t>
      </w:r>
      <w:r w:rsidRPr="004E43AC">
        <w:rPr>
          <w:i/>
          <w:color w:val="000000" w:themeColor="text1"/>
        </w:rPr>
        <w:t>Cells</w:t>
      </w:r>
      <w:r w:rsidRPr="004E43AC">
        <w:rPr>
          <w:color w:val="000000" w:themeColor="text1"/>
        </w:rPr>
        <w:t xml:space="preserve"> 8(9), 959; </w:t>
      </w:r>
      <w:hyperlink r:id="rId9" w:history="1">
        <w:r w:rsidRPr="004E43AC">
          <w:rPr>
            <w:rStyle w:val="Hyperlink"/>
          </w:rPr>
          <w:t>https://doi.org/10.3390/cells8090959</w:t>
        </w:r>
      </w:hyperlink>
    </w:p>
    <w:p w14:paraId="6CBC3107"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Xiang, L.; Li, Y.-W.; Liu, B.-L.; Zhao, H.-M.; Li, H.; Cai, Q.-Y.; Mo, C.-H.; Wong, M.-H.; Li, Q.X. 2019. High ecological and human health risks from microcystins in vegetable fields in southern China. </w:t>
      </w:r>
      <w:r w:rsidRPr="004E43AC">
        <w:rPr>
          <w:i/>
          <w:color w:val="000000" w:themeColor="text1"/>
        </w:rPr>
        <w:t>Environment International</w:t>
      </w:r>
      <w:r w:rsidRPr="004E43AC">
        <w:rPr>
          <w:color w:val="000000" w:themeColor="text1"/>
        </w:rPr>
        <w:t xml:space="preserve"> 133: 105142. DOI: 10.1016/j.envint.2019.105142</w:t>
      </w:r>
    </w:p>
    <w:p w14:paraId="0AB1DA59"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proofErr w:type="gramStart"/>
      <w:r w:rsidRPr="004E43AC">
        <w:rPr>
          <w:color w:val="000000" w:themeColor="text1"/>
        </w:rPr>
        <w:t>Lan</w:t>
      </w:r>
      <w:proofErr w:type="gramEnd"/>
      <w:r w:rsidRPr="004E43AC">
        <w:rPr>
          <w:color w:val="000000" w:themeColor="text1"/>
        </w:rPr>
        <w:t xml:space="preserve">, J.; Wang, M.; Shang Ding, S.; Fan, Y.; Diao, X.; Li, Q.X.; Zhao, H. 2019. Simultaneous detection of carbofuran and 3-hydroxy-carbofuran in vegetables and fruits by broad-specific monoclonal antibody-based ELISA. </w:t>
      </w:r>
      <w:r w:rsidRPr="004E43AC">
        <w:rPr>
          <w:i/>
          <w:color w:val="000000" w:themeColor="text1"/>
        </w:rPr>
        <w:t>Food and Agricultural Immunology</w:t>
      </w:r>
      <w:r w:rsidRPr="004E43AC">
        <w:rPr>
          <w:color w:val="000000" w:themeColor="text1"/>
        </w:rPr>
        <w:t xml:space="preserve"> </w:t>
      </w:r>
      <w:r w:rsidRPr="004E43AC">
        <w:rPr>
          <w:i/>
          <w:color w:val="000000" w:themeColor="text1"/>
        </w:rPr>
        <w:t>30</w:t>
      </w:r>
      <w:r w:rsidRPr="004E43AC">
        <w:rPr>
          <w:color w:val="000000" w:themeColor="text1"/>
        </w:rPr>
        <w:t>(1):1085-1096. DOI: 10.1080/09540105.2019.1664997.</w:t>
      </w:r>
    </w:p>
    <w:p w14:paraId="64124519"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 xml:space="preserve">Liang, Z.; Zhang, B.; Morisseau, C.; Hwang, S.H.; Hammock, B.D.; Li, Q.X. 2019. 1‑Trifluoromethoxyphenyl-3-(1-propionylpiperidin-4-yl) urea, a selective and potent dual inhibitor of soluble epoxide hydrolase and p38 kinase intervenes in Alzheimer’s signaling in human nerve cells. </w:t>
      </w:r>
      <w:r w:rsidRPr="004E43AC">
        <w:rPr>
          <w:i/>
          <w:color w:val="000000" w:themeColor="text1"/>
        </w:rPr>
        <w:t>ACS Chemical Neuroscience</w:t>
      </w:r>
      <w:r w:rsidRPr="004E43AC">
        <w:t xml:space="preserve"> </w:t>
      </w:r>
      <w:r w:rsidRPr="004E43AC">
        <w:rPr>
          <w:i/>
        </w:rPr>
        <w:t>10</w:t>
      </w:r>
      <w:r w:rsidRPr="004E43AC">
        <w:t>(9): 4018-4030. DOI: 10.1021/acschemneuro.9b00271</w:t>
      </w:r>
    </w:p>
    <w:p w14:paraId="2BF1B5D6"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Xu, C.; Fan, Y.; Zhang, X.; Kong, W.; Miao, W.; Li, Q.X. 2020. DNA damage in liver cells of the tilapia fish </w:t>
      </w:r>
      <w:r w:rsidRPr="004E43AC">
        <w:rPr>
          <w:i/>
          <w:color w:val="000000" w:themeColor="text1"/>
          <w:spacing w:val="-3"/>
        </w:rPr>
        <w:t>Oreochromis mossambicus</w:t>
      </w:r>
      <w:r w:rsidRPr="004E43AC">
        <w:rPr>
          <w:color w:val="000000" w:themeColor="text1"/>
          <w:spacing w:val="-3"/>
        </w:rPr>
        <w:t xml:space="preserve"> larva induced by the insecticide cyantraniliprole at sublethal doses during chronic exposure. </w:t>
      </w:r>
      <w:r w:rsidRPr="004E43AC">
        <w:rPr>
          <w:i/>
          <w:color w:val="000000" w:themeColor="text1"/>
          <w:spacing w:val="-3"/>
        </w:rPr>
        <w:t>Chemosphere</w:t>
      </w:r>
      <w:r w:rsidRPr="004E43AC">
        <w:rPr>
          <w:color w:val="000000" w:themeColor="text1"/>
          <w:spacing w:val="-3"/>
        </w:rPr>
        <w:t xml:space="preserve"> 238: 124586. DOI: </w:t>
      </w:r>
      <w:r w:rsidRPr="004E43AC">
        <w:rPr>
          <w:color w:val="000000" w:themeColor="text1"/>
        </w:rPr>
        <w:t>10.1016/j.chemosphere.2019.124586</w:t>
      </w:r>
    </w:p>
    <w:p w14:paraId="72D99FD7"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rPr>
      </w:pPr>
      <w:r w:rsidRPr="004E43AC">
        <w:rPr>
          <w:color w:val="000000" w:themeColor="text1"/>
        </w:rPr>
        <w:t>Sun, R.-X.; Pan, C.; Li, Q.X.; Peng, F.; Mai, B.-X. 2020. Occurrence and congener profiles of polybrominated diphenyl ethers in green mussels (</w:t>
      </w:r>
      <w:r w:rsidRPr="004E43AC">
        <w:rPr>
          <w:i/>
          <w:color w:val="000000" w:themeColor="text1"/>
        </w:rPr>
        <w:t>Perna viridis</w:t>
      </w:r>
      <w:r w:rsidRPr="004E43AC">
        <w:rPr>
          <w:color w:val="000000" w:themeColor="text1"/>
        </w:rPr>
        <w:t xml:space="preserve">) collected from northern South China Sea and the associated potential health risk. </w:t>
      </w:r>
      <w:r w:rsidRPr="004E43AC">
        <w:rPr>
          <w:i/>
          <w:color w:val="000000" w:themeColor="text1"/>
        </w:rPr>
        <w:t>Science of the Total Environment 698</w:t>
      </w:r>
      <w:r w:rsidRPr="004E43AC">
        <w:rPr>
          <w:color w:val="000000" w:themeColor="text1"/>
        </w:rPr>
        <w:t>: 134276. DOI: 10.1016/j.scitotenv.2019.134276.</w:t>
      </w:r>
    </w:p>
    <w:p w14:paraId="21D5F7CA"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rPr>
          <w:color w:val="000000"/>
          <w:spacing w:val="-3"/>
          <w:lang w:val="de-DE" w:eastAsia="zh-CN"/>
        </w:rPr>
      </w:pPr>
      <w:r w:rsidRPr="004E43AC">
        <w:rPr>
          <w:color w:val="222222"/>
          <w:shd w:val="clear" w:color="auto" w:fill="FFFFFF"/>
        </w:rPr>
        <w:t xml:space="preserve">Clukey, K.E.; Lepczyk, C.A.;  Balazs, G.H.; Work, T.M.; Li, Q.X.; Bachman, M.J.; Lynch, J. </w:t>
      </w:r>
      <w:r w:rsidRPr="004E43AC">
        <w:rPr>
          <w:color w:val="000000" w:themeColor="text1"/>
          <w:shd w:val="clear" w:color="auto" w:fill="FFFFFF"/>
        </w:rPr>
        <w:t>2018.</w:t>
      </w:r>
      <w:r w:rsidRPr="004E43AC">
        <w:rPr>
          <w:color w:val="222222"/>
          <w:shd w:val="clear" w:color="auto" w:fill="FFFFFF"/>
        </w:rPr>
        <w:t xml:space="preserve"> Persistent organic pollutants in fat of three species of Pacific pelagic longline caught sea turtles: Accumulation in relation to ingested plastic marine debris. </w:t>
      </w:r>
      <w:r w:rsidRPr="004E43AC">
        <w:rPr>
          <w:i/>
          <w:color w:val="222222"/>
          <w:shd w:val="clear" w:color="auto" w:fill="FFFFFF"/>
        </w:rPr>
        <w:t>Science of the Total Environment</w:t>
      </w:r>
      <w:r w:rsidRPr="004E43AC">
        <w:rPr>
          <w:color w:val="222222"/>
          <w:shd w:val="clear" w:color="auto" w:fill="FFFFFF"/>
        </w:rPr>
        <w:t xml:space="preserve"> </w:t>
      </w:r>
      <w:r w:rsidRPr="004E43AC">
        <w:rPr>
          <w:i/>
          <w:color w:val="000000"/>
          <w:shd w:val="clear" w:color="auto" w:fill="FFFFFF"/>
        </w:rPr>
        <w:t>610-611</w:t>
      </w:r>
      <w:r w:rsidRPr="004E43AC">
        <w:rPr>
          <w:color w:val="000000"/>
          <w:shd w:val="clear" w:color="auto" w:fill="FFFFFF"/>
        </w:rPr>
        <w:t>:402-411. DOI: 10.1016/j.scitotenv.2017.07.242</w:t>
      </w:r>
    </w:p>
    <w:p w14:paraId="288FBD73"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rPr>
          <w:color w:val="000000"/>
          <w:spacing w:val="-3"/>
          <w:lang w:val="de-DE" w:eastAsia="zh-CN"/>
        </w:rPr>
      </w:pPr>
      <w:r w:rsidRPr="004E43AC">
        <w:rPr>
          <w:color w:val="000000"/>
          <w:spacing w:val="-3"/>
          <w:lang w:val="de-DE" w:eastAsia="zh-CN"/>
        </w:rPr>
        <w:t>Chen, C.; Yan, X.; Yoza, B.A; Zhou, T.; Li, Y.; Zhan, Y.; Wang, Q,; Li, Q.X. 2018. Efficiencies and mechanisms of ZSM-5 zeolites loaded with cerium, iron, or manganese oxides for catalytic ozonation of nitrobenzene in water</w:t>
      </w:r>
      <w:r w:rsidRPr="004E43AC">
        <w:rPr>
          <w:color w:val="222222"/>
          <w:shd w:val="clear" w:color="auto" w:fill="FFFFFF"/>
        </w:rPr>
        <w:t xml:space="preserve">. </w:t>
      </w:r>
      <w:r w:rsidRPr="004E43AC">
        <w:rPr>
          <w:i/>
          <w:color w:val="222222"/>
          <w:shd w:val="clear" w:color="auto" w:fill="FFFFFF"/>
        </w:rPr>
        <w:t>Science of the Total Environment</w:t>
      </w:r>
      <w:r w:rsidRPr="004E43AC">
        <w:rPr>
          <w:color w:val="222222"/>
          <w:shd w:val="clear" w:color="auto" w:fill="FFFFFF"/>
        </w:rPr>
        <w:t xml:space="preserve"> </w:t>
      </w:r>
      <w:r w:rsidRPr="004E43AC">
        <w:rPr>
          <w:i/>
          <w:color w:val="222222"/>
          <w:shd w:val="clear" w:color="auto" w:fill="FFFFFF"/>
        </w:rPr>
        <w:t>612</w:t>
      </w:r>
      <w:r w:rsidRPr="004E43AC">
        <w:rPr>
          <w:color w:val="222222"/>
          <w:shd w:val="clear" w:color="auto" w:fill="FFFFFF"/>
        </w:rPr>
        <w:t xml:space="preserve">: 1424–1432. </w:t>
      </w:r>
      <w:r w:rsidRPr="004E43AC">
        <w:rPr>
          <w:color w:val="000000" w:themeColor="text1"/>
          <w:spacing w:val="-3"/>
        </w:rPr>
        <w:t>DOI: 10.1016/j.scitotenv.2017.09.019</w:t>
      </w:r>
    </w:p>
    <w:p w14:paraId="2D63C00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t xml:space="preserve">Liu, J.; Pan, D.; Wu, X.; Chen, H.; Cao, H.; Li, Q.X.; Hua, R. 2018. Enhanced degradation of prometryn and other </w:t>
      </w:r>
      <w:r w:rsidRPr="004E43AC">
        <w:rPr>
          <w:i/>
        </w:rPr>
        <w:t>s</w:t>
      </w:r>
      <w:r w:rsidRPr="004E43AC">
        <w:t xml:space="preserve">-triazine herbicides in pure cultures and wastewater by polyvinyl alcohol-sodium alginate immobilized </w:t>
      </w:r>
      <w:r w:rsidRPr="004E43AC">
        <w:rPr>
          <w:i/>
        </w:rPr>
        <w:t>Leucobacter</w:t>
      </w:r>
      <w:r w:rsidRPr="004E43AC">
        <w:t xml:space="preserve"> sp. JW-1. </w:t>
      </w:r>
      <w:r w:rsidRPr="004E43AC">
        <w:rPr>
          <w:i/>
          <w:color w:val="222222"/>
          <w:shd w:val="clear" w:color="auto" w:fill="FFFFFF"/>
        </w:rPr>
        <w:t>Science of the Total Environment</w:t>
      </w:r>
      <w:r w:rsidRPr="004E43AC">
        <w:rPr>
          <w:color w:val="222222"/>
          <w:shd w:val="clear" w:color="auto" w:fill="FFFFFF"/>
        </w:rPr>
        <w:t xml:space="preserve"> </w:t>
      </w:r>
      <w:r w:rsidRPr="004E43AC">
        <w:rPr>
          <w:i/>
          <w:color w:val="222222"/>
          <w:shd w:val="clear" w:color="auto" w:fill="FFFFFF"/>
        </w:rPr>
        <w:t>615</w:t>
      </w:r>
      <w:r w:rsidRPr="004E43AC">
        <w:rPr>
          <w:color w:val="222222"/>
          <w:shd w:val="clear" w:color="auto" w:fill="FFFFFF"/>
        </w:rPr>
        <w:t>: 78-86.</w:t>
      </w:r>
    </w:p>
    <w:p w14:paraId="66CB229C"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t xml:space="preserve">Sun, R.; Luo, X. Li, Q.X.; Wang, T.; Zheng, X.; Peng, P.; Mai, B. 2018. Legacy and emerging organohalogenated contaminants in wild edible aquatic organisms: Implications for bioaccumulation and human exposure. </w:t>
      </w:r>
      <w:r w:rsidRPr="004E43AC">
        <w:rPr>
          <w:i/>
        </w:rPr>
        <w:t>Science of the Total Environment</w:t>
      </w:r>
      <w:r w:rsidRPr="004E43AC">
        <w:t xml:space="preserve"> </w:t>
      </w:r>
      <w:r w:rsidRPr="004E43AC">
        <w:rPr>
          <w:i/>
        </w:rPr>
        <w:t>616</w:t>
      </w:r>
      <w:r w:rsidRPr="004E43AC">
        <w:t>–</w:t>
      </w:r>
      <w:r w:rsidRPr="004E43AC">
        <w:rPr>
          <w:i/>
        </w:rPr>
        <w:t>617</w:t>
      </w:r>
      <w:r w:rsidRPr="004E43AC">
        <w:t xml:space="preserve">: 38-45. </w:t>
      </w:r>
    </w:p>
    <w:p w14:paraId="19FBB8DB"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rFonts w:eastAsiaTheme="minorEastAsia"/>
          <w:color w:val="000000"/>
        </w:rPr>
        <w:lastRenderedPageBreak/>
        <w:t xml:space="preserve">Sun, R.; Luo, X.; Zheng, X.; Cao, K.; Peng, P.; Li, Q.X.; Mai, B. 2018. Hexabromocyclododecanes (HBCDs) in fish: evidence of recent HBCD input into the coastal environment. </w:t>
      </w:r>
      <w:r w:rsidRPr="004E43AC">
        <w:rPr>
          <w:rFonts w:eastAsiaTheme="minorEastAsia"/>
          <w:i/>
          <w:color w:val="000000"/>
        </w:rPr>
        <w:t>Marine Pollution Bulletin</w:t>
      </w:r>
      <w:r w:rsidRPr="004E43AC">
        <w:rPr>
          <w:rFonts w:eastAsiaTheme="minorEastAsia"/>
          <w:color w:val="000000"/>
        </w:rPr>
        <w:t xml:space="preserve"> </w:t>
      </w:r>
      <w:r w:rsidRPr="004E43AC">
        <w:rPr>
          <w:rFonts w:eastAsiaTheme="minorEastAsia"/>
          <w:i/>
          <w:color w:val="000000"/>
        </w:rPr>
        <w:t>126</w:t>
      </w:r>
      <w:r w:rsidRPr="004E43AC">
        <w:rPr>
          <w:rFonts w:eastAsiaTheme="minorEastAsia"/>
          <w:color w:val="000000"/>
        </w:rPr>
        <w:t>: 357-362. DOI: 10.1016/j.marpolbul.2017.11.040</w:t>
      </w:r>
    </w:p>
    <w:p w14:paraId="68EF5889"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Li, Y</w:t>
      </w:r>
      <w:r w:rsidRPr="004E43AC">
        <w:t>.; Li, Y</w:t>
      </w:r>
      <w:r w:rsidRPr="004E43AC">
        <w:rPr>
          <w:color w:val="000000" w:themeColor="text1"/>
        </w:rPr>
        <w:t xml:space="preserve">.; Pan, X.; Li, Q.X.; Chen, R.; Li, X.;  Pan, C.; Song, J. 2018. Comparison of a new air-assisted sprayer and two conventional sprayers in terms of deposition, loss to the soil and residues of azoxystrobin and tebuconazole applied to sunlit greenhouse tomato and field cucumber. </w:t>
      </w:r>
      <w:r w:rsidRPr="004E43AC">
        <w:rPr>
          <w:i/>
          <w:color w:val="000000" w:themeColor="text1"/>
        </w:rPr>
        <w:t>Pest Management Science</w:t>
      </w:r>
      <w:r w:rsidRPr="004E43AC">
        <w:rPr>
          <w:color w:val="000000" w:themeColor="text1"/>
        </w:rPr>
        <w:t xml:space="preserve"> </w:t>
      </w:r>
      <w:r w:rsidRPr="004E43AC">
        <w:rPr>
          <w:i/>
          <w:color w:val="000000" w:themeColor="text1"/>
        </w:rPr>
        <w:t>74</w:t>
      </w:r>
      <w:r w:rsidRPr="004E43AC">
        <w:rPr>
          <w:color w:val="000000" w:themeColor="text1"/>
        </w:rPr>
        <w:t>(2): 448-455. DOI: 10.1002/ps.4728</w:t>
      </w:r>
    </w:p>
    <w:p w14:paraId="41247BB4"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Sun, L.; Pan, D.; Liu, J.; Wu, X.; Hua, R.; Li, Q.X. 2018. </w:t>
      </w:r>
      <w:r w:rsidRPr="004E43AC">
        <w:rPr>
          <w:i/>
          <w:color w:val="000000" w:themeColor="text1"/>
          <w:spacing w:val="-3"/>
        </w:rPr>
        <w:t>Leucobacter prometrynivorans</w:t>
      </w:r>
      <w:r w:rsidRPr="004E43AC">
        <w:rPr>
          <w:color w:val="000000" w:themeColor="text1"/>
          <w:spacing w:val="-3"/>
        </w:rPr>
        <w:t xml:space="preserve"> sp. </w:t>
      </w:r>
      <w:proofErr w:type="gramStart"/>
      <w:r w:rsidRPr="004E43AC">
        <w:rPr>
          <w:color w:val="000000" w:themeColor="text1"/>
          <w:spacing w:val="-3"/>
        </w:rPr>
        <w:t>nov</w:t>
      </w:r>
      <w:proofErr w:type="gramEnd"/>
      <w:r w:rsidRPr="004E43AC">
        <w:rPr>
          <w:color w:val="000000" w:themeColor="text1"/>
          <w:spacing w:val="-3"/>
        </w:rPr>
        <w:t xml:space="preserve">., a prometryn-degrading bacterium isolated from sludge. </w:t>
      </w:r>
      <w:r w:rsidRPr="004E43AC">
        <w:rPr>
          <w:i/>
        </w:rPr>
        <w:t>International Journal of Systematic and Evolutionary Microbiology 68</w:t>
      </w:r>
      <w:r w:rsidRPr="004E43AC">
        <w:t>: 204-210. DOI: 10.1099/ijsem.0.002483</w:t>
      </w:r>
    </w:p>
    <w:p w14:paraId="2FAA6C80"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Islam, F.; Wang, J.; Farooq, M.A.; Khan, M.S.S.; Xu, L.; Zhu, J.;  Zhao, M.; Muños, S.; Li, Q.X.; Zhou, W. 2018. Potential impact of the herbicide 2</w:t>
      </w:r>
      <w:proofErr w:type="gramStart"/>
      <w:r w:rsidRPr="004E43AC">
        <w:rPr>
          <w:color w:val="000000" w:themeColor="text1"/>
          <w:spacing w:val="-3"/>
        </w:rPr>
        <w:t>,4</w:t>
      </w:r>
      <w:proofErr w:type="gramEnd"/>
      <w:r w:rsidRPr="004E43AC">
        <w:rPr>
          <w:color w:val="000000" w:themeColor="text1"/>
          <w:spacing w:val="-3"/>
        </w:rPr>
        <w:t xml:space="preserve">-dichlorophenoxyacetic acid on human and ecosystems. </w:t>
      </w:r>
      <w:r w:rsidRPr="004E43AC">
        <w:rPr>
          <w:i/>
          <w:color w:val="000000" w:themeColor="text1"/>
          <w:spacing w:val="-3"/>
        </w:rPr>
        <w:t>Environmental International</w:t>
      </w:r>
      <w:r w:rsidRPr="004E43AC">
        <w:rPr>
          <w:color w:val="000000" w:themeColor="text1"/>
          <w:spacing w:val="-3"/>
        </w:rPr>
        <w:t xml:space="preserve"> </w:t>
      </w:r>
      <w:r w:rsidRPr="004E43AC">
        <w:rPr>
          <w:i/>
          <w:color w:val="000000" w:themeColor="text1"/>
          <w:spacing w:val="-3"/>
        </w:rPr>
        <w:t>111</w:t>
      </w:r>
      <w:r w:rsidRPr="004E43AC">
        <w:rPr>
          <w:color w:val="000000" w:themeColor="text1"/>
          <w:spacing w:val="-3"/>
        </w:rPr>
        <w:t>: 332-351. DOI: 10.1016/j.envint.2017.10.020. PMID: 29203058</w:t>
      </w:r>
    </w:p>
    <w:p w14:paraId="3811489C"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spacing w:val="-3"/>
        </w:rPr>
      </w:pPr>
      <w:r w:rsidRPr="004E43AC">
        <w:rPr>
          <w:color w:val="000000" w:themeColor="text1"/>
          <w:spacing w:val="-3"/>
        </w:rPr>
        <w:t xml:space="preserve">Lv, P.; Chen, Y.; Zhao, Z.; Shi, T.; Wu, X.; Li, Q.X.; Hua, R. 2018. Design, synthesis and antifungal activities of 3-acyl thiotetronic acid derivatives: New fatty acid synthase inhibitors. </w:t>
      </w:r>
      <w:r w:rsidRPr="004E43AC">
        <w:rPr>
          <w:i/>
          <w:color w:val="000000" w:themeColor="text1"/>
          <w:spacing w:val="-3"/>
        </w:rPr>
        <w:t>Journal of Agricultural and Food Chemistry</w:t>
      </w:r>
      <w:r w:rsidRPr="004E43AC">
        <w:rPr>
          <w:color w:val="000000" w:themeColor="text1"/>
          <w:spacing w:val="-3"/>
        </w:rPr>
        <w:t xml:space="preserve"> </w:t>
      </w:r>
      <w:r w:rsidRPr="004E43AC">
        <w:rPr>
          <w:i/>
          <w:color w:val="000000" w:themeColor="text1"/>
          <w:spacing w:val="-3"/>
        </w:rPr>
        <w:t>66</w:t>
      </w:r>
      <w:r w:rsidRPr="004E43AC">
        <w:rPr>
          <w:color w:val="000000" w:themeColor="text1"/>
          <w:spacing w:val="-3"/>
        </w:rPr>
        <w:t>(4): 1023–1032. DOI: 10.1021/acs.jafc.7b05491</w:t>
      </w:r>
    </w:p>
    <w:p w14:paraId="0A1B67E9"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spacing w:val="-3"/>
        </w:rPr>
      </w:pPr>
      <w:r w:rsidRPr="004E43AC">
        <w:rPr>
          <w:color w:val="000000" w:themeColor="text1"/>
          <w:spacing w:val="-3"/>
        </w:rPr>
        <w:t xml:space="preserve">Fu, B.; Xu, T.; Cui, Z.; Ng, Ho, L.; Wang, K.; Li, J.; Li, Q.X. 2018. Mutation of phenylalanine-223 to leucine enhances transformation of benzo[a]pyrene by ring-hydroxylating dioxygenase of Sphingobium sp. FB3 by increasing accessibility of the catalytic site. </w:t>
      </w:r>
      <w:r w:rsidRPr="004E43AC">
        <w:rPr>
          <w:i/>
          <w:color w:val="000000" w:themeColor="text1"/>
          <w:spacing w:val="-3"/>
        </w:rPr>
        <w:t>Journal of Agricultural and Food Chemistry</w:t>
      </w:r>
      <w:r w:rsidRPr="004E43AC">
        <w:rPr>
          <w:color w:val="000000" w:themeColor="text1"/>
          <w:spacing w:val="-3"/>
        </w:rPr>
        <w:t xml:space="preserve"> </w:t>
      </w:r>
      <w:r w:rsidRPr="004E43AC">
        <w:rPr>
          <w:i/>
          <w:color w:val="000000" w:themeColor="text1"/>
          <w:spacing w:val="-3"/>
        </w:rPr>
        <w:t>66</w:t>
      </w:r>
      <w:r w:rsidRPr="004E43AC">
        <w:rPr>
          <w:color w:val="000000" w:themeColor="text1"/>
          <w:spacing w:val="-3"/>
        </w:rPr>
        <w:t>(5), 1206-1213. DOI: 10.1021/acs.jafc.7b05018</w:t>
      </w:r>
    </w:p>
    <w:p w14:paraId="586E03F3" w14:textId="77777777" w:rsidR="002F7E73" w:rsidRPr="004E43AC" w:rsidRDefault="002F7E73" w:rsidP="002F7E73">
      <w:pPr>
        <w:pStyle w:val="HTMLPreformatted"/>
        <w:widowControl w:val="0"/>
        <w:numPr>
          <w:ilvl w:val="0"/>
          <w:numId w:val="6"/>
        </w:numPr>
        <w:tabs>
          <w:tab w:val="clear" w:pos="360"/>
          <w:tab w:val="clear" w:pos="916"/>
          <w:tab w:val="num" w:pos="540"/>
        </w:tabs>
        <w:kinsoku w:val="0"/>
        <w:overflowPunct w:val="0"/>
        <w:autoSpaceDE w:val="0"/>
        <w:autoSpaceDN w:val="0"/>
        <w:adjustRightInd w:val="0"/>
        <w:snapToGrid w:val="0"/>
        <w:spacing w:after="120"/>
        <w:ind w:left="540" w:hanging="540"/>
        <w:rPr>
          <w:rFonts w:ascii="Times New Roman" w:eastAsiaTheme="minorEastAsia" w:hAnsi="Times New Roman" w:cs="Times New Roman"/>
          <w:color w:val="000000"/>
          <w:sz w:val="22"/>
          <w:szCs w:val="22"/>
        </w:rPr>
      </w:pPr>
      <w:r w:rsidRPr="004E43AC">
        <w:rPr>
          <w:rFonts w:ascii="Times New Roman" w:eastAsiaTheme="minorEastAsia" w:hAnsi="Times New Roman" w:cs="Times New Roman"/>
          <w:color w:val="000000"/>
          <w:sz w:val="22"/>
          <w:szCs w:val="22"/>
        </w:rPr>
        <w:t xml:space="preserve">Zhang, L.; Zhou, L.; Li, Q.X.; Liang, H.; Qin, H.; Masutani, S.; Yoza, B. 2018. Toxicity of lanthanum oxide nanoparticles to the fungus </w:t>
      </w:r>
      <w:r w:rsidRPr="004E43AC">
        <w:rPr>
          <w:rFonts w:ascii="Times New Roman" w:eastAsiaTheme="minorEastAsia" w:hAnsi="Times New Roman" w:cs="Times New Roman"/>
          <w:i/>
          <w:color w:val="000000"/>
          <w:sz w:val="22"/>
          <w:szCs w:val="22"/>
        </w:rPr>
        <w:t>Moniliella wahieum</w:t>
      </w:r>
      <w:r w:rsidRPr="004E43AC">
        <w:rPr>
          <w:rFonts w:ascii="Times New Roman" w:eastAsiaTheme="minorEastAsia" w:hAnsi="Times New Roman" w:cs="Times New Roman"/>
          <w:color w:val="000000"/>
          <w:sz w:val="22"/>
          <w:szCs w:val="22"/>
        </w:rPr>
        <w:t xml:space="preserve"> Y12</w:t>
      </w:r>
      <w:r w:rsidRPr="004E43AC">
        <w:rPr>
          <w:rFonts w:ascii="Times New Roman" w:eastAsiaTheme="minorEastAsia" w:hAnsi="Times New Roman" w:cs="Times New Roman"/>
          <w:color w:val="000000"/>
          <w:sz w:val="22"/>
          <w:szCs w:val="22"/>
          <w:vertAlign w:val="superscript"/>
        </w:rPr>
        <w:t>T</w:t>
      </w:r>
      <w:r w:rsidRPr="004E43AC">
        <w:rPr>
          <w:rFonts w:ascii="Times New Roman" w:eastAsiaTheme="minorEastAsia" w:hAnsi="Times New Roman" w:cs="Times New Roman"/>
          <w:color w:val="000000"/>
          <w:sz w:val="22"/>
          <w:szCs w:val="22"/>
        </w:rPr>
        <w:t xml:space="preserve"> isolated from biodiesel. </w:t>
      </w:r>
      <w:r w:rsidRPr="004E43AC">
        <w:rPr>
          <w:rFonts w:ascii="Times New Roman" w:eastAsiaTheme="minorEastAsia" w:hAnsi="Times New Roman" w:cs="Times New Roman"/>
          <w:i/>
          <w:color w:val="000000"/>
          <w:sz w:val="22"/>
          <w:szCs w:val="22"/>
        </w:rPr>
        <w:t>Chemosphere</w:t>
      </w:r>
      <w:r w:rsidRPr="004E43AC">
        <w:rPr>
          <w:rFonts w:ascii="Times New Roman" w:eastAsiaTheme="minorEastAsia" w:hAnsi="Times New Roman" w:cs="Times New Roman"/>
          <w:color w:val="000000"/>
          <w:sz w:val="22"/>
          <w:szCs w:val="22"/>
        </w:rPr>
        <w:t xml:space="preserve"> 199: 495-501. DOI: 10.1016/j.chemosphere.2018.02.032</w:t>
      </w:r>
    </w:p>
    <w:p w14:paraId="0F9A64DC"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spacing w:val="-3"/>
        </w:rPr>
      </w:pPr>
      <w:r w:rsidRPr="004E43AC">
        <w:rPr>
          <w:color w:val="000000" w:themeColor="text1"/>
          <w:spacing w:val="-3"/>
        </w:rPr>
        <w:t xml:space="preserve">Chu, S.; Baker, M.R.; Leong, G.; Letcher, R.J.; Li, Q.X. 2018. Covalent binding of the organophosphate insecticide profenofos to tyrosine on α- and β-tubulin proteins. </w:t>
      </w:r>
      <w:r w:rsidRPr="004E43AC">
        <w:rPr>
          <w:i/>
          <w:color w:val="000000" w:themeColor="text1"/>
          <w:spacing w:val="-3"/>
        </w:rPr>
        <w:t>Chemosphere</w:t>
      </w:r>
      <w:r w:rsidRPr="004E43AC">
        <w:rPr>
          <w:color w:val="000000" w:themeColor="text1"/>
          <w:spacing w:val="-3"/>
        </w:rPr>
        <w:t xml:space="preserve"> 199: 154-159.  10.1016/j.chemosphere.2018.02.003</w:t>
      </w:r>
    </w:p>
    <w:p w14:paraId="311C0EC2"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Wang, Y.; Ma, W.; Yoza, B.A.; Xu, Y.; Li, Q.X.; Chen, C.; Wang, Q.; Gao, Y.; Guo, S.; Zhan, Y. 2018. Investigation of catalytic ozonation of recalcitrant organic chemicals in aqueous solution over various ZSM-5 zeolites. </w:t>
      </w:r>
      <w:r w:rsidRPr="004E43AC">
        <w:rPr>
          <w:i/>
          <w:color w:val="000000" w:themeColor="text1"/>
          <w:spacing w:val="-3"/>
        </w:rPr>
        <w:t>Catalysts</w:t>
      </w:r>
      <w:r w:rsidRPr="004E43AC">
        <w:rPr>
          <w:color w:val="000000" w:themeColor="text1"/>
          <w:spacing w:val="-3"/>
        </w:rPr>
        <w:t xml:space="preserve"> </w:t>
      </w:r>
      <w:r w:rsidRPr="004E43AC">
        <w:rPr>
          <w:i/>
          <w:color w:val="000000" w:themeColor="text1"/>
          <w:spacing w:val="-3"/>
        </w:rPr>
        <w:t>8</w:t>
      </w:r>
      <w:r w:rsidRPr="004E43AC">
        <w:rPr>
          <w:color w:val="000000" w:themeColor="text1"/>
          <w:spacing w:val="-3"/>
        </w:rPr>
        <w:t>(4), 128; DOI:10.3390/catal8040128</w:t>
      </w:r>
    </w:p>
    <w:p w14:paraId="1C6F0338"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Sanchis, A.; Salvador, J.-P.; Campbell, K.; Elliott, C.T.; Shelver, W.L.; Li, Q.X.; Marco, M.-P. 2018. Fluorescent microarray for multiplexed quantification of environmental contaminants in seawater samples. </w:t>
      </w:r>
      <w:r w:rsidRPr="004E43AC">
        <w:rPr>
          <w:i/>
          <w:color w:val="000000" w:themeColor="text1"/>
          <w:spacing w:val="-3"/>
        </w:rPr>
        <w:t>Talanta</w:t>
      </w:r>
      <w:r w:rsidRPr="004E43AC">
        <w:rPr>
          <w:color w:val="000000" w:themeColor="text1"/>
          <w:spacing w:val="-3"/>
        </w:rPr>
        <w:t xml:space="preserve"> 184: 499-506. DOI.org/10.1016/j.talanta.2018.03.036</w:t>
      </w:r>
    </w:p>
    <w:p w14:paraId="69DB2D8B"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Wang, Y.; Liu, J.; Zhu, M.; Wang, L.; Zen, X.; Fan, S.; Wang, Z.; Li, H.; Na, R.; Zhao, X.; Li, Q.X. 2018. Biophysical characterization of interactions between falcarinol-type polyacetylenes and human serum albumin via multispectroscopy and molecular docking techniques. </w:t>
      </w:r>
      <w:r w:rsidRPr="004E43AC">
        <w:rPr>
          <w:i/>
          <w:color w:val="000000" w:themeColor="text1"/>
          <w:spacing w:val="-3"/>
        </w:rPr>
        <w:t>Journal of Luminescence</w:t>
      </w:r>
      <w:r w:rsidRPr="004E43AC">
        <w:rPr>
          <w:color w:val="000000" w:themeColor="text1"/>
          <w:spacing w:val="-3"/>
        </w:rPr>
        <w:t xml:space="preserve"> </w:t>
      </w:r>
      <w:r w:rsidRPr="004E43AC">
        <w:rPr>
          <w:i/>
          <w:color w:val="000000" w:themeColor="text1"/>
          <w:spacing w:val="-3"/>
        </w:rPr>
        <w:t>200</w:t>
      </w:r>
      <w:r w:rsidRPr="004E43AC">
        <w:rPr>
          <w:color w:val="000000" w:themeColor="text1"/>
          <w:spacing w:val="-3"/>
        </w:rPr>
        <w:t xml:space="preserve">: 111-119. </w:t>
      </w:r>
      <w:r w:rsidRPr="004E43AC">
        <w:rPr>
          <w:color w:val="000000"/>
          <w:spacing w:val="-3"/>
          <w:lang w:val="de-DE" w:eastAsia="zh-CN"/>
        </w:rPr>
        <w:t>DOI: 10.1016/j.jlumin.2018.03.082</w:t>
      </w:r>
    </w:p>
    <w:p w14:paraId="186F222A"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Chen, C.; Yao, X.; Li, Q.X.; Wang, Q.; Liang, J.; Zhang, S.; Ming, J.; Liu, Z.; Deng, J.; Yoza, B.A. 2018. Turf soil enhances treatment efficiency and performance of phenolic wastewater using an up-flow anaerobic sludge blanket reactor. </w:t>
      </w:r>
      <w:r w:rsidRPr="004E43AC">
        <w:rPr>
          <w:i/>
          <w:color w:val="000000" w:themeColor="text1"/>
        </w:rPr>
        <w:t>Chemosphere</w:t>
      </w:r>
      <w:r w:rsidRPr="004E43AC">
        <w:rPr>
          <w:color w:val="000000" w:themeColor="text1"/>
        </w:rPr>
        <w:t xml:space="preserve"> </w:t>
      </w:r>
      <w:r w:rsidRPr="004E43AC">
        <w:rPr>
          <w:i/>
          <w:color w:val="000000" w:themeColor="text1"/>
        </w:rPr>
        <w:t>204</w:t>
      </w:r>
      <w:r w:rsidRPr="004E43AC">
        <w:rPr>
          <w:color w:val="000000" w:themeColor="text1"/>
        </w:rPr>
        <w:t>: 227-234. DOI: 10.1016/j.chemosphere.2018.04.040</w:t>
      </w:r>
    </w:p>
    <w:p w14:paraId="7A7E519D"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Wang, Y.; Na, R.; Zhu, M.; Jiang, E.; Wang, L.; Fan, S.; Wang, Z.; Li, Q.X.; Hua, R. 2018. A colorimetric and ratiometric dual-site fluorescent probe with 2</w:t>
      </w:r>
      <w:proofErr w:type="gramStart"/>
      <w:r w:rsidRPr="004E43AC">
        <w:rPr>
          <w:color w:val="000000" w:themeColor="text1"/>
          <w:spacing w:val="-3"/>
        </w:rPr>
        <w:t>,4</w:t>
      </w:r>
      <w:proofErr w:type="gramEnd"/>
      <w:r w:rsidRPr="004E43AC">
        <w:rPr>
          <w:color w:val="000000" w:themeColor="text1"/>
          <w:spacing w:val="-3"/>
        </w:rPr>
        <w:t xml:space="preserve">-dinitrobenzenesulfonyl and aldehyde groups for imaging of aminothiols in living cells and zebrafish. </w:t>
      </w:r>
      <w:r w:rsidRPr="004E43AC">
        <w:rPr>
          <w:i/>
          <w:color w:val="000000" w:themeColor="text1"/>
          <w:spacing w:val="-3"/>
        </w:rPr>
        <w:t>Dyes and Pigments</w:t>
      </w:r>
      <w:r w:rsidRPr="004E43AC">
        <w:rPr>
          <w:color w:val="000000" w:themeColor="text1"/>
          <w:spacing w:val="-3"/>
        </w:rPr>
        <w:t xml:space="preserve"> </w:t>
      </w:r>
      <w:r w:rsidRPr="004E43AC">
        <w:rPr>
          <w:i/>
          <w:color w:val="000000" w:themeColor="text1"/>
        </w:rPr>
        <w:t>156</w:t>
      </w:r>
      <w:r w:rsidRPr="004E43AC">
        <w:rPr>
          <w:color w:val="000000" w:themeColor="text1"/>
        </w:rPr>
        <w:t xml:space="preserve">: 338-347. </w:t>
      </w:r>
    </w:p>
    <w:p w14:paraId="5B0DE241"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lastRenderedPageBreak/>
        <w:t xml:space="preserve">Nzila, A.; Ortega Ramirez, C.; Musac, M.M.; Sankaraa, S.; Chanbashac, B.; Li, Q.X. 2018. Pyrene biodegradation and proteomic analysis in </w:t>
      </w:r>
      <w:r w:rsidRPr="004E43AC">
        <w:rPr>
          <w:i/>
          <w:color w:val="000000" w:themeColor="text1"/>
          <w:spacing w:val="-3"/>
        </w:rPr>
        <w:t>Achromobacter xylosoxidans</w:t>
      </w:r>
      <w:r w:rsidRPr="004E43AC">
        <w:rPr>
          <w:color w:val="000000" w:themeColor="text1"/>
          <w:spacing w:val="-3"/>
        </w:rPr>
        <w:t xml:space="preserve">, PY4 strain. </w:t>
      </w:r>
      <w:r w:rsidRPr="004E43AC">
        <w:rPr>
          <w:i/>
          <w:color w:val="000000" w:themeColor="text1"/>
          <w:spacing w:val="-3"/>
        </w:rPr>
        <w:t>International Biodeterioration &amp; Biodegradation 130</w:t>
      </w:r>
      <w:r w:rsidRPr="004E43AC">
        <w:rPr>
          <w:color w:val="000000" w:themeColor="text1"/>
          <w:spacing w:val="-3"/>
        </w:rPr>
        <w:t>: 40-47. DOI: 10.1016/j.ibiod.2018.03.014.</w:t>
      </w:r>
    </w:p>
    <w:p w14:paraId="3EADB8F2"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Chen, X.; He, S.; Liang, Z.; Li, Q.X.; Yan, H.; Hu, J.; Liu, X. 2018. Biodegradation of pyraclostrobin by two microbial communities from Hawaiian soils and metabolic mechanism. </w:t>
      </w:r>
      <w:r w:rsidRPr="004E43AC">
        <w:rPr>
          <w:i/>
          <w:color w:val="000000" w:themeColor="text1"/>
          <w:spacing w:val="-3"/>
        </w:rPr>
        <w:t>Journal of Hazardous Materials</w:t>
      </w:r>
      <w:r w:rsidRPr="004E43AC">
        <w:rPr>
          <w:color w:val="000000" w:themeColor="text1"/>
          <w:spacing w:val="-3"/>
        </w:rPr>
        <w:t xml:space="preserve"> </w:t>
      </w:r>
      <w:r w:rsidRPr="004E43AC">
        <w:rPr>
          <w:i/>
          <w:color w:val="000000" w:themeColor="text1"/>
          <w:spacing w:val="-3"/>
        </w:rPr>
        <w:t>354</w:t>
      </w:r>
      <w:r w:rsidRPr="004E43AC">
        <w:rPr>
          <w:color w:val="000000" w:themeColor="text1"/>
          <w:spacing w:val="-3"/>
        </w:rPr>
        <w:t>: 225-230. DOI: 10.1016/j.jhazmat.2018.04.067</w:t>
      </w:r>
    </w:p>
    <w:p w14:paraId="299CF3E2"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Sun, R.; Sun, Y.; Li, Q.X.; Zheng, X.; He, Y.; Luo, X.; Mai, B. 2018. Polycyclic aromatic hydrocarbons in sediments and marine organisms: implications of anthropogenic effects on the coastal environment. </w:t>
      </w:r>
      <w:r w:rsidRPr="004E43AC">
        <w:rPr>
          <w:i/>
        </w:rPr>
        <w:t>Science of the Total Environment 640-641</w:t>
      </w:r>
      <w:r w:rsidRPr="004E43AC">
        <w:t>: 264-272.</w:t>
      </w:r>
    </w:p>
    <w:p w14:paraId="0544E206"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Yan, M.; Nie, H.; Wang, W.; Huang, Y.; Li, Q.X.; Wang, J. 2018. The risk of polychlorinated biphenyls facilitating tumor in Hawaiian green sea turtles (</w:t>
      </w:r>
      <w:r w:rsidRPr="004E43AC">
        <w:rPr>
          <w:i/>
          <w:color w:val="000000" w:themeColor="text1"/>
        </w:rPr>
        <w:t>Chelonia mydas</w:t>
      </w:r>
      <w:r w:rsidRPr="004E43AC">
        <w:rPr>
          <w:color w:val="000000" w:themeColor="text1"/>
        </w:rPr>
        <w:t xml:space="preserve">). </w:t>
      </w:r>
      <w:r w:rsidRPr="004E43AC">
        <w:rPr>
          <w:i/>
          <w:color w:val="000000" w:themeColor="text1"/>
        </w:rPr>
        <w:t>International Journal of Environmental Research and Public Health</w:t>
      </w:r>
      <w:r w:rsidRPr="004E43AC">
        <w:rPr>
          <w:color w:val="000000" w:themeColor="text1"/>
        </w:rPr>
        <w:t xml:space="preserve"> </w:t>
      </w:r>
      <w:r w:rsidRPr="004E43AC">
        <w:rPr>
          <w:i/>
          <w:color w:val="000000" w:themeColor="text1"/>
        </w:rPr>
        <w:t>15</w:t>
      </w:r>
      <w:r w:rsidRPr="004E43AC">
        <w:rPr>
          <w:color w:val="000000" w:themeColor="text1"/>
        </w:rPr>
        <w:t>: 1243. DOI: 10.3390/ijerph15061243.</w:t>
      </w:r>
    </w:p>
    <w:p w14:paraId="3E9FA725"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outlineLvl w:val="0"/>
        <w:rPr>
          <w:color w:val="000000"/>
          <w:spacing w:val="-3"/>
          <w:lang w:val="de-DE" w:eastAsia="zh-CN"/>
        </w:rPr>
      </w:pPr>
      <w:r w:rsidRPr="004E43AC">
        <w:rPr>
          <w:color w:val="000000" w:themeColor="text1"/>
          <w:spacing w:val="-3"/>
          <w:lang w:val="de-DE" w:eastAsia="zh-CN"/>
        </w:rPr>
        <w:t xml:space="preserve">Liang, Z.; Li, Q.X. 2018. Discovery of potent, selective, substrate-competitive and bioavailable glycogen synthase kinase-3β inhibitors for Alzheimer’s disease: design, synthesis and biological evaluation of novel C-glycosylflavones. </w:t>
      </w:r>
      <w:r w:rsidRPr="004E43AC">
        <w:rPr>
          <w:i/>
          <w:color w:val="000000" w:themeColor="text1"/>
        </w:rPr>
        <w:t>ACS Chemical Neuroscience</w:t>
      </w:r>
      <w:r w:rsidRPr="004E43AC">
        <w:rPr>
          <w:color w:val="000000" w:themeColor="text1"/>
          <w:spacing w:val="-3"/>
          <w:lang w:val="de-DE" w:eastAsia="zh-CN"/>
        </w:rPr>
        <w:t xml:space="preserve"> 9 (5): 1166-1183. DOI: 10.1021/acschemneuro.8b00010</w:t>
      </w:r>
    </w:p>
    <w:p w14:paraId="0DDBFB4E"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pPr>
      <w:r w:rsidRPr="004E43AC">
        <w:t xml:space="preserve">Doello, S.; Liang, Z.; Cho, I.K.; Kim, J.B.; Li, Q.X. 2018. Cytotoxic effects of 24-methylenecyloartanyl ferulate on A549 non-small cell lung cancer cells through MYBBP1A up-regulation and AKT and Aurora B kinase inhibition. </w:t>
      </w:r>
      <w:r w:rsidRPr="004E43AC">
        <w:rPr>
          <w:i/>
        </w:rPr>
        <w:t>Journal of Agricultural and Food Chemistry</w:t>
      </w:r>
      <w:r w:rsidRPr="004E43AC">
        <w:t xml:space="preserve"> </w:t>
      </w:r>
      <w:r w:rsidRPr="004E43AC">
        <w:rPr>
          <w:i/>
        </w:rPr>
        <w:t>66</w:t>
      </w:r>
      <w:r w:rsidRPr="004E43AC">
        <w:t>: 3726-3733. DOI: 10.1021/acs.jafc.8b00491</w:t>
      </w:r>
    </w:p>
    <w:p w14:paraId="4B44900A"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Fu, B.; Baker, M.R.; Li, Q.X. 2018. Effect of N-linked glycosylation of recombinant windmill palm tree peroxidase on its activity and stability. </w:t>
      </w:r>
      <w:r w:rsidRPr="004E43AC">
        <w:rPr>
          <w:i/>
          <w:color w:val="000000" w:themeColor="text1"/>
        </w:rPr>
        <w:t>Journal of Agricultural and Food Chemistry</w:t>
      </w:r>
      <w:r w:rsidRPr="004E43AC">
        <w:rPr>
          <w:color w:val="000000" w:themeColor="text1"/>
        </w:rPr>
        <w:t xml:space="preserve">. </w:t>
      </w:r>
      <w:r w:rsidRPr="004E43AC">
        <w:rPr>
          <w:i/>
          <w:color w:val="000000" w:themeColor="text1"/>
        </w:rPr>
        <w:t>66</w:t>
      </w:r>
      <w:r w:rsidRPr="004E43AC">
        <w:rPr>
          <w:color w:val="000000" w:themeColor="text1"/>
        </w:rPr>
        <w:t xml:space="preserve">: 4414-4421. DOI: 10.1021/acs.jafc.8b00234.  </w:t>
      </w:r>
    </w:p>
    <w:p w14:paraId="2056AC06"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Liang, Z.; Li, Q.X. 2018. Π-Cation interactions in molecular recognition: Perspectives on pharmaceuticals and pesticides. </w:t>
      </w:r>
      <w:r w:rsidRPr="004E43AC">
        <w:rPr>
          <w:i/>
          <w:color w:val="000000" w:themeColor="text1"/>
          <w:spacing w:val="-3"/>
        </w:rPr>
        <w:t>Journal of Agricultural and Food Chemistry</w:t>
      </w:r>
      <w:r w:rsidRPr="004E43AC">
        <w:rPr>
          <w:color w:val="000000" w:themeColor="text1"/>
          <w:spacing w:val="-3"/>
        </w:rPr>
        <w:t xml:space="preserve"> </w:t>
      </w:r>
      <w:r w:rsidRPr="004E43AC">
        <w:rPr>
          <w:i/>
          <w:color w:val="000000" w:themeColor="text1"/>
          <w:spacing w:val="-3"/>
        </w:rPr>
        <w:t>66</w:t>
      </w:r>
      <w:r w:rsidRPr="004E43AC">
        <w:rPr>
          <w:color w:val="000000" w:themeColor="text1"/>
          <w:spacing w:val="-3"/>
        </w:rPr>
        <w:t>: 3315-3323. DOI: 10.1021/acs.jafc.8b00758</w:t>
      </w:r>
    </w:p>
    <w:p w14:paraId="3812143C"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 xml:space="preserve">Cheng, H.; Zhao, H.; Yang, T.; Ruan, S.; Xiang, N.; Zhou, H.; Li, Q.X.; Diao, X. 2018. Comparative evaluation of five protocols for protein extraction from stony corals (Scleractinia) for proteomics. </w:t>
      </w:r>
      <w:r w:rsidRPr="004E43AC">
        <w:rPr>
          <w:i/>
          <w:color w:val="000000" w:themeColor="text1"/>
        </w:rPr>
        <w:t>Electrophoresis</w:t>
      </w:r>
      <w:r w:rsidRPr="004E43AC">
        <w:rPr>
          <w:color w:val="000000" w:themeColor="text1"/>
        </w:rPr>
        <w:t xml:space="preserve"> </w:t>
      </w:r>
      <w:r w:rsidRPr="004E43AC">
        <w:rPr>
          <w:i/>
          <w:color w:val="000000" w:themeColor="text1"/>
        </w:rPr>
        <w:t>39</w:t>
      </w:r>
      <w:r w:rsidRPr="004E43AC">
        <w:rPr>
          <w:color w:val="000000" w:themeColor="text1"/>
        </w:rPr>
        <w:t>: 1062-1070. DOI: 10.1002/elps.201700436</w:t>
      </w:r>
    </w:p>
    <w:p w14:paraId="289F0229"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rPr>
          <w:color w:val="000000" w:themeColor="text1"/>
          <w:spacing w:val="-3"/>
          <w:lang w:val="de-DE" w:eastAsia="zh-CN"/>
        </w:rPr>
      </w:pPr>
      <w:r w:rsidRPr="004E43AC">
        <w:rPr>
          <w:color w:val="000000" w:themeColor="text1"/>
          <w:spacing w:val="-3"/>
          <w:lang w:val="de-DE" w:eastAsia="zh-CN"/>
        </w:rPr>
        <w:t xml:space="preserve">Fan, Y.; Miao, W.; Lai, K.; Huang, W.; Song, R.; Li, Q.X. 2018. Developmental toxicity and inhibition to melanin biosynthesis of hymexazol in zebrafish embryos. </w:t>
      </w:r>
      <w:r w:rsidRPr="004E43AC">
        <w:rPr>
          <w:i/>
          <w:color w:val="000000" w:themeColor="text1"/>
        </w:rPr>
        <w:t>Pesticide Biochemistry and Physiology 147</w:t>
      </w:r>
      <w:r w:rsidRPr="004E43AC">
        <w:rPr>
          <w:color w:val="000000" w:themeColor="text1"/>
        </w:rPr>
        <w:t>: 139-144. DOI: 10.1016/j.pestbp.2017.10.007</w:t>
      </w:r>
    </w:p>
    <w:p w14:paraId="7722B9DB" w14:textId="77777777" w:rsidR="002F7E73" w:rsidRPr="004E43AC" w:rsidRDefault="002F7E73" w:rsidP="002F7E73">
      <w:pPr>
        <w:pStyle w:val="ListParagraph"/>
        <w:numPr>
          <w:ilvl w:val="0"/>
          <w:numId w:val="6"/>
        </w:numPr>
        <w:tabs>
          <w:tab w:val="clear" w:pos="360"/>
          <w:tab w:val="num" w:pos="540"/>
          <w:tab w:val="left" w:pos="7815"/>
        </w:tabs>
        <w:autoSpaceDE/>
        <w:autoSpaceDN/>
        <w:spacing w:after="120"/>
        <w:ind w:left="540" w:hanging="540"/>
        <w:rPr>
          <w:color w:val="000000" w:themeColor="text1"/>
          <w:spacing w:val="-3"/>
        </w:rPr>
      </w:pPr>
      <w:r w:rsidRPr="004E43AC">
        <w:rPr>
          <w:color w:val="000000" w:themeColor="text1"/>
          <w:spacing w:val="-3"/>
        </w:rPr>
        <w:t xml:space="preserve">Lv, P.; Chen, Y.; Shi, T.; Wu, X.; Li, Q.X.; Hua, R. 2018. Synthesis and fungicidal activities of sanguinarine derivatives. </w:t>
      </w:r>
      <w:r w:rsidRPr="004E43AC">
        <w:rPr>
          <w:i/>
          <w:color w:val="000000" w:themeColor="text1"/>
          <w:spacing w:val="-3"/>
        </w:rPr>
        <w:t>Pesticide Biochemistry and Physiology</w:t>
      </w:r>
      <w:r w:rsidRPr="004E43AC">
        <w:rPr>
          <w:color w:val="000000" w:themeColor="text1"/>
          <w:spacing w:val="-3"/>
        </w:rPr>
        <w:t xml:space="preserve"> </w:t>
      </w:r>
      <w:r w:rsidRPr="004E43AC">
        <w:rPr>
          <w:i/>
          <w:color w:val="000000" w:themeColor="text1"/>
          <w:spacing w:val="-3"/>
        </w:rPr>
        <w:t>147</w:t>
      </w:r>
      <w:r w:rsidRPr="004E43AC">
        <w:rPr>
          <w:color w:val="000000" w:themeColor="text1"/>
          <w:spacing w:val="-3"/>
        </w:rPr>
        <w:t>: 3-10. DOI: 10.1016/j.pestbp.2017.06.009</w:t>
      </w:r>
    </w:p>
    <w:p w14:paraId="0A40F408"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Baker, M.R.; Ching, T.; Tabb, D.L.; Li, Q.X. 2018. Characterization of plant glycoproteins: Analysis of plant glycopeptide mass spectrometry data with plantGlycoMS, a Package in the R statistical computing environment. In: Pereira C. (Eds). </w:t>
      </w:r>
      <w:r w:rsidRPr="004E43AC">
        <w:rPr>
          <w:i/>
          <w:color w:val="000000" w:themeColor="text1"/>
          <w:spacing w:val="-3"/>
        </w:rPr>
        <w:t>Plant Vacuolar Trafficking. Methods in Molecular Biology</w:t>
      </w:r>
      <w:r w:rsidRPr="004E43AC">
        <w:rPr>
          <w:color w:val="000000" w:themeColor="text1"/>
          <w:spacing w:val="-3"/>
        </w:rPr>
        <w:t xml:space="preserve">, vol. 1789. pp 205-222. Humana Press, New York, NY. </w:t>
      </w:r>
    </w:p>
    <w:p w14:paraId="78DE98EA"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Pan, D.; Sun, M.; Lv, P.; Wang, Y.; Wu, X.; Li, Q.X.; Cao, H.; Hua, R. 2018. Characterization of nicotine catabolism through a novel pyrrolidine pathway in </w:t>
      </w:r>
      <w:r w:rsidRPr="004E43AC">
        <w:rPr>
          <w:i/>
          <w:color w:val="000000" w:themeColor="text1"/>
        </w:rPr>
        <w:t>Pseudomonas</w:t>
      </w:r>
      <w:r w:rsidRPr="004E43AC">
        <w:rPr>
          <w:color w:val="000000" w:themeColor="text1"/>
        </w:rPr>
        <w:t xml:space="preserve"> sp. S-1. </w:t>
      </w:r>
      <w:r w:rsidRPr="004E43AC">
        <w:rPr>
          <w:i/>
          <w:color w:val="000000" w:themeColor="text1"/>
        </w:rPr>
        <w:t>Journal of Agricultural and Food Chemistry</w:t>
      </w:r>
      <w:r w:rsidRPr="004E43AC">
        <w:rPr>
          <w:color w:val="000000" w:themeColor="text1"/>
        </w:rPr>
        <w:t xml:space="preserve"> </w:t>
      </w:r>
      <w:r w:rsidRPr="004E43AC">
        <w:rPr>
          <w:i/>
          <w:color w:val="000000" w:themeColor="text1"/>
        </w:rPr>
        <w:t>66</w:t>
      </w:r>
      <w:r w:rsidRPr="004E43AC">
        <w:rPr>
          <w:color w:val="000000" w:themeColor="text1"/>
        </w:rPr>
        <w:t>: 7393-7401.</w:t>
      </w:r>
    </w:p>
    <w:p w14:paraId="0E9D4A30"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Zhu, M.; Wang, L.; Zhang, H.; Fan, S.; Wang, Z.; Li, Q.X.; Wang, Y.; Liu, S. 2018. Interactions between tetrahydroisoindoline-1</w:t>
      </w:r>
      <w:proofErr w:type="gramStart"/>
      <w:r w:rsidRPr="004E43AC">
        <w:rPr>
          <w:color w:val="000000" w:themeColor="text1"/>
          <w:spacing w:val="-3"/>
        </w:rPr>
        <w:t>,3</w:t>
      </w:r>
      <w:proofErr w:type="gramEnd"/>
      <w:r w:rsidRPr="004E43AC">
        <w:rPr>
          <w:color w:val="000000" w:themeColor="text1"/>
          <w:spacing w:val="-3"/>
        </w:rPr>
        <w:t xml:space="preserve">-dione derivatives and human serum albumin via multiple </w:t>
      </w:r>
      <w:r w:rsidRPr="004E43AC">
        <w:rPr>
          <w:color w:val="000000" w:themeColor="text1"/>
          <w:spacing w:val="-3"/>
        </w:rPr>
        <w:lastRenderedPageBreak/>
        <w:t xml:space="preserve">spectroscopy techniques.  </w:t>
      </w:r>
      <w:r w:rsidRPr="004E43AC">
        <w:rPr>
          <w:i/>
          <w:color w:val="000000" w:themeColor="text1"/>
          <w:spacing w:val="-3"/>
        </w:rPr>
        <w:t>Environmental Science and Pollution Research</w:t>
      </w:r>
      <w:r w:rsidRPr="004E43AC">
        <w:rPr>
          <w:color w:val="000000" w:themeColor="text1"/>
          <w:spacing w:val="-3"/>
        </w:rPr>
        <w:t xml:space="preserve"> </w:t>
      </w:r>
      <w:r w:rsidRPr="004E43AC">
        <w:rPr>
          <w:i/>
          <w:color w:val="000000" w:themeColor="text1"/>
          <w:spacing w:val="-3"/>
        </w:rPr>
        <w:t xml:space="preserve">25 </w:t>
      </w:r>
      <w:r w:rsidRPr="004E43AC">
        <w:rPr>
          <w:color w:val="000000" w:themeColor="text1"/>
          <w:spacing w:val="-3"/>
        </w:rPr>
        <w:t>(18): 17735-17748. DOI: 10.1007/s11356-018-1955-9</w:t>
      </w:r>
    </w:p>
    <w:p w14:paraId="4333CC9C"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spacing w:val="-3"/>
        </w:rPr>
        <w:t xml:space="preserve">Chen, P.; Li, S.; Li, Q.X.; Zheng, X.; Ren, T. 2018. </w:t>
      </w:r>
      <w:r w:rsidRPr="004E43AC">
        <w:rPr>
          <w:i/>
          <w:color w:val="000000" w:themeColor="text1"/>
          <w:spacing w:val="-3"/>
        </w:rPr>
        <w:t>Pseudomonas tianjinensis</w:t>
      </w:r>
      <w:r w:rsidRPr="004E43AC">
        <w:rPr>
          <w:color w:val="000000" w:themeColor="text1"/>
          <w:spacing w:val="-3"/>
        </w:rPr>
        <w:t xml:space="preserve"> sp. </w:t>
      </w:r>
      <w:proofErr w:type="gramStart"/>
      <w:r w:rsidRPr="004E43AC">
        <w:rPr>
          <w:color w:val="000000" w:themeColor="text1"/>
          <w:spacing w:val="-3"/>
        </w:rPr>
        <w:t>nov</w:t>
      </w:r>
      <w:proofErr w:type="gramEnd"/>
      <w:r w:rsidRPr="004E43AC">
        <w:rPr>
          <w:color w:val="000000" w:themeColor="text1"/>
          <w:spacing w:val="-3"/>
        </w:rPr>
        <w:t xml:space="preserve">., isolated from domestic sewage. </w:t>
      </w:r>
      <w:r w:rsidRPr="004E43AC">
        <w:rPr>
          <w:i/>
          <w:color w:val="000000" w:themeColor="text1"/>
          <w:spacing w:val="-3"/>
        </w:rPr>
        <w:t>International Journal of Systematic and Evolutionary Microbiology 68</w:t>
      </w:r>
      <w:r w:rsidRPr="004E43AC">
        <w:rPr>
          <w:color w:val="000000" w:themeColor="text1"/>
          <w:spacing w:val="-3"/>
        </w:rPr>
        <w:t>(9): 2760-2769. DOI: 10.1099/ijsem.0.002799</w:t>
      </w:r>
    </w:p>
    <w:p w14:paraId="353D46DA"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Wang, Q.; Liang, J.; Zhan, Y.; Yao, X.; Liu, Z.; Li, Q.X.; Guo, S.; Chen, C.; Yoza, B.A. 2018. Treatment of petroleum wastewater using an up-flow anaerobic sludge blanket (UASB) reactor and turf soil as a support material. </w:t>
      </w:r>
      <w:r w:rsidRPr="004E43AC">
        <w:rPr>
          <w:i/>
          <w:color w:val="000000" w:themeColor="text1"/>
        </w:rPr>
        <w:t>Journal of Chemical Technology and Biotechnology</w:t>
      </w:r>
      <w:r w:rsidRPr="004E43AC">
        <w:rPr>
          <w:color w:val="000000" w:themeColor="text1"/>
        </w:rPr>
        <w:t xml:space="preserve"> </w:t>
      </w:r>
      <w:r w:rsidRPr="004E43AC">
        <w:rPr>
          <w:i/>
          <w:color w:val="000000" w:themeColor="text1"/>
        </w:rPr>
        <w:t>93</w:t>
      </w:r>
      <w:r w:rsidRPr="004E43AC">
        <w:rPr>
          <w:color w:val="000000" w:themeColor="text1"/>
        </w:rPr>
        <w:t>: 3317-3325. DOI: 10.1002/jctb.5694</w:t>
      </w:r>
    </w:p>
    <w:p w14:paraId="0AD3EC4B"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Zhang, Z.; Liang, Z.; Yin, L.; Li, Q.X.; Wu, Z. 2018. Distribution of four bioactive flavonoids in maize tissues of five varieties and correlation with expression of the biosynthetic genes. </w:t>
      </w:r>
      <w:r w:rsidRPr="004E43AC">
        <w:rPr>
          <w:i/>
          <w:color w:val="000000" w:themeColor="text1"/>
        </w:rPr>
        <w:t>Journal of Agricultural and Food Chemistry</w:t>
      </w:r>
      <w:r w:rsidRPr="004E43AC">
        <w:rPr>
          <w:i/>
          <w:iCs/>
          <w:color w:val="000000"/>
          <w:shd w:val="clear" w:color="auto" w:fill="FFFFFF"/>
        </w:rPr>
        <w:t xml:space="preserve"> </w:t>
      </w:r>
      <w:r w:rsidRPr="004E43AC">
        <w:rPr>
          <w:rStyle w:val="citationvolume"/>
          <w:rFonts w:eastAsia="SimSun"/>
          <w:i/>
          <w:iCs/>
          <w:color w:val="000000"/>
          <w:shd w:val="clear" w:color="auto" w:fill="FFFFFF"/>
        </w:rPr>
        <w:t>66</w:t>
      </w:r>
      <w:r w:rsidRPr="004E43AC">
        <w:rPr>
          <w:color w:val="000000"/>
          <w:shd w:val="clear" w:color="auto" w:fill="FFFFFF"/>
        </w:rPr>
        <w:t xml:space="preserve"> (40): 10431–10437 </w:t>
      </w:r>
      <w:r w:rsidRPr="004E43AC">
        <w:rPr>
          <w:color w:val="000000" w:themeColor="text1"/>
        </w:rPr>
        <w:t xml:space="preserve"> DOI: 10.1021/acs.jafc.8b03865</w:t>
      </w:r>
    </w:p>
    <w:p w14:paraId="7F1CBD94"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Chen, H.; Li, M.; Xue, J.; Pan, D.; Wu, X.; Li, Q.X.; Hua, R. 2018. Simultaneous determination of dimethenamid, saflufenacil and their metabolites in maize using a modified QuEChERS method and liquid chromatography-tandem mass spectrometry.  </w:t>
      </w:r>
      <w:r w:rsidRPr="004E43AC">
        <w:rPr>
          <w:i/>
          <w:color w:val="000000" w:themeColor="text1"/>
        </w:rPr>
        <w:t>Food Analytical Methods 11</w:t>
      </w:r>
      <w:r w:rsidRPr="004E43AC">
        <w:rPr>
          <w:color w:val="000000" w:themeColor="text1"/>
        </w:rPr>
        <w:t>(12): 3396-3405. DOI: 10.1007/s12161-018-1321-z</w:t>
      </w:r>
    </w:p>
    <w:p w14:paraId="0CA1C9C9"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spacing w:val="-3"/>
        </w:rPr>
        <w:t xml:space="preserve">He, J.; Tian, J.; Xu, J.; Wang, K.; Li, J.; Gee, S.J.; Hammock, B.D.; Li, Q.X.; Xu, T. 2018. Strong and oriented conjugation of nanobodies onto magnetosomes for the Development of a rapid Immunomagnetic assay for the environmental detection of tetrabromobisphenol-A. </w:t>
      </w:r>
      <w:r w:rsidRPr="004E43AC">
        <w:rPr>
          <w:i/>
          <w:color w:val="000000" w:themeColor="text1"/>
          <w:spacing w:val="-3"/>
        </w:rPr>
        <w:t>Analytical and Bioanalytical Chemistry</w:t>
      </w:r>
      <w:r w:rsidRPr="004E43AC">
        <w:rPr>
          <w:color w:val="000000" w:themeColor="text1"/>
          <w:spacing w:val="-3"/>
        </w:rPr>
        <w:t xml:space="preserve"> 410(25): 6633-6642. DOI: 10.1007/s00216-018-1270-9</w:t>
      </w:r>
    </w:p>
    <w:p w14:paraId="35C6D09A"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outlineLvl w:val="0"/>
      </w:pPr>
      <w:r w:rsidRPr="004E43AC">
        <w:t xml:space="preserve">Liu, J.; Hua, R.; Lv, P.; Tang, J.; Wang, Y.; Cao, H.; Wu, X.; Li, Q.X. 2017. Novel hydrolytic de-methylthiolation of the s-triazine herbicide prometryn by </w:t>
      </w:r>
      <w:r w:rsidRPr="004E43AC">
        <w:rPr>
          <w:i/>
        </w:rPr>
        <w:t>Leucobacter</w:t>
      </w:r>
      <w:r w:rsidRPr="004E43AC">
        <w:t xml:space="preserve"> sp. JW-1. </w:t>
      </w:r>
      <w:r w:rsidRPr="004E43AC">
        <w:rPr>
          <w:i/>
        </w:rPr>
        <w:t>Science of the Total Environment</w:t>
      </w:r>
      <w:r w:rsidRPr="004E43AC">
        <w:t xml:space="preserve"> </w:t>
      </w:r>
      <w:r w:rsidRPr="004E43AC">
        <w:rPr>
          <w:i/>
        </w:rPr>
        <w:t>579</w:t>
      </w:r>
      <w:r w:rsidRPr="004E43AC">
        <w:t xml:space="preserve">:115-123. DOI: 10.1016/j.scitotenv.2016.11.006. </w:t>
      </w:r>
      <w:r w:rsidRPr="004E43AC">
        <w:rPr>
          <w:color w:val="0000CC"/>
        </w:rPr>
        <w:t>PMID: 27866738</w:t>
      </w:r>
    </w:p>
    <w:p w14:paraId="273D80B5" w14:textId="77777777" w:rsidR="002F7E73" w:rsidRPr="004E43AC" w:rsidRDefault="002F7E73" w:rsidP="002F7E73">
      <w:pPr>
        <w:pStyle w:val="ListParagraph"/>
        <w:numPr>
          <w:ilvl w:val="0"/>
          <w:numId w:val="6"/>
        </w:numPr>
        <w:tabs>
          <w:tab w:val="clear" w:pos="360"/>
          <w:tab w:val="left" w:pos="-2070"/>
          <w:tab w:val="num" w:pos="540"/>
        </w:tabs>
        <w:kinsoku w:val="0"/>
        <w:overflowPunct w:val="0"/>
        <w:adjustRightInd w:val="0"/>
        <w:snapToGrid w:val="0"/>
        <w:spacing w:after="120"/>
        <w:ind w:left="540" w:hanging="540"/>
        <w:outlineLvl w:val="0"/>
        <w:rPr>
          <w:color w:val="000000" w:themeColor="text1"/>
          <w:spacing w:val="-3"/>
          <w:lang w:val="de-DE" w:eastAsia="zh-CN"/>
        </w:rPr>
      </w:pPr>
      <w:r w:rsidRPr="004E43AC">
        <w:rPr>
          <w:color w:val="000000" w:themeColor="text1"/>
        </w:rPr>
        <w:t>Fan, Y.; Feng, Q.; Lai, K.; Huang, W.; Zhang, C.; Li, Q.X. 2017. Toxic effects of indoxacarb enantiomers on the embryonic development and induction of apoptosis in zebrafish Larvae (</w:t>
      </w:r>
      <w:r w:rsidRPr="004E43AC">
        <w:rPr>
          <w:i/>
          <w:color w:val="000000" w:themeColor="text1"/>
        </w:rPr>
        <w:t>Danio rerio</w:t>
      </w:r>
      <w:r w:rsidRPr="004E43AC">
        <w:rPr>
          <w:color w:val="000000" w:themeColor="text1"/>
        </w:rPr>
        <w:t xml:space="preserve">). </w:t>
      </w:r>
      <w:r w:rsidRPr="004E43AC">
        <w:rPr>
          <w:i/>
          <w:color w:val="000000" w:themeColor="text1"/>
        </w:rPr>
        <w:t>Environmental Toxicology</w:t>
      </w:r>
      <w:r w:rsidRPr="004E43AC">
        <w:rPr>
          <w:color w:val="000000" w:themeColor="text1"/>
        </w:rPr>
        <w:t xml:space="preserve"> </w:t>
      </w:r>
      <w:r w:rsidRPr="004E43AC">
        <w:rPr>
          <w:i/>
          <w:color w:val="000000" w:themeColor="text1"/>
        </w:rPr>
        <w:t>32</w:t>
      </w:r>
      <w:r w:rsidRPr="004E43AC">
        <w:rPr>
          <w:color w:val="000000" w:themeColor="text1"/>
        </w:rPr>
        <w:t xml:space="preserve"> (1):7-16. DOI: 10.1002/tox.22207. </w:t>
      </w:r>
    </w:p>
    <w:p w14:paraId="7D7F74A5"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Y.; Zhu, M.; Liu, J.; Na, R.; Liu, F.; Wu, X.; Fan, S.; Wang, Z.; Pan, D.; Tang, J.; Li, Q.X.; Hua, R., Liu, S. 2017. Comparative interactions of dihydroquinazolin derivatives with human serum albumin observed via multiple spectroscopy. </w:t>
      </w:r>
      <w:r w:rsidRPr="004E43AC">
        <w:rPr>
          <w:i/>
          <w:color w:val="000000" w:themeColor="text1"/>
        </w:rPr>
        <w:t>Applied Sciences 7</w:t>
      </w:r>
      <w:r w:rsidRPr="004E43AC">
        <w:rPr>
          <w:color w:val="000000" w:themeColor="text1"/>
        </w:rPr>
        <w:t>:200.</w:t>
      </w:r>
      <w:r w:rsidRPr="004E43AC">
        <w:rPr>
          <w:i/>
          <w:color w:val="000000" w:themeColor="text1"/>
        </w:rPr>
        <w:t xml:space="preserve"> </w:t>
      </w:r>
      <w:r w:rsidRPr="004E43AC">
        <w:rPr>
          <w:color w:val="000000" w:themeColor="text1"/>
        </w:rPr>
        <w:t xml:space="preserve">DOI: 10.3390/app7020200.  </w:t>
      </w:r>
      <w:r w:rsidRPr="004E43AC">
        <w:rPr>
          <w:color w:val="0000CC"/>
        </w:rPr>
        <w:t>PMID: 27754443.</w:t>
      </w:r>
    </w:p>
    <w:p w14:paraId="1DAAD66E"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Chen, C.; Chen, Y.; Yoza, B.A.; Du, Y.; Wang, Y.; Li, Q.X.; Yi, L.; Guo, S.; Wang, Q. 2017. </w:t>
      </w:r>
      <w:r w:rsidRPr="004E43AC">
        <w:rPr>
          <w:bCs/>
          <w:color w:val="000000" w:themeColor="text1"/>
        </w:rPr>
        <w:t>Comparison of efficiencies and mechanisms of catalytic ozonation of recalcitrant petroleum refinery wastewater by Ce, Mg, and Ce-Mg oxides loaded Al</w:t>
      </w:r>
      <w:r w:rsidRPr="004E43AC">
        <w:rPr>
          <w:bCs/>
          <w:color w:val="000000" w:themeColor="text1"/>
          <w:vertAlign w:val="subscript"/>
        </w:rPr>
        <w:t>2</w:t>
      </w:r>
      <w:r w:rsidRPr="004E43AC">
        <w:rPr>
          <w:bCs/>
          <w:color w:val="000000" w:themeColor="text1"/>
        </w:rPr>
        <w:t>O</w:t>
      </w:r>
      <w:r w:rsidRPr="004E43AC">
        <w:rPr>
          <w:bCs/>
          <w:color w:val="000000" w:themeColor="text1"/>
          <w:vertAlign w:val="subscript"/>
        </w:rPr>
        <w:t>3</w:t>
      </w:r>
      <w:r w:rsidRPr="004E43AC">
        <w:rPr>
          <w:bCs/>
          <w:color w:val="000000" w:themeColor="text1"/>
        </w:rPr>
        <w:t xml:space="preserve">. </w:t>
      </w:r>
      <w:r w:rsidRPr="004E43AC">
        <w:rPr>
          <w:bCs/>
          <w:i/>
          <w:color w:val="000000" w:themeColor="text1"/>
        </w:rPr>
        <w:t>Catalysts</w:t>
      </w:r>
      <w:r w:rsidRPr="004E43AC">
        <w:rPr>
          <w:bCs/>
          <w:color w:val="000000" w:themeColor="text1"/>
        </w:rPr>
        <w:t xml:space="preserve"> 7:72. DOI</w:t>
      </w:r>
      <w:proofErr w:type="gramStart"/>
      <w:r w:rsidRPr="004E43AC">
        <w:rPr>
          <w:bCs/>
          <w:color w:val="000000" w:themeColor="text1"/>
        </w:rPr>
        <w:t>:10.3390</w:t>
      </w:r>
      <w:proofErr w:type="gramEnd"/>
      <w:r w:rsidRPr="004E43AC">
        <w:rPr>
          <w:bCs/>
          <w:color w:val="000000" w:themeColor="text1"/>
        </w:rPr>
        <w:t xml:space="preserve">/catal7030072. </w:t>
      </w:r>
    </w:p>
    <w:p w14:paraId="3DF0F06F"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Zhan, Y.; Wang, Q.; Chen, C.; Kim, J.B.; Zhang, H. Yoza, B.A.; Li, Q.X. 2017. Potential of wheat bran to promote indigenous microbial enhanced oil recovery. </w:t>
      </w:r>
      <w:r w:rsidRPr="004E43AC">
        <w:rPr>
          <w:i/>
          <w:color w:val="000000" w:themeColor="text1"/>
          <w:spacing w:val="-3"/>
        </w:rPr>
        <w:t>Journal of Industrial Microbiology &amp; Biotechnology</w:t>
      </w:r>
      <w:r w:rsidRPr="004E43AC">
        <w:rPr>
          <w:color w:val="000000" w:themeColor="text1"/>
          <w:spacing w:val="-3"/>
        </w:rPr>
        <w:t xml:space="preserve"> DOI: 10.1007/s10295-017-1909-0.  </w:t>
      </w:r>
      <w:r w:rsidRPr="004E43AC">
        <w:rPr>
          <w:color w:val="0000CC"/>
        </w:rPr>
        <w:t>PMID: 28190109.</w:t>
      </w:r>
    </w:p>
    <w:p w14:paraId="5F44AE2F"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rPr>
          <w:color w:val="000000" w:themeColor="text1"/>
          <w:spacing w:val="-3"/>
        </w:rPr>
      </w:pPr>
      <w:r w:rsidRPr="004E43AC">
        <w:t xml:space="preserve">Wu, L.; Cho, I.K.; Li, Y.; Zhang, G.; Li, Q.X. 2017. Evaluation of sources of irreproducibility of retention indices under programmed temperature gas chromatography conditions. </w:t>
      </w:r>
      <w:r w:rsidRPr="004E43AC">
        <w:rPr>
          <w:bCs/>
          <w:i/>
          <w:iCs/>
          <w:color w:val="000000"/>
          <w:spacing w:val="-3"/>
          <w:lang w:val="de-DE"/>
        </w:rPr>
        <w:t xml:space="preserve"> Journal of Chromatography A 1495</w:t>
      </w:r>
      <w:r w:rsidRPr="004E43AC">
        <w:rPr>
          <w:bCs/>
          <w:iCs/>
          <w:color w:val="000000"/>
          <w:spacing w:val="-3"/>
          <w:lang w:val="de-DE"/>
        </w:rPr>
        <w:t>: 57-63.</w:t>
      </w:r>
      <w:r w:rsidRPr="004E43AC">
        <w:rPr>
          <w:bCs/>
          <w:i/>
          <w:iCs/>
          <w:color w:val="000000"/>
          <w:spacing w:val="-3"/>
          <w:lang w:val="de-DE"/>
        </w:rPr>
        <w:t xml:space="preserve"> </w:t>
      </w:r>
      <w:r w:rsidRPr="004E43AC">
        <w:rPr>
          <w:bCs/>
          <w:iCs/>
          <w:color w:val="000000"/>
          <w:spacing w:val="-3"/>
          <w:lang w:val="de-DE"/>
        </w:rPr>
        <w:t xml:space="preserve">DOI: 10.1016/j.chroma.2017.03.009. </w:t>
      </w:r>
    </w:p>
    <w:p w14:paraId="68DB3570"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outlineLvl w:val="0"/>
        <w:rPr>
          <w:color w:val="000000"/>
          <w:spacing w:val="-3"/>
          <w:lang w:val="de-DE" w:eastAsia="zh-CN"/>
        </w:rPr>
      </w:pPr>
      <w:r w:rsidRPr="004E43AC">
        <w:rPr>
          <w:color w:val="000000"/>
          <w:spacing w:val="-3"/>
          <w:lang w:val="de-DE" w:eastAsia="zh-CN"/>
        </w:rPr>
        <w:t>Chen, C.; Li, Y.; Ma, W.; Wang, P.; Guo, S.; Wang, Q.; Li, Q.X. 2017. Mn-Fe-Mg-Ce loaded Al</w:t>
      </w:r>
      <w:r w:rsidRPr="004E43AC">
        <w:rPr>
          <w:color w:val="000000"/>
          <w:spacing w:val="-3"/>
          <w:vertAlign w:val="subscript"/>
          <w:lang w:val="de-DE" w:eastAsia="zh-CN"/>
        </w:rPr>
        <w:t>2</w:t>
      </w:r>
      <w:r w:rsidRPr="004E43AC">
        <w:rPr>
          <w:color w:val="000000"/>
          <w:spacing w:val="-3"/>
          <w:lang w:val="de-DE" w:eastAsia="zh-CN"/>
        </w:rPr>
        <w:t>O</w:t>
      </w:r>
      <w:r w:rsidRPr="004E43AC">
        <w:rPr>
          <w:color w:val="000000"/>
          <w:spacing w:val="-3"/>
          <w:vertAlign w:val="subscript"/>
          <w:lang w:val="de-DE" w:eastAsia="zh-CN"/>
        </w:rPr>
        <w:t>3</w:t>
      </w:r>
      <w:r w:rsidRPr="004E43AC">
        <w:rPr>
          <w:color w:val="000000"/>
          <w:spacing w:val="-3"/>
          <w:lang w:val="de-DE" w:eastAsia="zh-CN"/>
        </w:rPr>
        <w:t xml:space="preserve"> catalyzed ozonation for mineralization of refractory organic chemicals in petroleum refinery wastewater.  </w:t>
      </w:r>
      <w:r w:rsidRPr="004E43AC">
        <w:rPr>
          <w:i/>
          <w:color w:val="000000"/>
          <w:spacing w:val="-3"/>
          <w:lang w:val="de-DE" w:eastAsia="zh-CN"/>
        </w:rPr>
        <w:t>Separation and Purification Technology</w:t>
      </w:r>
      <w:r w:rsidRPr="004E43AC">
        <w:rPr>
          <w:color w:val="000000"/>
          <w:spacing w:val="-3"/>
          <w:lang w:val="de-DE" w:eastAsia="zh-CN"/>
        </w:rPr>
        <w:t xml:space="preserve"> </w:t>
      </w:r>
      <w:r w:rsidRPr="004E43AC">
        <w:rPr>
          <w:i/>
          <w:color w:val="000000"/>
          <w:spacing w:val="-3"/>
          <w:lang w:val="de-DE" w:eastAsia="zh-CN"/>
        </w:rPr>
        <w:t>183</w:t>
      </w:r>
      <w:r w:rsidRPr="004E43AC">
        <w:rPr>
          <w:color w:val="000000"/>
          <w:spacing w:val="-3"/>
          <w:lang w:val="de-DE" w:eastAsia="zh-CN"/>
        </w:rPr>
        <w:t xml:space="preserve"> 1–10. </w:t>
      </w:r>
      <w:r w:rsidRPr="004E43AC">
        <w:rPr>
          <w:bCs/>
          <w:iCs/>
          <w:color w:val="000000"/>
          <w:spacing w:val="-3"/>
          <w:lang w:val="de-DE"/>
        </w:rPr>
        <w:t>DOI: org/10.1016/j.seppur.2017.03.054</w:t>
      </w:r>
    </w:p>
    <w:p w14:paraId="3C9DE6E6" w14:textId="77777777" w:rsidR="002F7E73" w:rsidRPr="004E43AC" w:rsidRDefault="002F7E73" w:rsidP="002F7E73">
      <w:pPr>
        <w:pStyle w:val="ListParagraph"/>
        <w:widowControl/>
        <w:numPr>
          <w:ilvl w:val="0"/>
          <w:numId w:val="6"/>
        </w:numPr>
        <w:tabs>
          <w:tab w:val="clear" w:pos="360"/>
          <w:tab w:val="num" w:pos="540"/>
        </w:tabs>
        <w:adjustRightInd w:val="0"/>
        <w:spacing w:after="120"/>
        <w:ind w:left="540" w:hanging="540"/>
        <w:rPr>
          <w:lang w:val="en-CA"/>
        </w:rPr>
      </w:pPr>
      <w:r w:rsidRPr="004E43AC">
        <w:rPr>
          <w:bCs/>
        </w:rPr>
        <w:lastRenderedPageBreak/>
        <w:t>Chu,</w:t>
      </w:r>
      <w:r w:rsidRPr="004E43AC">
        <w:t xml:space="preserve"> S.; Baker, M.R.; </w:t>
      </w:r>
      <w:r w:rsidRPr="004E43AC">
        <w:rPr>
          <w:bCs/>
        </w:rPr>
        <w:t>Leong,</w:t>
      </w:r>
      <w:r w:rsidRPr="004E43AC">
        <w:t xml:space="preserve"> </w:t>
      </w:r>
      <w:r w:rsidRPr="004E43AC">
        <w:rPr>
          <w:bCs/>
        </w:rPr>
        <w:t xml:space="preserve">G.; Letcher, R.J.; Gee, S.J. Hammock, B.D.; Li, Q.X. 2017. </w:t>
      </w:r>
      <w:r w:rsidRPr="004E43AC">
        <w:rPr>
          <w:lang w:val="en-CA"/>
        </w:rPr>
        <w:t>Exploring adduct formation between human serum albumin and eleven organophosphate ester flame retardants and plasticizers using MALDI-TOF/TOF and LC-Q/TOF</w:t>
      </w:r>
      <w:r w:rsidRPr="004E43AC">
        <w:t xml:space="preserve">. </w:t>
      </w:r>
      <w:r w:rsidRPr="004E43AC">
        <w:rPr>
          <w:i/>
        </w:rPr>
        <w:t>Chemosphere</w:t>
      </w:r>
      <w:r w:rsidRPr="004E43AC">
        <w:t xml:space="preserve"> 180: 169-177. </w:t>
      </w:r>
      <w:r w:rsidRPr="004E43AC">
        <w:rPr>
          <w:lang w:val="en-CA"/>
        </w:rPr>
        <w:t xml:space="preserve"> DOI: 10.1016/j.chemosphere.2017.03.124.</w:t>
      </w:r>
      <w:r w:rsidRPr="004E43AC">
        <w:rPr>
          <w:color w:val="000000" w:themeColor="text1"/>
          <w:spacing w:val="-3"/>
        </w:rPr>
        <w:t xml:space="preserve"> </w:t>
      </w:r>
      <w:r w:rsidRPr="004E43AC">
        <w:rPr>
          <w:color w:val="0000CC"/>
        </w:rPr>
        <w:t>NIHMS 867824</w:t>
      </w:r>
    </w:p>
    <w:p w14:paraId="10AFDDE6"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 xml:space="preserve">Lv, P.; Zhang, J.; Shi, T.; Dai, L.; Li, X.; Wu, X.; Li, X.; Tang, J.; Li, Q.X.; Hua, R. 2017. Procyanidolic oligomers enhance photodegradation of chlorothalonil in water via reductive dechlorination.  </w:t>
      </w:r>
      <w:r w:rsidRPr="004E43AC">
        <w:rPr>
          <w:i/>
          <w:color w:val="000000" w:themeColor="text1"/>
        </w:rPr>
        <w:t>Applied Catalysis B: Environmental 217</w:t>
      </w:r>
      <w:r w:rsidRPr="004E43AC">
        <w:rPr>
          <w:color w:val="000000" w:themeColor="text1"/>
        </w:rPr>
        <w:t>: 137-143.</w:t>
      </w:r>
    </w:p>
    <w:p w14:paraId="45E079F3"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 xml:space="preserve">Wang, Y.; Zhu, M.; Jiang, E.; Hua, R.; Na, R.; Li, Q.X. 2017. A simple and rapid turn on ESIPT fluorescent probe for colorimetric and ratiometric detection of biothiols in living cells. </w:t>
      </w:r>
      <w:r w:rsidRPr="004E43AC">
        <w:rPr>
          <w:i/>
          <w:color w:val="000000" w:themeColor="text1"/>
        </w:rPr>
        <w:t>Scientific Reports</w:t>
      </w:r>
      <w:r w:rsidRPr="004E43AC">
        <w:rPr>
          <w:color w:val="000000" w:themeColor="text1"/>
        </w:rPr>
        <w:t xml:space="preserve"> 7(1):4377. DOI: 10.1038/s41598-017-03901-8. </w:t>
      </w:r>
      <w:r w:rsidRPr="004E43AC">
        <w:rPr>
          <w:color w:val="0000CC"/>
        </w:rPr>
        <w:t>PMID: 28663561. PMCID: PMC5491497</w:t>
      </w:r>
      <w:r w:rsidRPr="004E43AC">
        <w:rPr>
          <w:color w:val="000000" w:themeColor="text1"/>
        </w:rPr>
        <w:t>.</w:t>
      </w:r>
    </w:p>
    <w:p w14:paraId="4FB33E5C"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Wu, X.; Sun, Z.; Shi, T.; Pan, D.; Xue, J.; Li, Q.X.; Hua, R. 2017. Influence of plant growth regulating substances on transport and degradation of acephate and its metabolite methamidophos in tomato. </w:t>
      </w:r>
      <w:r w:rsidRPr="004E43AC">
        <w:rPr>
          <w:i/>
          <w:color w:val="000000" w:themeColor="text1"/>
          <w:spacing w:val="-3"/>
        </w:rPr>
        <w:t>International Journal of Environmental Analytical Chemistry</w:t>
      </w:r>
      <w:r w:rsidRPr="004E43AC">
        <w:rPr>
          <w:color w:val="000000" w:themeColor="text1"/>
          <w:spacing w:val="-3"/>
        </w:rPr>
        <w:t xml:space="preserve"> 97(4): </w:t>
      </w:r>
      <w:r w:rsidRPr="004E43AC">
        <w:t>345-354</w:t>
      </w:r>
      <w:r w:rsidRPr="004E43AC">
        <w:rPr>
          <w:color w:val="000000" w:themeColor="text1"/>
          <w:spacing w:val="-3"/>
        </w:rPr>
        <w:t>. DOI: 10.1080/03067319.2017.1311878</w:t>
      </w:r>
    </w:p>
    <w:p w14:paraId="2A6C3C85"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rPr>
          <w:color w:val="000000" w:themeColor="text1"/>
          <w:spacing w:val="-3"/>
        </w:rPr>
      </w:pPr>
      <w:r w:rsidRPr="004E43AC">
        <w:t xml:space="preserve">Wu, X.; Xue, J.; Pan, D.; Jin, L.; Shi, T.; Cheng, X.; Li, Q.X.; Hua, R. 2017. Dissipation and residue of acephate and its metabolite metamidophos in peach and pear under field conditions. </w:t>
      </w:r>
      <w:r w:rsidRPr="004E43AC">
        <w:rPr>
          <w:i/>
        </w:rPr>
        <w:t>International Journal of Environmental Research</w:t>
      </w:r>
      <w:r w:rsidRPr="004E43AC">
        <w:t xml:space="preserve"> </w:t>
      </w:r>
      <w:r w:rsidRPr="004E43AC">
        <w:rPr>
          <w:i/>
          <w:color w:val="000000" w:themeColor="text1"/>
          <w:spacing w:val="-3"/>
        </w:rPr>
        <w:t>11</w:t>
      </w:r>
      <w:r w:rsidRPr="004E43AC">
        <w:rPr>
          <w:color w:val="000000" w:themeColor="text1"/>
          <w:spacing w:val="-3"/>
        </w:rPr>
        <w:t>(2): 133–139</w:t>
      </w:r>
      <w:r w:rsidRPr="004E43AC">
        <w:t xml:space="preserve">. </w:t>
      </w:r>
      <w:r w:rsidRPr="004E43AC">
        <w:rPr>
          <w:color w:val="000000" w:themeColor="text1"/>
          <w:spacing w:val="-3"/>
        </w:rPr>
        <w:t>DOI: 10.1007/s41742-017-0014-6</w:t>
      </w:r>
    </w:p>
    <w:p w14:paraId="155A7FC7"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 xml:space="preserve">Wen, B.; Baker, M.R.; Zhao, H.; Cui, Z.; Li, Q.X. 2017. </w:t>
      </w:r>
      <w:r w:rsidRPr="004E43AC">
        <w:rPr>
          <w:bCs/>
        </w:rPr>
        <w:t>Expression and characterization of windmill palm tree (</w:t>
      </w:r>
      <w:r w:rsidRPr="004E43AC">
        <w:rPr>
          <w:bCs/>
          <w:i/>
        </w:rPr>
        <w:t>Trachycarpus</w:t>
      </w:r>
      <w:r w:rsidRPr="004E43AC">
        <w:rPr>
          <w:rFonts w:eastAsiaTheme="minorEastAsia"/>
          <w:bCs/>
          <w:i/>
        </w:rPr>
        <w:t xml:space="preserve"> </w:t>
      </w:r>
      <w:r w:rsidRPr="004E43AC">
        <w:rPr>
          <w:bCs/>
          <w:i/>
        </w:rPr>
        <w:t>fortunei</w:t>
      </w:r>
      <w:r w:rsidRPr="004E43AC">
        <w:rPr>
          <w:bCs/>
        </w:rPr>
        <w:t xml:space="preserve">) peroxidase by </w:t>
      </w:r>
      <w:r w:rsidRPr="004E43AC">
        <w:rPr>
          <w:bCs/>
          <w:i/>
          <w:iCs/>
        </w:rPr>
        <w:t>Pichia</w:t>
      </w:r>
      <w:r w:rsidRPr="004E43AC">
        <w:rPr>
          <w:rFonts w:eastAsiaTheme="minorEastAsia"/>
          <w:bCs/>
          <w:i/>
          <w:iCs/>
        </w:rPr>
        <w:t xml:space="preserve"> </w:t>
      </w:r>
      <w:r w:rsidRPr="004E43AC">
        <w:rPr>
          <w:bCs/>
          <w:i/>
          <w:iCs/>
        </w:rPr>
        <w:t>pastoris</w:t>
      </w:r>
      <w:r w:rsidRPr="004E43AC">
        <w:rPr>
          <w:color w:val="000000" w:themeColor="text1"/>
        </w:rPr>
        <w:t xml:space="preserve">. </w:t>
      </w:r>
      <w:r w:rsidRPr="004E43AC">
        <w:rPr>
          <w:i/>
          <w:color w:val="000000" w:themeColor="text1"/>
        </w:rPr>
        <w:t>Journal of Agricultural and Food Chemistry</w:t>
      </w:r>
      <w:r w:rsidRPr="004E43AC">
        <w:t xml:space="preserve"> </w:t>
      </w:r>
      <w:r w:rsidRPr="004E43AC">
        <w:rPr>
          <w:i/>
          <w:color w:val="000000" w:themeColor="text1"/>
        </w:rPr>
        <w:t>65</w:t>
      </w:r>
      <w:r w:rsidRPr="004E43AC">
        <w:rPr>
          <w:color w:val="000000" w:themeColor="text1"/>
        </w:rPr>
        <w:t>(23):4676–4682. DOI: 10.1021/acs.jafc.7b00318</w:t>
      </w:r>
    </w:p>
    <w:p w14:paraId="4BE4B761"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pPr>
      <w:r w:rsidRPr="004E43AC">
        <w:t xml:space="preserve">Xie, J.; Zhao, C.; Han, Q.; Zhou, H.; Li, Q.X.; Diao, X. Effects of pyrene exposure on immune response and oxidative stress of the pearl oyster, </w:t>
      </w:r>
      <w:r w:rsidRPr="004E43AC">
        <w:rPr>
          <w:i/>
        </w:rPr>
        <w:t>Pinctada martensii</w:t>
      </w:r>
      <w:r w:rsidRPr="004E43AC">
        <w:t xml:space="preserve">. </w:t>
      </w:r>
      <w:r w:rsidRPr="004E43AC">
        <w:rPr>
          <w:i/>
        </w:rPr>
        <w:t xml:space="preserve">Fish Shellfish Immunol. 63: </w:t>
      </w:r>
      <w:r w:rsidRPr="004E43AC">
        <w:t>237-244. DOI: 10.1016/j.fsi.2017.02.032</w:t>
      </w:r>
    </w:p>
    <w:p w14:paraId="205BE606"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ind w:left="540" w:hanging="540"/>
      </w:pPr>
      <w:r w:rsidRPr="004E43AC">
        <w:rPr>
          <w:color w:val="000000"/>
          <w:spacing w:val="-3"/>
          <w:lang w:val="de-DE" w:eastAsia="zh-CN"/>
        </w:rPr>
        <w:t xml:space="preserve">Chen, Y.; Chen, C.; Yoza, B.A.;· Li, Q.X.;· Guo, S.; Wang, P.; Dong, S.; Wang, Q.H. 2017. Efficient ozonation of reverse osmosis concentrates from petroleum refinery wastewater using composite metal oxide loaded alumina supports. </w:t>
      </w:r>
      <w:r w:rsidRPr="004E43AC">
        <w:rPr>
          <w:i/>
          <w:color w:val="000000"/>
          <w:spacing w:val="-3"/>
          <w:lang w:val="de-DE" w:eastAsia="zh-CN"/>
        </w:rPr>
        <w:t>Petroleum Science</w:t>
      </w:r>
      <w:r w:rsidRPr="004E43AC">
        <w:rPr>
          <w:color w:val="000000"/>
          <w:spacing w:val="-3"/>
          <w:lang w:val="de-DE" w:eastAsia="zh-CN"/>
        </w:rPr>
        <w:t xml:space="preserve"> </w:t>
      </w:r>
      <w:r w:rsidRPr="004E43AC">
        <w:rPr>
          <w:i/>
          <w:color w:val="000000"/>
          <w:spacing w:val="-3"/>
          <w:lang w:val="de-DE" w:eastAsia="zh-CN"/>
        </w:rPr>
        <w:t>14</w:t>
      </w:r>
      <w:r w:rsidRPr="004E43AC">
        <w:rPr>
          <w:color w:val="000000"/>
          <w:spacing w:val="-3"/>
          <w:lang w:val="de-DE" w:eastAsia="zh-CN"/>
        </w:rPr>
        <w:t>:605-615. DOI: 10.1007/s12182-017-0178-x</w:t>
      </w:r>
    </w:p>
    <w:p w14:paraId="0094293C"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spacing w:val="-3"/>
          <w:lang w:val="de-DE" w:eastAsia="zh-CN"/>
        </w:rPr>
        <w:t xml:space="preserve">Wang, R.; Peng, J.; Li, Q.X.; Peng, Y-L. 2017. Phosphorylation-mediated regulatory networks in mycelia of </w:t>
      </w:r>
      <w:r w:rsidRPr="004E43AC">
        <w:rPr>
          <w:i/>
          <w:color w:val="000000"/>
          <w:spacing w:val="-3"/>
          <w:lang w:val="de-DE" w:eastAsia="zh-CN"/>
        </w:rPr>
        <w:t>Pyricularia oryzae</w:t>
      </w:r>
      <w:r w:rsidRPr="004E43AC">
        <w:rPr>
          <w:color w:val="000000"/>
          <w:spacing w:val="-3"/>
          <w:lang w:val="de-DE" w:eastAsia="zh-CN"/>
        </w:rPr>
        <w:t xml:space="preserve"> revealed by phosphoproteomic analyses.</w:t>
      </w:r>
      <w:r w:rsidRPr="004E43AC">
        <w:rPr>
          <w:i/>
          <w:color w:val="000000"/>
          <w:spacing w:val="-3"/>
          <w:lang w:val="de-DE" w:eastAsia="zh-CN"/>
        </w:rPr>
        <w:t xml:space="preserve"> Molecular and Cellullar Proteomics</w:t>
      </w:r>
      <w:r w:rsidRPr="004E43AC">
        <w:rPr>
          <w:color w:val="000000" w:themeColor="text1"/>
        </w:rPr>
        <w:t xml:space="preserve"> </w:t>
      </w:r>
      <w:r w:rsidRPr="004E43AC">
        <w:rPr>
          <w:i/>
          <w:color w:val="000000" w:themeColor="text1"/>
        </w:rPr>
        <w:t>16</w:t>
      </w:r>
      <w:r w:rsidRPr="004E43AC">
        <w:rPr>
          <w:color w:val="000000" w:themeColor="text1"/>
        </w:rPr>
        <w:t>: 1669-1682. DOI: 10.1074/mcp.M116.066670</w:t>
      </w:r>
    </w:p>
    <w:p w14:paraId="4EFE86FD"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 xml:space="preserve">Chen, C.; Liang, J.; Yoza, B.A.; Li, Q.X.; Zhan, Y.; Wang, Q. 2017. Evaluation of an up-flow anaerobic sludge bed (UASB) reactor containing diatomite and maifanite for the improved treatment of petroleum wastewater. </w:t>
      </w:r>
      <w:r w:rsidRPr="004E43AC">
        <w:rPr>
          <w:i/>
          <w:color w:val="000000" w:themeColor="text1"/>
        </w:rPr>
        <w:t>Bioresource Technology</w:t>
      </w:r>
      <w:r w:rsidRPr="004E43AC">
        <w:rPr>
          <w:color w:val="000000" w:themeColor="text1"/>
        </w:rPr>
        <w:t xml:space="preserve"> 243: 620-627. DOI: 10.1016/j.biortech.2017.06.171</w:t>
      </w:r>
    </w:p>
    <w:p w14:paraId="158D677D"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outlineLvl w:val="0"/>
        <w:rPr>
          <w:color w:val="000000"/>
          <w:spacing w:val="-3"/>
          <w:lang w:val="de-DE" w:eastAsia="zh-CN"/>
        </w:rPr>
      </w:pPr>
      <w:r w:rsidRPr="004E43AC">
        <w:rPr>
          <w:color w:val="000000"/>
          <w:spacing w:val="-3"/>
          <w:lang w:val="de-DE" w:eastAsia="zh-CN"/>
        </w:rPr>
        <w:t xml:space="preserve">Wang, J.; Boesch, R.; Li, Q.X. 2017.  A case study of air quality - pesticides and odorous phytochemicals on Kauai, Hawaii, USA. </w:t>
      </w:r>
      <w:r w:rsidRPr="004E43AC">
        <w:rPr>
          <w:i/>
          <w:color w:val="000000"/>
          <w:spacing w:val="-3"/>
          <w:lang w:val="de-DE" w:eastAsia="zh-CN"/>
        </w:rPr>
        <w:t>Chemosphere</w:t>
      </w:r>
      <w:r w:rsidRPr="004E43AC">
        <w:rPr>
          <w:color w:val="000000"/>
          <w:spacing w:val="-3"/>
          <w:lang w:val="de-DE" w:eastAsia="zh-CN"/>
        </w:rPr>
        <w:t xml:space="preserve"> </w:t>
      </w:r>
      <w:r w:rsidRPr="004E43AC">
        <w:rPr>
          <w:i/>
          <w:color w:val="000000"/>
          <w:spacing w:val="-3"/>
          <w:lang w:val="de-DE" w:eastAsia="zh-CN"/>
        </w:rPr>
        <w:t>189</w:t>
      </w:r>
      <w:r w:rsidRPr="004E43AC">
        <w:rPr>
          <w:color w:val="000000"/>
          <w:spacing w:val="-3"/>
          <w:lang w:val="de-DE" w:eastAsia="zh-CN"/>
        </w:rPr>
        <w:t>: 143-152. DOI: 10.1016/j.chemosphere.2017.09.045</w:t>
      </w:r>
    </w:p>
    <w:p w14:paraId="6CC7E19A"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rFonts w:eastAsiaTheme="minorEastAsia"/>
          <w:color w:val="000000" w:themeColor="text1"/>
          <w:lang w:eastAsia="ko-KR"/>
        </w:rPr>
      </w:pPr>
      <w:r w:rsidRPr="004E43AC">
        <w:rPr>
          <w:rFonts w:eastAsiaTheme="minorEastAsia"/>
          <w:color w:val="000000" w:themeColor="text1"/>
          <w:lang w:eastAsia="ko-KR"/>
        </w:rPr>
        <w:t>Cho, I.K.; Park, B.-J.;</w:t>
      </w:r>
      <w:r w:rsidRPr="004E43AC">
        <w:rPr>
          <w:rFonts w:eastAsiaTheme="minorEastAsia"/>
          <w:color w:val="000000" w:themeColor="text1"/>
          <w:vertAlign w:val="superscript"/>
          <w:lang w:eastAsia="ko-KR"/>
        </w:rPr>
        <w:t xml:space="preserve"> </w:t>
      </w:r>
      <w:r w:rsidRPr="004E43AC">
        <w:rPr>
          <w:rFonts w:eastAsia="Malgun Gothic"/>
          <w:color w:val="000000" w:themeColor="text1"/>
        </w:rPr>
        <w:t>·</w:t>
      </w:r>
      <w:r w:rsidRPr="004E43AC">
        <w:rPr>
          <w:rFonts w:eastAsiaTheme="minorEastAsia"/>
          <w:color w:val="000000" w:themeColor="text1"/>
          <w:lang w:eastAsia="ko-KR"/>
        </w:rPr>
        <w:t>Chung, K.H.; Li</w:t>
      </w:r>
      <w:r w:rsidRPr="004E43AC">
        <w:rPr>
          <w:rFonts w:eastAsiaTheme="minorEastAsia"/>
          <w:color w:val="000000" w:themeColor="text1"/>
          <w:vertAlign w:val="superscript"/>
          <w:lang w:eastAsia="ko-KR"/>
        </w:rPr>
        <w:t xml:space="preserve">, </w:t>
      </w:r>
      <w:r w:rsidRPr="004E43AC">
        <w:rPr>
          <w:rFonts w:eastAsia="Malgun Gothic"/>
          <w:color w:val="000000" w:themeColor="text1"/>
        </w:rPr>
        <w:t>Q.X.;</w:t>
      </w:r>
      <w:r w:rsidRPr="004E43AC">
        <w:rPr>
          <w:color w:val="000000" w:themeColor="text1"/>
        </w:rPr>
        <w:t xml:space="preserve"> Kan, E. 2017.</w:t>
      </w:r>
      <w:r w:rsidRPr="004E43AC">
        <w:rPr>
          <w:rFonts w:eastAsiaTheme="minorEastAsia"/>
          <w:color w:val="000000" w:themeColor="text1"/>
          <w:lang w:eastAsia="ko-KR"/>
        </w:rPr>
        <w:t xml:space="preserve"> Fenton oxidation of bisphenol </w:t>
      </w:r>
      <w:proofErr w:type="gramStart"/>
      <w:r w:rsidRPr="004E43AC">
        <w:rPr>
          <w:rFonts w:eastAsiaTheme="minorEastAsia"/>
          <w:color w:val="000000" w:themeColor="text1"/>
          <w:lang w:eastAsia="ko-KR"/>
        </w:rPr>
        <w:t>A</w:t>
      </w:r>
      <w:proofErr w:type="gramEnd"/>
      <w:r w:rsidRPr="004E43AC">
        <w:rPr>
          <w:rFonts w:eastAsiaTheme="minorEastAsia"/>
          <w:color w:val="000000" w:themeColor="text1"/>
          <w:lang w:eastAsia="ko-KR"/>
        </w:rPr>
        <w:t xml:space="preserve"> using an Fe</w:t>
      </w:r>
      <w:r w:rsidRPr="004E43AC">
        <w:rPr>
          <w:rFonts w:eastAsiaTheme="minorEastAsia"/>
          <w:color w:val="000000" w:themeColor="text1"/>
          <w:vertAlign w:val="subscript"/>
          <w:lang w:eastAsia="ko-KR"/>
        </w:rPr>
        <w:t>3</w:t>
      </w:r>
      <w:r w:rsidRPr="004E43AC">
        <w:rPr>
          <w:rFonts w:eastAsiaTheme="minorEastAsia"/>
          <w:color w:val="000000" w:themeColor="text1"/>
          <w:lang w:eastAsia="ko-KR"/>
        </w:rPr>
        <w:t>O</w:t>
      </w:r>
      <w:r w:rsidRPr="004E43AC">
        <w:rPr>
          <w:rFonts w:eastAsiaTheme="minorEastAsia"/>
          <w:color w:val="000000" w:themeColor="text1"/>
          <w:vertAlign w:val="subscript"/>
          <w:lang w:eastAsia="ko-KR"/>
        </w:rPr>
        <w:t>4</w:t>
      </w:r>
      <w:r w:rsidRPr="004E43AC">
        <w:rPr>
          <w:rFonts w:eastAsiaTheme="minorEastAsia"/>
          <w:color w:val="000000" w:themeColor="text1"/>
          <w:lang w:eastAsia="ko-KR"/>
        </w:rPr>
        <w:t xml:space="preserve">-coated carbon nanotube: Understanding of oxidation products, toxicity and estrogenic activity. </w:t>
      </w:r>
      <w:r w:rsidRPr="004E43AC">
        <w:rPr>
          <w:rFonts w:eastAsia="Batang"/>
          <w:i/>
          <w:color w:val="000000" w:themeColor="text1"/>
          <w:lang w:eastAsia="ko-KR"/>
        </w:rPr>
        <w:t xml:space="preserve">The Korean Journal of Pesticide Science </w:t>
      </w:r>
      <w:r w:rsidRPr="004E43AC">
        <w:rPr>
          <w:rFonts w:eastAsia="Batang"/>
          <w:color w:val="000000" w:themeColor="text1"/>
          <w:lang w:eastAsia="ko-KR"/>
        </w:rPr>
        <w:t>21(3): 310-315.</w:t>
      </w:r>
    </w:p>
    <w:p w14:paraId="4B26BDD1"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outlineLvl w:val="0"/>
        <w:rPr>
          <w:color w:val="000000"/>
          <w:spacing w:val="-3"/>
          <w:lang w:val="de-DE" w:eastAsia="zh-CN"/>
        </w:rPr>
      </w:pPr>
      <w:r w:rsidRPr="004E43AC">
        <w:rPr>
          <w:color w:val="000000"/>
          <w:spacing w:val="-3"/>
          <w:lang w:val="de-DE" w:eastAsia="zh-CN"/>
        </w:rPr>
        <w:t xml:space="preserve">Ye, C.; Ching, T.H.; Yoza, B.A., Masutani, S.; Li, Q.X. 2017. Cometabolic degradation of blended biodiesel by </w:t>
      </w:r>
      <w:r w:rsidRPr="004E43AC">
        <w:rPr>
          <w:i/>
          <w:color w:val="000000"/>
          <w:spacing w:val="-3"/>
          <w:lang w:val="de-DE" w:eastAsia="zh-CN"/>
        </w:rPr>
        <w:t>Moniliella wahieum</w:t>
      </w:r>
      <w:r w:rsidRPr="004E43AC">
        <w:rPr>
          <w:color w:val="000000"/>
          <w:spacing w:val="-3"/>
          <w:lang w:val="de-DE" w:eastAsia="zh-CN"/>
        </w:rPr>
        <w:t xml:space="preserve"> Y12</w:t>
      </w:r>
      <w:r w:rsidRPr="004E43AC">
        <w:rPr>
          <w:color w:val="000000"/>
          <w:spacing w:val="-3"/>
          <w:vertAlign w:val="superscript"/>
          <w:lang w:val="de-DE" w:eastAsia="zh-CN"/>
        </w:rPr>
        <w:t>T</w:t>
      </w:r>
      <w:r w:rsidRPr="004E43AC">
        <w:rPr>
          <w:color w:val="000000"/>
          <w:spacing w:val="-3"/>
          <w:lang w:val="de-DE" w:eastAsia="zh-CN"/>
        </w:rPr>
        <w:t xml:space="preserve"> and </w:t>
      </w:r>
      <w:r w:rsidRPr="004E43AC">
        <w:rPr>
          <w:i/>
          <w:color w:val="000000"/>
          <w:spacing w:val="-3"/>
          <w:lang w:val="de-DE" w:eastAsia="zh-CN"/>
        </w:rPr>
        <w:t>Byssochlamys nivea</w:t>
      </w:r>
      <w:r w:rsidRPr="004E43AC">
        <w:rPr>
          <w:color w:val="000000"/>
          <w:spacing w:val="-3"/>
          <w:lang w:val="de-DE" w:eastAsia="zh-CN"/>
        </w:rPr>
        <w:t xml:space="preserve"> M1. </w:t>
      </w:r>
      <w:r w:rsidRPr="004E43AC">
        <w:rPr>
          <w:i/>
          <w:color w:val="000000"/>
          <w:spacing w:val="-3"/>
          <w:lang w:val="de-DE" w:eastAsia="zh-CN"/>
        </w:rPr>
        <w:t xml:space="preserve">International Biodeterioration &amp; Biodegradation </w:t>
      </w:r>
      <w:r w:rsidRPr="004E43AC">
        <w:rPr>
          <w:color w:val="000000"/>
          <w:spacing w:val="-3"/>
          <w:lang w:val="de-DE" w:eastAsia="zh-CN"/>
        </w:rPr>
        <w:t>125: 166-169. DOI: 10.1016/j.ibiod.2017.09.010</w:t>
      </w:r>
    </w:p>
    <w:p w14:paraId="284CD1EB" w14:textId="77777777" w:rsidR="002F7E73" w:rsidRPr="004E43AC" w:rsidRDefault="002F7E73" w:rsidP="002F7E73">
      <w:pPr>
        <w:pStyle w:val="ListParagraph"/>
        <w:widowControl/>
        <w:numPr>
          <w:ilvl w:val="0"/>
          <w:numId w:val="6"/>
        </w:numPr>
        <w:tabs>
          <w:tab w:val="clear" w:pos="360"/>
          <w:tab w:val="num" w:pos="540"/>
        </w:tabs>
        <w:autoSpaceDE/>
        <w:autoSpaceDN/>
        <w:adjustRightInd w:val="0"/>
        <w:snapToGrid w:val="0"/>
        <w:spacing w:after="120"/>
        <w:ind w:left="540" w:hanging="540"/>
        <w:outlineLvl w:val="0"/>
        <w:rPr>
          <w:color w:val="000000"/>
          <w:spacing w:val="-3"/>
          <w:lang w:val="de-DE" w:eastAsia="zh-CN"/>
        </w:rPr>
      </w:pPr>
      <w:r w:rsidRPr="004E43AC">
        <w:rPr>
          <w:color w:val="000000"/>
          <w:spacing w:val="-3"/>
          <w:lang w:val="de-DE" w:eastAsia="zh-CN"/>
        </w:rPr>
        <w:t xml:space="preserve">Wang, X.; Geng, A.; Dong, Y.; Fu, C.; Li, H.; Zhao, Y.; Li, Q.X.; Wang, F. 2017. Comparison of translocation and transformation from soil to rice and metabolism in rats for four arsenic species. </w:t>
      </w:r>
      <w:r w:rsidRPr="004E43AC">
        <w:rPr>
          <w:i/>
          <w:color w:val="000000"/>
          <w:spacing w:val="-3"/>
          <w:lang w:val="de-DE" w:eastAsia="zh-CN"/>
        </w:rPr>
        <w:t>Journal of Agricultural and Food Chemistry</w:t>
      </w:r>
      <w:r w:rsidRPr="004E43AC">
        <w:rPr>
          <w:color w:val="000000"/>
          <w:spacing w:val="-3"/>
          <w:lang w:val="de-DE" w:eastAsia="zh-CN"/>
        </w:rPr>
        <w:t xml:space="preserve"> 65 (41): 8992–8998. DOI: 10.1021/acs.jafc.7b01779</w:t>
      </w:r>
    </w:p>
    <w:p w14:paraId="261DF9C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lastRenderedPageBreak/>
        <w:t xml:space="preserve">Cao, Z.; Zhang, W.; Ning, X.; Wang, B.; Liu, Y.; Li, Q.X. 2017. Development of monoclonal antibodies recognizing linear epitope: illustration by three </w:t>
      </w:r>
      <w:r w:rsidRPr="004E43AC">
        <w:rPr>
          <w:i/>
        </w:rPr>
        <w:t>Bacillus thuringiensis</w:t>
      </w:r>
      <w:r w:rsidRPr="004E43AC">
        <w:t xml:space="preserve"> crystal proteins of genetically modified cotton, tobacco and maize. </w:t>
      </w:r>
      <w:r w:rsidRPr="004E43AC">
        <w:rPr>
          <w:i/>
        </w:rPr>
        <w:t>Journal of Agricultural and Food Chemistry</w:t>
      </w:r>
      <w:r w:rsidRPr="004E43AC">
        <w:t xml:space="preserve"> </w:t>
      </w:r>
      <w:r w:rsidRPr="004E43AC">
        <w:rPr>
          <w:i/>
        </w:rPr>
        <w:t>65</w:t>
      </w:r>
      <w:r w:rsidRPr="004E43AC">
        <w:t>(46): 10115-10122.  10.1021/acs.jafc.7b03426</w:t>
      </w:r>
    </w:p>
    <w:p w14:paraId="670496EB" w14:textId="77777777" w:rsidR="002F7E73" w:rsidRPr="004E43AC" w:rsidRDefault="002F7E73" w:rsidP="002F7E73">
      <w:pPr>
        <w:pStyle w:val="ListParagraph"/>
        <w:widowControl/>
        <w:numPr>
          <w:ilvl w:val="0"/>
          <w:numId w:val="6"/>
        </w:numPr>
        <w:tabs>
          <w:tab w:val="clear" w:pos="360"/>
          <w:tab w:val="num" w:pos="540"/>
        </w:tabs>
        <w:autoSpaceDE/>
        <w:autoSpaceDN/>
        <w:spacing w:after="120"/>
        <w:ind w:left="540" w:hanging="540"/>
        <w:rPr>
          <w:color w:val="000000" w:themeColor="text1"/>
          <w:spacing w:val="-3"/>
        </w:rPr>
      </w:pPr>
      <w:r w:rsidRPr="004E43AC">
        <w:rPr>
          <w:color w:val="000000" w:themeColor="text1"/>
        </w:rPr>
        <w:t>Pan, D.; Li, Q.X.; Lin, Z.; Chen, Z.; Tang, W.; Tan, H.; Pan, C.; Zeng, D. 2017. Interactions between salicylic acid and antioxidant enzymes tilting the balance of H</w:t>
      </w:r>
      <w:r w:rsidRPr="004E43AC">
        <w:rPr>
          <w:color w:val="000000" w:themeColor="text1"/>
          <w:vertAlign w:val="subscript"/>
        </w:rPr>
        <w:t>2</w:t>
      </w:r>
      <w:r w:rsidRPr="004E43AC">
        <w:rPr>
          <w:color w:val="000000" w:themeColor="text1"/>
        </w:rPr>
        <w:t>O</w:t>
      </w:r>
      <w:r w:rsidRPr="004E43AC">
        <w:rPr>
          <w:color w:val="000000" w:themeColor="text1"/>
          <w:vertAlign w:val="subscript"/>
        </w:rPr>
        <w:t>2</w:t>
      </w:r>
      <w:r w:rsidRPr="004E43AC">
        <w:rPr>
          <w:color w:val="000000" w:themeColor="text1"/>
        </w:rPr>
        <w:t xml:space="preserve"> from photorespiration in nontarget-crops under halosulfuron-methyl stress. </w:t>
      </w:r>
      <w:r w:rsidRPr="004E43AC">
        <w:rPr>
          <w:i/>
          <w:color w:val="000000" w:themeColor="text1"/>
        </w:rPr>
        <w:t>Pesticide Biochemistry and Physiology</w:t>
      </w:r>
      <w:r w:rsidRPr="004E43AC">
        <w:rPr>
          <w:color w:val="000000" w:themeColor="text1"/>
        </w:rPr>
        <w:t xml:space="preserve"> </w:t>
      </w:r>
      <w:r w:rsidRPr="004E43AC">
        <w:rPr>
          <w:i/>
          <w:color w:val="000000" w:themeColor="text1"/>
        </w:rPr>
        <w:t>143</w:t>
      </w:r>
      <w:r w:rsidRPr="004E43AC">
        <w:rPr>
          <w:color w:val="000000" w:themeColor="text1"/>
        </w:rPr>
        <w:t>: 214-223.</w:t>
      </w:r>
    </w:p>
    <w:p w14:paraId="361E9BB9"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Ching, T.H.; Yoza, B.A.; Wang, R.; Masutani, S.; Donachie, S.; Hihara, L.; Li, Q.X. 2016. Biodegradation of biodiesel and microbiologically induced corrosion of 1018 steel by </w:t>
      </w:r>
      <w:r w:rsidRPr="004E43AC">
        <w:rPr>
          <w:i/>
          <w:color w:val="000000" w:themeColor="text1"/>
        </w:rPr>
        <w:t>Moniliella wahieum</w:t>
      </w:r>
      <w:r w:rsidRPr="004E43AC">
        <w:rPr>
          <w:color w:val="000000" w:themeColor="text1"/>
        </w:rPr>
        <w:t xml:space="preserve"> Y12. </w:t>
      </w:r>
      <w:r w:rsidRPr="004E43AC">
        <w:rPr>
          <w:i/>
          <w:color w:val="000000" w:themeColor="text1"/>
        </w:rPr>
        <w:t>International Biodeterioration &amp; Biodegradation</w:t>
      </w:r>
      <w:r w:rsidRPr="004E43AC">
        <w:rPr>
          <w:color w:val="000000" w:themeColor="text1"/>
        </w:rPr>
        <w:t xml:space="preserve"> 108, 122-126.</w:t>
      </w:r>
    </w:p>
    <w:p w14:paraId="4F48E6B1"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CC"/>
        </w:rPr>
      </w:pPr>
      <w:r w:rsidRPr="004E43AC">
        <w:rPr>
          <w:color w:val="000000" w:themeColor="text1"/>
        </w:rPr>
        <w:t xml:space="preserve">Sun, H.; Qi, Y.; Zhang, D.; Li, Q.X.; Wang, J. 2016. Concentrations, distribution, sources and risk assessment of organohalogenated contaminants in soils from </w:t>
      </w:r>
      <w:bookmarkStart w:id="3" w:name="OLE_LINK45"/>
      <w:bookmarkStart w:id="4" w:name="OLE_LINK46"/>
      <w:r w:rsidRPr="004E43AC">
        <w:rPr>
          <w:color w:val="000000" w:themeColor="text1"/>
        </w:rPr>
        <w:t>Kenya, Eastern Africa</w:t>
      </w:r>
      <w:bookmarkEnd w:id="3"/>
      <w:bookmarkEnd w:id="4"/>
      <w:r w:rsidRPr="004E43AC">
        <w:rPr>
          <w:color w:val="000000" w:themeColor="text1"/>
        </w:rPr>
        <w:t xml:space="preserve">. </w:t>
      </w:r>
      <w:r w:rsidRPr="004E43AC">
        <w:rPr>
          <w:i/>
          <w:color w:val="000000" w:themeColor="text1"/>
          <w:spacing w:val="-3"/>
        </w:rPr>
        <w:t>Environmental Pollution 209</w:t>
      </w:r>
      <w:r w:rsidRPr="004E43AC">
        <w:rPr>
          <w:color w:val="000000" w:themeColor="text1"/>
          <w:spacing w:val="-3"/>
        </w:rPr>
        <w:t xml:space="preserve">: 177-185. </w:t>
      </w:r>
      <w:hyperlink r:id="rId10" w:history="1">
        <w:r w:rsidRPr="004E43AC">
          <w:rPr>
            <w:color w:val="0000CC"/>
          </w:rPr>
          <w:t>PMID 26686059</w:t>
        </w:r>
      </w:hyperlink>
    </w:p>
    <w:p w14:paraId="3AC6F003"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4E43AC">
        <w:rPr>
          <w:color w:val="000000"/>
          <w:spacing w:val="-3"/>
          <w:lang w:val="de-DE" w:eastAsia="zh-CN"/>
        </w:rPr>
        <w:t>An, F.; Chen, T.; Mouafi Astride Stéphanie, D.; Li, K.; Li, Q.X.; Carvalho, L.J.C.B.; Tomlins, K.I.; Li, J.; Gu, B.; Chen, S. 2016. Domestication syndrome is investigated by proteomic analysis between cultivated cassava (</w:t>
      </w:r>
      <w:r w:rsidRPr="004E43AC">
        <w:rPr>
          <w:i/>
          <w:color w:val="000000"/>
          <w:spacing w:val="-3"/>
          <w:lang w:val="de-DE" w:eastAsia="zh-CN"/>
        </w:rPr>
        <w:t>Manihot esculenta Crantz</w:t>
      </w:r>
      <w:r w:rsidRPr="004E43AC">
        <w:rPr>
          <w:color w:val="000000"/>
          <w:spacing w:val="-3"/>
          <w:lang w:val="de-DE" w:eastAsia="zh-CN"/>
        </w:rPr>
        <w:t xml:space="preserve">) and its wild relatives. </w:t>
      </w:r>
      <w:r w:rsidRPr="004E43AC">
        <w:rPr>
          <w:bCs/>
          <w:i/>
          <w:color w:val="000000" w:themeColor="text1"/>
        </w:rPr>
        <w:t>PLoS ONE</w:t>
      </w:r>
      <w:r w:rsidRPr="004E43AC">
        <w:rPr>
          <w:color w:val="000000"/>
          <w:spacing w:val="-3"/>
          <w:lang w:val="de-DE" w:eastAsia="zh-CN"/>
        </w:rPr>
        <w:t xml:space="preserve"> </w:t>
      </w:r>
      <w:r w:rsidRPr="004E43AC">
        <w:rPr>
          <w:color w:val="000000"/>
          <w:shd w:val="clear" w:color="auto" w:fill="FFFFFF"/>
        </w:rPr>
        <w:t>11(3): e0152154.</w:t>
      </w:r>
      <w:r w:rsidRPr="004E43AC">
        <w:rPr>
          <w:color w:val="000000"/>
          <w:spacing w:val="-3"/>
          <w:lang w:val="de-DE" w:eastAsia="zh-CN"/>
        </w:rPr>
        <w:t xml:space="preserve">  DOI:10.1371/journal.pone.0152154. </w:t>
      </w:r>
      <w:hyperlink r:id="rId11" w:history="1">
        <w:r w:rsidRPr="004E43AC">
          <w:rPr>
            <w:color w:val="0000CC"/>
          </w:rPr>
          <w:t>PMID 27023871</w:t>
        </w:r>
      </w:hyperlink>
      <w:r w:rsidRPr="004E43AC">
        <w:rPr>
          <w:color w:val="0000CC"/>
        </w:rPr>
        <w:t xml:space="preserve">. </w:t>
      </w:r>
      <w:hyperlink r:id="rId12" w:history="1">
        <w:r w:rsidRPr="004E43AC">
          <w:rPr>
            <w:color w:val="0000CC"/>
          </w:rPr>
          <w:t>PMCID PMC4811587</w:t>
        </w:r>
      </w:hyperlink>
    </w:p>
    <w:p w14:paraId="7CF28983"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rPr>
          <w:color w:val="000000" w:themeColor="text1"/>
        </w:rPr>
        <w:t xml:space="preserve">Zhang, W.; He, L.; Zhang, R.; Guo, S.; Yue, H.; Ning, X.; Tan, G.; Li, Q.X.; Wang, B. 2016. Development of a monoclonal antibody-based enzyme-linked immunosorbent assay for the analysis of the plant growth regulator 6-benzylaminopurine and its ribose adduct in bean sprouts. </w:t>
      </w:r>
      <w:bookmarkStart w:id="5" w:name="OLE_LINK42"/>
      <w:r w:rsidRPr="004E43AC">
        <w:rPr>
          <w:i/>
          <w:color w:val="000000" w:themeColor="text1"/>
        </w:rPr>
        <w:t>Food Chemistry</w:t>
      </w:r>
      <w:r w:rsidRPr="004E43AC">
        <w:rPr>
          <w:color w:val="000000" w:themeColor="text1"/>
        </w:rPr>
        <w:t xml:space="preserve"> </w:t>
      </w:r>
      <w:r w:rsidRPr="004E43AC">
        <w:rPr>
          <w:i/>
          <w:color w:val="000000" w:themeColor="text1"/>
        </w:rPr>
        <w:t>207</w:t>
      </w:r>
      <w:r w:rsidRPr="004E43AC">
        <w:rPr>
          <w:color w:val="000000" w:themeColor="text1"/>
        </w:rPr>
        <w:t xml:space="preserve">: 233-238.  DOI: 10.1016/j.foodchem.2016.03.103. </w:t>
      </w:r>
      <w:r w:rsidRPr="004E43AC">
        <w:rPr>
          <w:color w:val="0000CC"/>
        </w:rPr>
        <w:t>PMID 27080901</w:t>
      </w:r>
    </w:p>
    <w:bookmarkEnd w:id="5"/>
    <w:p w14:paraId="7F927267"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Hennessee, C.T. and Li Q.X. 2016. Effects of polycyclic aromatic hydrocarbon mixtures on degradation, gene expression, and metabolite production in four </w:t>
      </w:r>
      <w:r w:rsidRPr="004E43AC">
        <w:rPr>
          <w:i/>
          <w:iCs/>
          <w:color w:val="000000" w:themeColor="text1"/>
        </w:rPr>
        <w:t>Mycobacterium</w:t>
      </w:r>
      <w:r w:rsidRPr="004E43AC">
        <w:rPr>
          <w:color w:val="000000" w:themeColor="text1"/>
        </w:rPr>
        <w:t xml:space="preserve"> species.  </w:t>
      </w:r>
      <w:r w:rsidRPr="004E43AC">
        <w:rPr>
          <w:i/>
          <w:iCs/>
          <w:color w:val="000000" w:themeColor="text1"/>
        </w:rPr>
        <w:t xml:space="preserve">Applied and Environmental Microbiology </w:t>
      </w:r>
      <w:r w:rsidRPr="004E43AC">
        <w:rPr>
          <w:i/>
          <w:iCs/>
          <w:color w:val="000000"/>
        </w:rPr>
        <w:t>82</w:t>
      </w:r>
      <w:r w:rsidRPr="004E43AC">
        <w:rPr>
          <w:iCs/>
          <w:color w:val="000000"/>
        </w:rPr>
        <w:t>(11):3357-3369</w:t>
      </w:r>
      <w:r w:rsidRPr="004E43AC">
        <w:rPr>
          <w:color w:val="000000" w:themeColor="text1"/>
        </w:rPr>
        <w:t xml:space="preserve">. DOI: 10.1128/AEM.00100-16. </w:t>
      </w:r>
      <w:hyperlink r:id="rId13" w:history="1">
        <w:r w:rsidRPr="004E43AC">
          <w:rPr>
            <w:color w:val="0000CC"/>
          </w:rPr>
          <w:t>PMID 27037123</w:t>
        </w:r>
      </w:hyperlink>
    </w:p>
    <w:p w14:paraId="303BD786"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Baker, M.R.; Tabb, D.L.; Ching, T.; Zimmerman, L.J.; Sakharov, I.Y.; Li, Q.X. 2016. Site-specific N-glycosylation characterization of windmill palm tree peroxidase using novel tools for analysis of plant glycopeptide mass spectrometry data. </w:t>
      </w:r>
      <w:r w:rsidRPr="004E43AC">
        <w:rPr>
          <w:i/>
          <w:color w:val="000000" w:themeColor="text1"/>
        </w:rPr>
        <w:t>Journal of Proteome Research 15</w:t>
      </w:r>
      <w:r w:rsidRPr="004E43AC">
        <w:rPr>
          <w:color w:val="000000" w:themeColor="text1"/>
        </w:rPr>
        <w:t xml:space="preserve">(6): 2026-2038.  DOI: 10.1021/acs.jproteome.6b00205. </w:t>
      </w:r>
      <w:hyperlink r:id="rId14" w:history="1">
        <w:r w:rsidRPr="004E43AC">
          <w:rPr>
            <w:color w:val="0000CC"/>
          </w:rPr>
          <w:t>PMID 27151270</w:t>
        </w:r>
      </w:hyperlink>
    </w:p>
    <w:p w14:paraId="02C7FE22"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Liang, Z.; Zhang, B.; Su, W.W.; Williams, P.G.; Li, Q.X. 2016. C-Glycosylflavones alleviate tau phosphorylation and amyloid neurotoxicity through GSK3β inhibition. </w:t>
      </w:r>
      <w:r w:rsidRPr="004E43AC">
        <w:rPr>
          <w:i/>
          <w:color w:val="000000" w:themeColor="text1"/>
        </w:rPr>
        <w:t>ACS Chemical Neuroscience 7</w:t>
      </w:r>
      <w:r w:rsidRPr="004E43AC">
        <w:rPr>
          <w:color w:val="000000" w:themeColor="text1"/>
        </w:rPr>
        <w:t>(7): 912–923</w:t>
      </w:r>
      <w:r w:rsidRPr="004E43AC">
        <w:rPr>
          <w:i/>
          <w:color w:val="000000" w:themeColor="text1"/>
        </w:rPr>
        <w:t>.</w:t>
      </w:r>
      <w:r w:rsidRPr="004E43AC">
        <w:rPr>
          <w:color w:val="000000" w:themeColor="text1"/>
        </w:rPr>
        <w:t xml:space="preserve">  DOI: 10.1021/acschemneuro.6b00059. </w:t>
      </w:r>
      <w:r w:rsidRPr="004E43AC">
        <w:rPr>
          <w:color w:val="0000CC"/>
        </w:rPr>
        <w:t>PMID: 27213824</w:t>
      </w:r>
    </w:p>
    <w:p w14:paraId="4D6D18A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spacing w:val="-3"/>
          <w:lang w:val="de-DE"/>
        </w:rPr>
      </w:pPr>
      <w:r w:rsidRPr="004E43AC">
        <w:t xml:space="preserve">Wu, L.; Duan, X.; Liu, C.; Zhang, G.; Li, Q.X. 2016. Phenomenon of dual- and single-retention behaviors of solutes and its validation by computational simulation in linear programmed temperature gas chromatography. </w:t>
      </w:r>
      <w:r w:rsidRPr="004E43AC">
        <w:rPr>
          <w:bCs/>
          <w:i/>
          <w:iCs/>
          <w:color w:val="000000"/>
          <w:spacing w:val="-3"/>
          <w:lang w:val="de-DE"/>
        </w:rPr>
        <w:t>Journal of Separation Science</w:t>
      </w:r>
      <w:r w:rsidRPr="004E43AC">
        <w:rPr>
          <w:bCs/>
          <w:color w:val="000000"/>
          <w:spacing w:val="-3"/>
          <w:lang w:val="de-DE"/>
        </w:rPr>
        <w:t xml:space="preserve"> </w:t>
      </w:r>
      <w:r w:rsidRPr="004E43AC">
        <w:rPr>
          <w:bCs/>
          <w:i/>
          <w:color w:val="000000"/>
          <w:spacing w:val="-3"/>
          <w:lang w:val="de-DE"/>
        </w:rPr>
        <w:t>39</w:t>
      </w:r>
      <w:r w:rsidRPr="004E43AC">
        <w:rPr>
          <w:bCs/>
          <w:color w:val="000000"/>
          <w:spacing w:val="-3"/>
          <w:lang w:val="de-DE"/>
        </w:rPr>
        <w:t xml:space="preserve">(14):2785-95. </w:t>
      </w:r>
      <w:r w:rsidRPr="004E43AC">
        <w:rPr>
          <w:color w:val="000000"/>
          <w:shd w:val="clear" w:color="auto" w:fill="FFFFFF"/>
        </w:rPr>
        <w:t xml:space="preserve">DOI: 10.1002/jssc.201600236.  </w:t>
      </w:r>
      <w:r w:rsidRPr="004E43AC">
        <w:rPr>
          <w:color w:val="0000CC"/>
        </w:rPr>
        <w:t>PMID: 27241084</w:t>
      </w:r>
    </w:p>
    <w:p w14:paraId="6D5757E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spacing w:val="-3"/>
          <w:lang w:val="de-DE"/>
        </w:rPr>
      </w:pPr>
      <w:r w:rsidRPr="004E43AC">
        <w:rPr>
          <w:color w:val="000000" w:themeColor="text1"/>
          <w:spacing w:val="-3"/>
          <w:lang w:val="de-DE"/>
        </w:rPr>
        <w:t xml:space="preserve">Kim, H.W.; Kim, D.H.; Jang, G.H.; Lee, S.H.; Jang, H.H.; Cho, I.K.; Li, Q.X.; Lee, S.M.; Kim, J.B. 2016. </w:t>
      </w:r>
      <w:r w:rsidRPr="004E43AC">
        <w:rPr>
          <w:bCs/>
          <w:color w:val="000000"/>
          <w:spacing w:val="-3"/>
          <w:lang w:val="de-DE"/>
        </w:rPr>
        <w:t xml:space="preserve">Purification of cycloartenyl ferulate, 24-methylenecycloartanyl ferulate, campesteryl ferulate and sitosteryl ferulatefrom rice bran and their effects on the NLRP3 inflammasome. </w:t>
      </w:r>
      <w:r w:rsidRPr="004E43AC">
        <w:rPr>
          <w:bCs/>
          <w:i/>
          <w:color w:val="000000"/>
          <w:spacing w:val="-3"/>
          <w:lang w:val="de-DE"/>
        </w:rPr>
        <w:t>Academia J. Agricultural Res</w:t>
      </w:r>
      <w:r w:rsidRPr="004E43AC">
        <w:rPr>
          <w:bCs/>
          <w:color w:val="000000"/>
          <w:spacing w:val="-3"/>
          <w:lang w:val="de-DE"/>
        </w:rPr>
        <w:t xml:space="preserve">. </w:t>
      </w:r>
      <w:r w:rsidRPr="004E43AC">
        <w:rPr>
          <w:bCs/>
          <w:i/>
          <w:color w:val="000000"/>
          <w:spacing w:val="-3"/>
          <w:lang w:val="de-DE"/>
        </w:rPr>
        <w:t>4</w:t>
      </w:r>
      <w:r w:rsidRPr="004E43AC">
        <w:rPr>
          <w:bCs/>
          <w:color w:val="000000"/>
          <w:spacing w:val="-3"/>
          <w:lang w:val="de-DE"/>
        </w:rPr>
        <w:t>(7): 411-419.</w:t>
      </w:r>
    </w:p>
    <w:p w14:paraId="4AD4CB61"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222222"/>
          <w:shd w:val="clear" w:color="auto" w:fill="FFFFFF"/>
        </w:rPr>
        <w:t xml:space="preserve">Chen, C.-M.; Wang, J.-L.; Kim, J.B.; Wang, Q.-H.; Wang, J.; Yoza, B.A.; Li, Q.X. 2016. </w:t>
      </w:r>
      <w:r w:rsidRPr="004E43AC">
        <w:rPr>
          <w:color w:val="000000" w:themeColor="text1"/>
        </w:rPr>
        <w:t xml:space="preserve">Laboratory studies of rice bran as a carbon source to stimulate indigenous microorganisms in oil reservoirs. </w:t>
      </w:r>
      <w:r w:rsidRPr="004E43AC">
        <w:rPr>
          <w:i/>
          <w:color w:val="000000"/>
          <w:spacing w:val="-3"/>
          <w:lang w:val="de-DE" w:eastAsia="zh-CN"/>
        </w:rPr>
        <w:t>Petroleum Science 13</w:t>
      </w:r>
      <w:r w:rsidRPr="004E43AC">
        <w:rPr>
          <w:color w:val="000000"/>
          <w:spacing w:val="-3"/>
          <w:lang w:val="de-DE" w:eastAsia="zh-CN"/>
        </w:rPr>
        <w:t xml:space="preserve">(3): 572-583. </w:t>
      </w:r>
    </w:p>
    <w:p w14:paraId="608B2F90" w14:textId="77777777" w:rsidR="002F7E73" w:rsidRPr="004E43AC" w:rsidRDefault="002F7E73" w:rsidP="002F7E73">
      <w:pPr>
        <w:pStyle w:val="ListParagraph"/>
        <w:numPr>
          <w:ilvl w:val="0"/>
          <w:numId w:val="6"/>
        </w:numPr>
        <w:tabs>
          <w:tab w:val="clear" w:pos="360"/>
          <w:tab w:val="left" w:pos="-2070"/>
          <w:tab w:val="num" w:pos="540"/>
        </w:tabs>
        <w:suppressAutoHyphens/>
        <w:kinsoku w:val="0"/>
        <w:overflowPunct w:val="0"/>
        <w:adjustRightInd w:val="0"/>
        <w:snapToGrid w:val="0"/>
        <w:spacing w:after="120"/>
        <w:ind w:left="540" w:hanging="540"/>
        <w:outlineLvl w:val="0"/>
        <w:rPr>
          <w:color w:val="000000"/>
          <w:spacing w:val="-3"/>
          <w:lang w:val="de-DE" w:eastAsia="zh-CN"/>
        </w:rPr>
      </w:pPr>
      <w:r w:rsidRPr="004E43AC">
        <w:t xml:space="preserve">Kwak, Y.; Li, Q.X.; Shin, J.-H. 2016. Genome sequence of </w:t>
      </w:r>
      <w:r w:rsidRPr="004E43AC">
        <w:rPr>
          <w:i/>
        </w:rPr>
        <w:t>Mycobacterium rufum</w:t>
      </w:r>
      <w:r w:rsidRPr="004E43AC">
        <w:t xml:space="preserve"> strain JS14</w:t>
      </w:r>
      <w:r w:rsidRPr="004E43AC">
        <w:rPr>
          <w:vertAlign w:val="superscript"/>
        </w:rPr>
        <w:t>T</w:t>
      </w:r>
      <w:r w:rsidRPr="004E43AC">
        <w:t xml:space="preserve"> </w:t>
      </w:r>
      <w:r w:rsidRPr="004E43AC">
        <w:lastRenderedPageBreak/>
        <w:t>(=DSM 45406</w:t>
      </w:r>
      <w:r w:rsidRPr="004E43AC">
        <w:rPr>
          <w:vertAlign w:val="superscript"/>
        </w:rPr>
        <w:t>T</w:t>
      </w:r>
      <w:r w:rsidRPr="004E43AC">
        <w:t xml:space="preserve">), a polycyclic aromatic hydrocarbon (PAH) - degrading </w:t>
      </w:r>
      <w:r w:rsidRPr="004E43AC">
        <w:rPr>
          <w:color w:val="000000" w:themeColor="text1"/>
        </w:rPr>
        <w:t xml:space="preserve">bacterium from petroleum-contaminated soil in Hawaii. </w:t>
      </w:r>
      <w:r w:rsidRPr="004E43AC">
        <w:rPr>
          <w:bCs/>
          <w:i/>
          <w:color w:val="000000" w:themeColor="text1"/>
        </w:rPr>
        <w:t>Standards in Genomic Sciences 11</w:t>
      </w:r>
      <w:r w:rsidRPr="004E43AC">
        <w:rPr>
          <w:bCs/>
          <w:color w:val="000000" w:themeColor="text1"/>
        </w:rPr>
        <w:t xml:space="preserve">(1): 47. </w:t>
      </w:r>
      <w:r w:rsidRPr="004E43AC">
        <w:rPr>
          <w:color w:val="000000"/>
          <w:shd w:val="clear" w:color="auto" w:fill="FFFFFF"/>
        </w:rPr>
        <w:t xml:space="preserve">DOI: </w:t>
      </w:r>
      <w:r w:rsidRPr="004E43AC">
        <w:rPr>
          <w:shd w:val="clear" w:color="auto" w:fill="FFFFFF"/>
        </w:rPr>
        <w:t xml:space="preserve">10.1186/s40793-016-0167-5. </w:t>
      </w:r>
      <w:r w:rsidRPr="004E43AC">
        <w:rPr>
          <w:color w:val="0000CC"/>
        </w:rPr>
        <w:t xml:space="preserve">PMID: 27486485. PMCID: PMC4969647. </w:t>
      </w:r>
    </w:p>
    <w:p w14:paraId="56AC93A8"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Wang, Y.; Zhu, M.; Liu, F.; Wu, X.; Pan, D.; Liu, J.; Fan, S.; Wang, Z.; Tang, J.; Na, R.; Li, Q.X.; Hua, R., Liu, S. 2016. Comparative studies of interactions between fluorodihydroquinazolin derivatives and human serum albumin with fluorescence spectroscopy. </w:t>
      </w:r>
      <w:r w:rsidRPr="004E43AC">
        <w:rPr>
          <w:i/>
          <w:color w:val="000000" w:themeColor="text1"/>
        </w:rPr>
        <w:t>Molecules</w:t>
      </w:r>
      <w:r w:rsidRPr="004E43AC">
        <w:rPr>
          <w:color w:val="000000" w:themeColor="text1"/>
        </w:rPr>
        <w:t xml:space="preserve"> 21(10): 1373. DOI</w:t>
      </w:r>
      <w:proofErr w:type="gramStart"/>
      <w:r w:rsidRPr="004E43AC">
        <w:rPr>
          <w:color w:val="000000" w:themeColor="text1"/>
        </w:rPr>
        <w:t>:10.3390</w:t>
      </w:r>
      <w:proofErr w:type="gramEnd"/>
      <w:r w:rsidRPr="004E43AC">
        <w:rPr>
          <w:color w:val="000000" w:themeColor="text1"/>
        </w:rPr>
        <w:t xml:space="preserve">/molecules21101373.  </w:t>
      </w:r>
      <w:r w:rsidRPr="004E43AC">
        <w:rPr>
          <w:color w:val="0000CC"/>
        </w:rPr>
        <w:t>PMID: 27754443</w:t>
      </w:r>
    </w:p>
    <w:p w14:paraId="35A986E6" w14:textId="77777777" w:rsidR="002F7E73" w:rsidRPr="004E43AC" w:rsidRDefault="002F7E73" w:rsidP="002F7E73">
      <w:pPr>
        <w:pStyle w:val="ListParagraph"/>
        <w:numPr>
          <w:ilvl w:val="0"/>
          <w:numId w:val="6"/>
        </w:numPr>
        <w:tabs>
          <w:tab w:val="clear" w:pos="360"/>
          <w:tab w:val="left" w:pos="-2070"/>
          <w:tab w:val="num" w:pos="540"/>
        </w:tabs>
        <w:suppressAutoHyphens/>
        <w:kinsoku w:val="0"/>
        <w:overflowPunct w:val="0"/>
        <w:adjustRightInd w:val="0"/>
        <w:snapToGrid w:val="0"/>
        <w:spacing w:after="120"/>
        <w:ind w:left="540" w:hanging="540"/>
        <w:outlineLvl w:val="0"/>
        <w:rPr>
          <w:color w:val="000000" w:themeColor="text1"/>
          <w:spacing w:val="-3"/>
          <w:lang w:val="de-DE" w:eastAsia="zh-CN"/>
        </w:rPr>
      </w:pPr>
      <w:r w:rsidRPr="004E43AC">
        <w:rPr>
          <w:bCs/>
          <w:color w:val="000000" w:themeColor="text1"/>
        </w:rPr>
        <w:t xml:space="preserve">Wang, Q.; Liang, Y.; Zhao, P.; Li, Q.X.; Guo, S.; Chen, C. 2016. Potential and optimization of two-phase anaerobic digestion of oil refinery waste activated sludge and microbial community study.  </w:t>
      </w:r>
      <w:r w:rsidRPr="004E43AC">
        <w:rPr>
          <w:bCs/>
          <w:i/>
          <w:color w:val="000000" w:themeColor="text1"/>
        </w:rPr>
        <w:t>Scientific Reports</w:t>
      </w:r>
      <w:r w:rsidRPr="004E43AC">
        <w:rPr>
          <w:bCs/>
          <w:color w:val="000000" w:themeColor="text1"/>
        </w:rPr>
        <w:t xml:space="preserve"> </w:t>
      </w:r>
      <w:r w:rsidRPr="004E43AC">
        <w:rPr>
          <w:i/>
          <w:color w:val="000000" w:themeColor="text1"/>
        </w:rPr>
        <w:t>6</w:t>
      </w:r>
      <w:r w:rsidRPr="004E43AC">
        <w:rPr>
          <w:color w:val="000000" w:themeColor="text1"/>
        </w:rPr>
        <w:t xml:space="preserve">:38245 | DOI: 10.1038/srep38245.  </w:t>
      </w:r>
      <w:r w:rsidRPr="004E43AC">
        <w:rPr>
          <w:color w:val="0000CC"/>
        </w:rPr>
        <w:t>PMID: 27905538</w:t>
      </w:r>
    </w:p>
    <w:p w14:paraId="43A8EA7D" w14:textId="77777777" w:rsidR="002F7E73" w:rsidRPr="004E43AC" w:rsidRDefault="002F7E73" w:rsidP="002F7E73">
      <w:pPr>
        <w:pStyle w:val="ListParagraph"/>
        <w:numPr>
          <w:ilvl w:val="0"/>
          <w:numId w:val="6"/>
        </w:numPr>
        <w:tabs>
          <w:tab w:val="clear" w:pos="360"/>
          <w:tab w:val="left" w:pos="-2070"/>
          <w:tab w:val="num" w:pos="540"/>
        </w:tabs>
        <w:suppressAutoHyphens/>
        <w:autoSpaceDE/>
        <w:autoSpaceDN/>
        <w:adjustRightInd w:val="0"/>
        <w:snapToGrid w:val="0"/>
        <w:spacing w:after="120"/>
        <w:ind w:left="540" w:hanging="540"/>
        <w:rPr>
          <w:color w:val="000000" w:themeColor="text1"/>
          <w:spacing w:val="-3"/>
        </w:rPr>
      </w:pPr>
      <w:r w:rsidRPr="004E43AC">
        <w:rPr>
          <w:color w:val="000000" w:themeColor="text1"/>
          <w:spacing w:val="-3"/>
        </w:rPr>
        <w:t xml:space="preserve">An, F.; Li, G.; Li, Q.X.; Li, K.; Carvalho, L.J.C.B.; Ou, W.; Chen, S. 2016. The comparatively proteomic analysis in response to cold stress in cassava plantlets.  </w:t>
      </w:r>
      <w:r w:rsidRPr="004E43AC">
        <w:rPr>
          <w:i/>
          <w:color w:val="000000" w:themeColor="text1"/>
          <w:spacing w:val="-3"/>
        </w:rPr>
        <w:t>Plant Molecular Biology Reporter</w:t>
      </w:r>
      <w:r w:rsidRPr="004E43AC">
        <w:rPr>
          <w:color w:val="000000" w:themeColor="text1"/>
          <w:spacing w:val="-3"/>
        </w:rPr>
        <w:t xml:space="preserve"> 34(6):1095-1110.  DOI: 10.1007/s11105-016-0987-x.  </w:t>
      </w:r>
      <w:r w:rsidRPr="004E43AC">
        <w:rPr>
          <w:color w:val="0000CC"/>
        </w:rPr>
        <w:t>PMID: 27881899</w:t>
      </w:r>
    </w:p>
    <w:p w14:paraId="42389B72"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Wang, K.; Liu, Z.; Ji, P.; Liu, J.; Eremin, S.A.; Li, Q.X.; Li, Ji.; Xu, T. 2016. A camelid VHH-based fluorescence polarization immunoassay for the detection of tetrabromobisphenol </w:t>
      </w:r>
      <w:proofErr w:type="gramStart"/>
      <w:r w:rsidRPr="004E43AC">
        <w:rPr>
          <w:color w:val="000000" w:themeColor="text1"/>
        </w:rPr>
        <w:t>A</w:t>
      </w:r>
      <w:proofErr w:type="gramEnd"/>
      <w:r w:rsidRPr="004E43AC">
        <w:rPr>
          <w:color w:val="000000" w:themeColor="text1"/>
        </w:rPr>
        <w:t xml:space="preserve"> in water. </w:t>
      </w:r>
      <w:r w:rsidRPr="004E43AC">
        <w:rPr>
          <w:i/>
          <w:color w:val="000000" w:themeColor="text1"/>
        </w:rPr>
        <w:t>Analytical Methods</w:t>
      </w:r>
      <w:r w:rsidRPr="004E43AC">
        <w:rPr>
          <w:color w:val="000000" w:themeColor="text1"/>
        </w:rPr>
        <w:t xml:space="preserve"> 8:7265-7271.</w:t>
      </w:r>
      <w:r w:rsidRPr="004E43AC">
        <w:rPr>
          <w:rStyle w:val="Strong"/>
          <w:rFonts w:eastAsia="SimSun"/>
          <w:color w:val="000000"/>
          <w:shd w:val="clear" w:color="auto" w:fill="FFFFFF"/>
        </w:rPr>
        <w:t xml:space="preserve"> DOI:</w:t>
      </w:r>
      <w:r w:rsidRPr="004E43AC">
        <w:rPr>
          <w:rStyle w:val="apple-converted-space"/>
          <w:rFonts w:eastAsia="SimSun"/>
          <w:b/>
          <w:bCs/>
          <w:color w:val="000000"/>
          <w:shd w:val="clear" w:color="auto" w:fill="FFFFFF"/>
        </w:rPr>
        <w:t xml:space="preserve"> </w:t>
      </w:r>
      <w:r w:rsidRPr="004E43AC">
        <w:rPr>
          <w:color w:val="000000"/>
          <w:shd w:val="clear" w:color="auto" w:fill="FFFFFF"/>
        </w:rPr>
        <w:t>10.1039/C6AY01603K</w:t>
      </w:r>
    </w:p>
    <w:p w14:paraId="10B03CAF"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outlineLvl w:val="0"/>
        <w:rPr>
          <w:color w:val="000000"/>
          <w:spacing w:val="-3"/>
          <w:lang w:val="de-DE" w:eastAsia="zh-CN"/>
        </w:rPr>
      </w:pPr>
      <w:r w:rsidRPr="004E43AC">
        <w:rPr>
          <w:color w:val="000000"/>
          <w:spacing w:val="-3"/>
          <w:lang w:val="de-DE" w:eastAsia="zh-CN"/>
        </w:rPr>
        <w:t>Chen, C.; Z</w:t>
      </w:r>
      <w:r w:rsidRPr="004E43AC">
        <w:rPr>
          <w:spacing w:val="-3"/>
          <w:lang w:val="de-DE" w:eastAsia="zh-CN"/>
        </w:rPr>
        <w:t>han, C.</w:t>
      </w:r>
      <w:r w:rsidRPr="004E43AC">
        <w:rPr>
          <w:color w:val="000000"/>
          <w:spacing w:val="-3"/>
          <w:lang w:val="de-DE" w:eastAsia="zh-CN"/>
        </w:rPr>
        <w:t xml:space="preserve">; </w:t>
      </w:r>
      <w:r w:rsidRPr="004E43AC">
        <w:rPr>
          <w:spacing w:val="-3"/>
          <w:lang w:val="de-DE" w:eastAsia="zh-CN"/>
        </w:rPr>
        <w:t>Wang,</w:t>
      </w:r>
      <w:r w:rsidRPr="004E43AC">
        <w:rPr>
          <w:color w:val="000000"/>
          <w:spacing w:val="-3"/>
          <w:lang w:val="de-DE" w:eastAsia="zh-CN"/>
        </w:rPr>
        <w:t xml:space="preserve"> </w:t>
      </w:r>
      <w:r w:rsidRPr="004E43AC">
        <w:rPr>
          <w:spacing w:val="-3"/>
          <w:lang w:val="de-DE" w:eastAsia="zh-CN"/>
        </w:rPr>
        <w:t>P</w:t>
      </w:r>
      <w:r w:rsidRPr="004E43AC">
        <w:rPr>
          <w:color w:val="000000"/>
          <w:spacing w:val="-3"/>
          <w:lang w:val="de-DE" w:eastAsia="zh-CN"/>
        </w:rPr>
        <w:t>.; Yan, G.</w:t>
      </w:r>
      <w:r w:rsidRPr="004E43AC">
        <w:rPr>
          <w:spacing w:val="-3"/>
          <w:lang w:val="de-DE" w:eastAsia="zh-CN"/>
        </w:rPr>
        <w:t>; Li, Q.X.</w:t>
      </w:r>
      <w:r w:rsidRPr="004E43AC">
        <w:rPr>
          <w:color w:val="000000"/>
          <w:spacing w:val="-3"/>
          <w:lang w:val="de-DE" w:eastAsia="zh-CN"/>
        </w:rPr>
        <w:t xml:space="preserve"> 2016. </w:t>
      </w:r>
      <w:r w:rsidRPr="004E43AC">
        <w:rPr>
          <w:snapToGrid w:val="0"/>
          <w:spacing w:val="-3"/>
          <w:lang w:val="de-DE" w:eastAsia="zh-CN"/>
        </w:rPr>
        <w:t xml:space="preserve">Investigation of </w:t>
      </w:r>
      <w:r w:rsidRPr="004E43AC">
        <w:rPr>
          <w:spacing w:val="-3"/>
          <w:lang w:val="de-DE" w:eastAsia="zh-CN"/>
        </w:rPr>
        <w:t>t</w:t>
      </w:r>
      <w:r w:rsidRPr="004E43AC">
        <w:rPr>
          <w:snapToGrid w:val="0"/>
          <w:spacing w:val="-3"/>
          <w:lang w:val="de-DE" w:eastAsia="zh-CN"/>
        </w:rPr>
        <w:t xml:space="preserve">itanium silicalite ETS-4 </w:t>
      </w:r>
      <w:r w:rsidRPr="004E43AC">
        <w:rPr>
          <w:spacing w:val="-3"/>
          <w:lang w:val="de-DE" w:eastAsia="zh-CN"/>
        </w:rPr>
        <w:t>c</w:t>
      </w:r>
      <w:r w:rsidRPr="004E43AC">
        <w:rPr>
          <w:snapToGrid w:val="0"/>
          <w:spacing w:val="-3"/>
          <w:lang w:val="de-DE" w:eastAsia="zh-CN"/>
        </w:rPr>
        <w:t xml:space="preserve">atalyzed </w:t>
      </w:r>
      <w:r w:rsidRPr="004E43AC">
        <w:rPr>
          <w:spacing w:val="-3"/>
          <w:lang w:val="de-DE" w:eastAsia="zh-CN"/>
        </w:rPr>
        <w:t>o</w:t>
      </w:r>
      <w:r w:rsidRPr="004E43AC">
        <w:rPr>
          <w:snapToGrid w:val="0"/>
          <w:spacing w:val="-3"/>
          <w:lang w:val="de-DE" w:eastAsia="zh-CN"/>
        </w:rPr>
        <w:t xml:space="preserve">zonation for </w:t>
      </w:r>
      <w:r w:rsidRPr="004E43AC">
        <w:rPr>
          <w:spacing w:val="-3"/>
          <w:lang w:val="de-DE" w:eastAsia="zh-CN"/>
        </w:rPr>
        <w:t>chemical</w:t>
      </w:r>
      <w:r w:rsidRPr="004E43AC">
        <w:rPr>
          <w:snapToGrid w:val="0"/>
          <w:spacing w:val="-3"/>
          <w:lang w:val="de-DE" w:eastAsia="zh-CN"/>
        </w:rPr>
        <w:t xml:space="preserve">s in </w:t>
      </w:r>
      <w:r w:rsidRPr="004E43AC">
        <w:rPr>
          <w:spacing w:val="-3"/>
          <w:lang w:val="de-DE" w:eastAsia="zh-CN"/>
        </w:rPr>
        <w:t>w</w:t>
      </w:r>
      <w:r w:rsidRPr="004E43AC">
        <w:rPr>
          <w:snapToGrid w:val="0"/>
          <w:spacing w:val="-3"/>
          <w:lang w:val="de-DE" w:eastAsia="zh-CN"/>
        </w:rPr>
        <w:t xml:space="preserve">astewater, </w:t>
      </w:r>
      <w:r w:rsidRPr="004E43AC">
        <w:rPr>
          <w:spacing w:val="-3"/>
          <w:lang w:val="de-DE" w:eastAsia="zh-CN"/>
        </w:rPr>
        <w:t>e</w:t>
      </w:r>
      <w:r w:rsidRPr="004E43AC">
        <w:rPr>
          <w:snapToGrid w:val="0"/>
          <w:spacing w:val="-3"/>
          <w:lang w:val="de-DE" w:eastAsia="zh-CN"/>
        </w:rPr>
        <w:t>xemplified with 4-</w:t>
      </w:r>
      <w:r w:rsidRPr="004E43AC">
        <w:rPr>
          <w:spacing w:val="-3"/>
          <w:lang w:val="de-DE" w:eastAsia="zh-CN"/>
        </w:rPr>
        <w:t>c</w:t>
      </w:r>
      <w:r w:rsidRPr="004E43AC">
        <w:rPr>
          <w:snapToGrid w:val="0"/>
          <w:spacing w:val="-3"/>
          <w:lang w:val="de-DE" w:eastAsia="zh-CN"/>
        </w:rPr>
        <w:t>hlorophenol</w:t>
      </w:r>
      <w:r w:rsidRPr="004E43AC">
        <w:rPr>
          <w:spacing w:val="-3"/>
          <w:lang w:val="de-DE" w:eastAsia="zh-CN"/>
        </w:rPr>
        <w:t xml:space="preserve">. </w:t>
      </w:r>
      <w:r w:rsidRPr="004E43AC">
        <w:rPr>
          <w:i/>
          <w:spacing w:val="-3"/>
          <w:lang w:val="de-DE" w:eastAsia="zh-CN"/>
        </w:rPr>
        <w:t>CLEAN - Soil, Air, Water</w:t>
      </w:r>
      <w:r w:rsidRPr="004E43AC">
        <w:rPr>
          <w:color w:val="000000" w:themeColor="text1"/>
        </w:rPr>
        <w:t xml:space="preserve"> 44(12):1644–1651  DOI: 10.1002/clen.201500282</w:t>
      </w:r>
    </w:p>
    <w:p w14:paraId="5414B800"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themeColor="text1"/>
          <w:spacing w:val="-3"/>
          <w:lang w:val="de-DE" w:eastAsia="zh-CN"/>
        </w:rPr>
        <w:t xml:space="preserve">Chen, C.; Yu, J.; Yoza, B.A. Li, Q.X. Wang, G. 2015. A Novel “wastes-treat-wastes” technology: role and potential of </w:t>
      </w:r>
      <w:bookmarkStart w:id="6" w:name="OLE_LINK18"/>
      <w:r w:rsidRPr="004E43AC">
        <w:rPr>
          <w:color w:val="000000" w:themeColor="text1"/>
          <w:spacing w:val="-3"/>
          <w:lang w:val="de-DE" w:eastAsia="zh-CN"/>
        </w:rPr>
        <w:t xml:space="preserve">spent fluid catalytic cracking </w:t>
      </w:r>
      <w:bookmarkStart w:id="7" w:name="OLE_LINK14"/>
      <w:r w:rsidRPr="004E43AC">
        <w:rPr>
          <w:color w:val="000000" w:themeColor="text1"/>
          <w:spacing w:val="-3"/>
          <w:lang w:val="de-DE" w:eastAsia="zh-CN"/>
        </w:rPr>
        <w:t xml:space="preserve">catalyst </w:t>
      </w:r>
      <w:bookmarkEnd w:id="6"/>
      <w:r w:rsidRPr="004E43AC">
        <w:rPr>
          <w:color w:val="000000" w:themeColor="text1"/>
          <w:spacing w:val="-3"/>
          <w:lang w:val="de-DE" w:eastAsia="zh-CN"/>
        </w:rPr>
        <w:t>in catalytic ozonation</w:t>
      </w:r>
      <w:bookmarkEnd w:id="7"/>
      <w:r w:rsidRPr="004E43AC">
        <w:rPr>
          <w:color w:val="000000" w:themeColor="text1"/>
          <w:spacing w:val="-3"/>
          <w:lang w:val="de-DE" w:eastAsia="zh-CN"/>
        </w:rPr>
        <w:t xml:space="preserve"> of petrochemical wastewater. </w:t>
      </w:r>
      <w:r w:rsidRPr="004E43AC">
        <w:rPr>
          <w:i/>
          <w:color w:val="000000" w:themeColor="text1"/>
          <w:spacing w:val="-3"/>
          <w:lang w:val="de-DE" w:eastAsia="zh-CN"/>
        </w:rPr>
        <w:t>Journal of Environmental Management</w:t>
      </w:r>
      <w:r w:rsidRPr="004E43AC">
        <w:rPr>
          <w:color w:val="000000" w:themeColor="text1"/>
          <w:spacing w:val="-3"/>
          <w:lang w:val="de-DE" w:eastAsia="zh-CN"/>
        </w:rPr>
        <w:t xml:space="preserve"> </w:t>
      </w:r>
      <w:r w:rsidRPr="004E43AC">
        <w:rPr>
          <w:i/>
          <w:color w:val="000000" w:themeColor="text1"/>
          <w:spacing w:val="-3"/>
          <w:lang w:val="de-DE" w:eastAsia="zh-CN"/>
        </w:rPr>
        <w:t>152</w:t>
      </w:r>
      <w:r w:rsidRPr="004E43AC">
        <w:rPr>
          <w:color w:val="000000" w:themeColor="text1"/>
          <w:spacing w:val="-3"/>
          <w:lang w:val="de-DE" w:eastAsia="zh-CN"/>
        </w:rPr>
        <w:t xml:space="preserve">: 58-65. </w:t>
      </w:r>
      <w:r w:rsidRPr="004E43AC">
        <w:rPr>
          <w:color w:val="0000CC"/>
          <w:spacing w:val="-3"/>
          <w:lang w:val="de-DE" w:eastAsia="zh-CN"/>
        </w:rPr>
        <w:t>PMID: 25617869</w:t>
      </w:r>
    </w:p>
    <w:p w14:paraId="39E3BB3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bCs/>
          <w:color w:val="000000" w:themeColor="text1"/>
        </w:rPr>
        <w:t xml:space="preserve">Wang, J.; Qu, W.; Bittenbender, H.C.; Li, Q.X. 2015. Kavalactone content and chemotype of kava beverages prepared from roots and rhizomes of Isa and Mahakea varieties and extraction efficiency of kavalactones using different solvents. </w:t>
      </w:r>
      <w:r w:rsidRPr="004E43AC">
        <w:rPr>
          <w:bCs/>
          <w:i/>
          <w:color w:val="000000" w:themeColor="text1"/>
        </w:rPr>
        <w:t>Journal of Food Science and Technology 52</w:t>
      </w:r>
      <w:r w:rsidRPr="004E43AC">
        <w:rPr>
          <w:bCs/>
          <w:color w:val="000000" w:themeColor="text1"/>
        </w:rPr>
        <w:t>(2):1164-1169. DOI</w:t>
      </w:r>
      <w:r w:rsidRPr="004E43AC">
        <w:rPr>
          <w:color w:val="000000" w:themeColor="text1"/>
          <w:shd w:val="clear" w:color="auto" w:fill="FFFFFF"/>
        </w:rPr>
        <w:t xml:space="preserve">: 10.1007/s13197-013-1047-2. </w:t>
      </w:r>
      <w:r w:rsidRPr="004E43AC">
        <w:rPr>
          <w:color w:val="0000CC"/>
          <w:shd w:val="clear" w:color="auto" w:fill="FFFFFF"/>
        </w:rPr>
        <w:t>PMID: 25694734. PMCID PMC4325077</w:t>
      </w:r>
    </w:p>
    <w:p w14:paraId="7091A69C"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spacing w:val="-3"/>
          <w:lang w:val="de-DE" w:eastAsia="zh-CN"/>
        </w:rPr>
      </w:pPr>
      <w:r w:rsidRPr="004E43AC">
        <w:rPr>
          <w:color w:val="000000"/>
          <w:spacing w:val="-3"/>
          <w:lang w:val="de-DE" w:eastAsia="zh-CN"/>
        </w:rPr>
        <w:t>Chen, C.; Wang, Y.; Li, Q.X.; Wang, P.; Yoza, B.A.; Guo, S. 2015. Catalytic ozonation of petroleum refinery wastewater utilizing Mn-Fe-Cu/Al</w:t>
      </w:r>
      <w:r w:rsidRPr="004E43AC">
        <w:rPr>
          <w:color w:val="000000"/>
          <w:spacing w:val="-3"/>
          <w:vertAlign w:val="subscript"/>
          <w:lang w:val="de-DE" w:eastAsia="zh-CN"/>
        </w:rPr>
        <w:t>2</w:t>
      </w:r>
      <w:r w:rsidRPr="004E43AC">
        <w:rPr>
          <w:color w:val="000000"/>
          <w:spacing w:val="-3"/>
          <w:lang w:val="de-DE" w:eastAsia="zh-CN"/>
        </w:rPr>
        <w:t>O</w:t>
      </w:r>
      <w:r w:rsidRPr="004E43AC">
        <w:rPr>
          <w:color w:val="000000"/>
          <w:spacing w:val="-3"/>
          <w:vertAlign w:val="subscript"/>
          <w:lang w:val="de-DE" w:eastAsia="zh-CN"/>
        </w:rPr>
        <w:t>3</w:t>
      </w:r>
      <w:r w:rsidRPr="004E43AC">
        <w:rPr>
          <w:color w:val="000000"/>
          <w:spacing w:val="-3"/>
          <w:lang w:val="de-DE" w:eastAsia="zh-CN"/>
        </w:rPr>
        <w:t xml:space="preserve"> catalyst. </w:t>
      </w:r>
      <w:r w:rsidRPr="004E43AC">
        <w:rPr>
          <w:i/>
          <w:color w:val="000000"/>
          <w:spacing w:val="-3"/>
          <w:lang w:val="de-DE" w:eastAsia="zh-CN"/>
        </w:rPr>
        <w:t>Environmental Science and Pollution Research</w:t>
      </w:r>
      <w:r w:rsidRPr="004E43AC">
        <w:rPr>
          <w:color w:val="000000"/>
          <w:spacing w:val="-3"/>
          <w:lang w:val="de-DE" w:eastAsia="zh-CN"/>
        </w:rPr>
        <w:t xml:space="preserve"> </w:t>
      </w:r>
      <w:r w:rsidRPr="004E43AC">
        <w:rPr>
          <w:i/>
          <w:color w:val="000000"/>
          <w:spacing w:val="-3"/>
          <w:lang w:val="de-DE" w:eastAsia="zh-CN"/>
        </w:rPr>
        <w:t>22</w:t>
      </w:r>
      <w:r w:rsidRPr="004E43AC">
        <w:rPr>
          <w:color w:val="000000"/>
          <w:spacing w:val="-3"/>
          <w:lang w:val="de-DE" w:eastAsia="zh-CN"/>
        </w:rPr>
        <w:t xml:space="preserve">(7): 5552-5562. </w:t>
      </w:r>
      <w:r w:rsidRPr="004E43AC">
        <w:rPr>
          <w:color w:val="0000CC"/>
          <w:spacing w:val="-3"/>
          <w:lang w:val="de-DE" w:eastAsia="zh-CN"/>
        </w:rPr>
        <w:t>PMID: 25649390</w:t>
      </w:r>
    </w:p>
    <w:p w14:paraId="1EB19E0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spacing w:val="-3"/>
          <w:lang w:val="de-DE" w:eastAsia="zh-CN"/>
        </w:rPr>
      </w:pPr>
      <w:r w:rsidRPr="004E43AC">
        <w:rPr>
          <w:color w:val="000000"/>
          <w:spacing w:val="-3"/>
          <w:lang w:val="de-DE" w:eastAsia="zh-CN"/>
        </w:rPr>
        <w:t xml:space="preserve">Wen, B.; Yuan, X.; Li, Q,X.; Ren, J.; Liu, J.; Wang, X.; Cui, Z. 2015. Comparison and evaluation of concurrent saccharification and anaerobic digestion of Napier grass after pretreatment by three microbial consortia.  </w:t>
      </w:r>
      <w:r w:rsidRPr="004E43AC">
        <w:rPr>
          <w:i/>
          <w:color w:val="000000"/>
          <w:spacing w:val="-3"/>
          <w:lang w:val="de-DE" w:eastAsia="zh-CN"/>
        </w:rPr>
        <w:t>Bioresource Technology</w:t>
      </w:r>
      <w:r w:rsidRPr="004E43AC">
        <w:rPr>
          <w:color w:val="000000" w:themeColor="text1"/>
          <w:shd w:val="clear" w:color="auto" w:fill="FFFFFF"/>
        </w:rPr>
        <w:t xml:space="preserve"> </w:t>
      </w:r>
      <w:r w:rsidRPr="004E43AC">
        <w:rPr>
          <w:i/>
          <w:color w:val="000000"/>
          <w:spacing w:val="-3"/>
          <w:lang w:val="de-DE" w:eastAsia="zh-CN"/>
        </w:rPr>
        <w:t>175</w:t>
      </w:r>
      <w:r w:rsidRPr="004E43AC">
        <w:rPr>
          <w:color w:val="000000"/>
          <w:spacing w:val="-3"/>
          <w:lang w:val="de-DE" w:eastAsia="zh-CN"/>
        </w:rPr>
        <w:t>: 102-11.</w:t>
      </w:r>
      <w:r w:rsidRPr="004E43AC">
        <w:rPr>
          <w:color w:val="999999"/>
          <w:shd w:val="clear" w:color="auto" w:fill="FFFFFF"/>
        </w:rPr>
        <w:t xml:space="preserve"> </w:t>
      </w:r>
      <w:r w:rsidRPr="004E43AC">
        <w:rPr>
          <w:color w:val="000000" w:themeColor="text1"/>
          <w:shd w:val="clear" w:color="auto" w:fill="FFFFFF"/>
        </w:rPr>
        <w:t xml:space="preserve">DOI: 10.1016/j.biortech.2014.10.043. </w:t>
      </w:r>
      <w:r w:rsidRPr="004E43AC">
        <w:rPr>
          <w:color w:val="0000CC"/>
          <w:shd w:val="clear" w:color="auto" w:fill="FFFFFF"/>
        </w:rPr>
        <w:t>PMID: 25459810</w:t>
      </w:r>
    </w:p>
    <w:p w14:paraId="1F07D64C"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spacing w:val="-3"/>
          <w:lang w:val="de-DE" w:eastAsia="zh-CN"/>
        </w:rPr>
      </w:pPr>
      <w:r w:rsidRPr="004E43AC">
        <w:rPr>
          <w:color w:val="000000" w:themeColor="text1"/>
          <w:spacing w:val="-3"/>
        </w:rPr>
        <w:t xml:space="preserve">Fu, X.; Wang, X.; Cui, Y.; Wang, A.; Lai, D.; Liu, Y.; Li, Q.X.; Wang, B.; Zhou, L. 2015. A monoclonal antibody-based enzyme-linked immunosorbent assay for detection of ustiloxin </w:t>
      </w:r>
      <w:proofErr w:type="gramStart"/>
      <w:r w:rsidRPr="004E43AC">
        <w:rPr>
          <w:color w:val="000000" w:themeColor="text1"/>
          <w:spacing w:val="-3"/>
        </w:rPr>
        <w:t>A</w:t>
      </w:r>
      <w:proofErr w:type="gramEnd"/>
      <w:r w:rsidRPr="004E43AC">
        <w:rPr>
          <w:color w:val="000000" w:themeColor="text1"/>
          <w:spacing w:val="-3"/>
        </w:rPr>
        <w:t xml:space="preserve"> in rice false smut balls and rice samples. </w:t>
      </w:r>
      <w:r w:rsidRPr="004E43AC">
        <w:rPr>
          <w:i/>
          <w:color w:val="000000" w:themeColor="text1"/>
          <w:spacing w:val="-3"/>
        </w:rPr>
        <w:t>Food Chem</w:t>
      </w:r>
      <w:r w:rsidRPr="004E43AC">
        <w:rPr>
          <w:color w:val="000000" w:themeColor="text1"/>
          <w:spacing w:val="-3"/>
        </w:rPr>
        <w:t xml:space="preserve">. </w:t>
      </w:r>
      <w:r w:rsidRPr="004E43AC">
        <w:rPr>
          <w:i/>
          <w:color w:val="000000" w:themeColor="text1"/>
          <w:spacing w:val="-3"/>
        </w:rPr>
        <w:t>181</w:t>
      </w:r>
      <w:r w:rsidRPr="004E43AC">
        <w:rPr>
          <w:color w:val="000000" w:themeColor="text1"/>
          <w:spacing w:val="-3"/>
        </w:rPr>
        <w:t xml:space="preserve">: 140-145. DOI: 10.1016/j.foodchem.2015.02.068. </w:t>
      </w:r>
      <w:r w:rsidRPr="004E43AC">
        <w:rPr>
          <w:color w:val="0000CC"/>
          <w:spacing w:val="-3"/>
        </w:rPr>
        <w:t>PMID: 25794732</w:t>
      </w:r>
    </w:p>
    <w:p w14:paraId="0AB4E918"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spacing w:val="-3"/>
          <w:lang w:val="de-DE" w:eastAsia="zh-CN"/>
        </w:rPr>
      </w:pPr>
      <w:r w:rsidRPr="004E43AC">
        <w:rPr>
          <w:color w:val="000000" w:themeColor="text1"/>
          <w:spacing w:val="-3"/>
          <w:lang w:val="de-DE" w:eastAsia="zh-CN"/>
        </w:rPr>
        <w:t xml:space="preserve">Cho, I.K.; Jeong, M.; You, A.-S.; Park, K.H.; Li, Q.X. 2015. Pulmonary proteome and protein networks in response to the herbicide paraquat in rats. </w:t>
      </w:r>
      <w:r w:rsidRPr="004E43AC">
        <w:rPr>
          <w:i/>
          <w:color w:val="000000" w:themeColor="text1"/>
          <w:spacing w:val="-3"/>
          <w:lang w:val="de-DE" w:eastAsia="zh-CN"/>
        </w:rPr>
        <w:t>Journal of Proteomics &amp; Bioinformatics</w:t>
      </w:r>
      <w:r w:rsidRPr="004E43AC">
        <w:rPr>
          <w:color w:val="000000" w:themeColor="text1"/>
          <w:spacing w:val="-3"/>
          <w:lang w:val="de-DE" w:eastAsia="zh-CN"/>
        </w:rPr>
        <w:t xml:space="preserve"> </w:t>
      </w:r>
      <w:r w:rsidRPr="004E43AC">
        <w:rPr>
          <w:i/>
          <w:color w:val="000000" w:themeColor="text1"/>
          <w:spacing w:val="-3"/>
          <w:lang w:eastAsia="zh-CN"/>
        </w:rPr>
        <w:t>8</w:t>
      </w:r>
      <w:r w:rsidRPr="004E43AC">
        <w:rPr>
          <w:color w:val="000000" w:themeColor="text1"/>
          <w:spacing w:val="-3"/>
          <w:lang w:eastAsia="zh-CN"/>
        </w:rPr>
        <w:t>(5): 67-79.</w:t>
      </w:r>
      <w:r w:rsidRPr="004E43AC">
        <w:rPr>
          <w:color w:val="000000" w:themeColor="text1"/>
          <w:spacing w:val="-3"/>
          <w:lang w:val="de-DE" w:eastAsia="zh-CN"/>
        </w:rPr>
        <w:t xml:space="preserve"> DOI: 10.4172/jpb.1000354</w:t>
      </w:r>
    </w:p>
    <w:p w14:paraId="595EFC22"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i/>
          <w:color w:val="000000" w:themeColor="text1"/>
          <w:lang w:eastAsia="zh-CN"/>
        </w:rPr>
      </w:pPr>
      <w:r w:rsidRPr="004E43AC">
        <w:rPr>
          <w:color w:val="000000" w:themeColor="text1"/>
          <w:lang w:eastAsia="zh-CN"/>
        </w:rPr>
        <w:t xml:space="preserve">Wang, </w:t>
      </w:r>
      <w:r w:rsidRPr="004E43AC">
        <w:rPr>
          <w:color w:val="000000" w:themeColor="text1"/>
        </w:rPr>
        <w:t xml:space="preserve">J.; Caccamise, S.A.L.; Woodward, L.A.; Li, Q.X. 2015. Polychlorinated biphenyls in the plasma and </w:t>
      </w:r>
      <w:r w:rsidRPr="004E43AC">
        <w:rPr>
          <w:color w:val="000000" w:themeColor="text1"/>
          <w:lang w:eastAsia="zh-CN"/>
        </w:rPr>
        <w:t>preen</w:t>
      </w:r>
      <w:r w:rsidRPr="004E43AC">
        <w:rPr>
          <w:color w:val="000000" w:themeColor="text1"/>
        </w:rPr>
        <w:t xml:space="preserve"> oil of black-footed albatross (</w:t>
      </w:r>
      <w:r w:rsidRPr="004E43AC">
        <w:rPr>
          <w:i/>
          <w:color w:val="000000" w:themeColor="text1"/>
        </w:rPr>
        <w:t>Diomedea nigripes</w:t>
      </w:r>
      <w:r w:rsidRPr="004E43AC">
        <w:rPr>
          <w:color w:val="000000" w:themeColor="text1"/>
        </w:rPr>
        <w:t xml:space="preserve">) chicks and adults on Midway Atoll, North Pacific Ocean. </w:t>
      </w:r>
      <w:r w:rsidRPr="004E43AC">
        <w:rPr>
          <w:i/>
          <w:color w:val="000000" w:themeColor="text1"/>
          <w:lang w:eastAsia="zh-CN"/>
        </w:rPr>
        <w:t>PLoS ONE</w:t>
      </w:r>
      <w:r w:rsidRPr="004E43AC">
        <w:t xml:space="preserve"> 10(4): e0123041.  </w:t>
      </w:r>
      <w:r w:rsidRPr="004E43AC">
        <w:rPr>
          <w:color w:val="000000" w:themeColor="text1"/>
          <w:lang w:eastAsia="zh-CN"/>
        </w:rPr>
        <w:t xml:space="preserve">DOI: 10.1371/journal.pone.0123041. </w:t>
      </w:r>
      <w:r w:rsidRPr="004E43AC">
        <w:rPr>
          <w:color w:val="0000CC"/>
          <w:lang w:eastAsia="zh-CN"/>
        </w:rPr>
        <w:t>PMID: 25901941</w:t>
      </w:r>
    </w:p>
    <w:p w14:paraId="2BFB89F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i/>
          <w:color w:val="000000"/>
          <w:spacing w:val="-3"/>
          <w:lang w:val="de-DE" w:eastAsia="zh-CN"/>
        </w:rPr>
      </w:pPr>
      <w:r w:rsidRPr="004E43AC">
        <w:rPr>
          <w:color w:val="000000"/>
          <w:spacing w:val="-3"/>
          <w:lang w:val="de-DE" w:eastAsia="zh-CN"/>
        </w:rPr>
        <w:t xml:space="preserve">Kim, H.W.; Kim, J.B.; Cho, S.M.; Cho, I.K.; Li, Q.X.; Jang, H.H.; Lee, S.H.; Lee, Y.M.; Hwang, K.A.; </w:t>
      </w:r>
      <w:r w:rsidRPr="004E43AC">
        <w:rPr>
          <w:color w:val="000000"/>
          <w:spacing w:val="-3"/>
          <w:lang w:val="de-DE" w:eastAsia="zh-CN"/>
        </w:rPr>
        <w:lastRenderedPageBreak/>
        <w:t xml:space="preserve">2015.  Characterization and quantification of γ-oryzanols in grains of 16 Korean rice varieties. </w:t>
      </w:r>
      <w:r w:rsidRPr="004E43AC">
        <w:rPr>
          <w:i/>
          <w:color w:val="000000"/>
          <w:spacing w:val="-3"/>
          <w:lang w:val="de-DE" w:eastAsia="zh-CN"/>
        </w:rPr>
        <w:t>J. Food Sciences and Nutrition</w:t>
      </w:r>
      <w:r w:rsidRPr="004E43AC">
        <w:t xml:space="preserve"> </w:t>
      </w:r>
      <w:r w:rsidRPr="004E43AC">
        <w:rPr>
          <w:i/>
          <w:color w:val="000000"/>
          <w:spacing w:val="-3"/>
          <w:lang w:val="de-DE" w:eastAsia="zh-CN"/>
        </w:rPr>
        <w:t>66</w:t>
      </w:r>
      <w:r w:rsidRPr="004E43AC">
        <w:rPr>
          <w:color w:val="000000"/>
          <w:spacing w:val="-3"/>
          <w:lang w:val="de-DE" w:eastAsia="zh-CN"/>
        </w:rPr>
        <w:t>(2): 166-174</w:t>
      </w:r>
      <w:r w:rsidRPr="004E43AC">
        <w:rPr>
          <w:i/>
          <w:color w:val="000000"/>
          <w:spacing w:val="-3"/>
          <w:lang w:val="de-DE" w:eastAsia="zh-CN"/>
        </w:rPr>
        <w:t xml:space="preserve">. </w:t>
      </w:r>
      <w:r w:rsidRPr="004E43AC">
        <w:rPr>
          <w:color w:val="000000"/>
          <w:spacing w:val="-3"/>
          <w:lang w:val="de-DE" w:eastAsia="zh-CN"/>
        </w:rPr>
        <w:t xml:space="preserve">DOI: 10.3109/09637486.2014.971226. </w:t>
      </w:r>
      <w:r w:rsidRPr="004E43AC">
        <w:rPr>
          <w:color w:val="0000CC"/>
          <w:spacing w:val="-3"/>
          <w:lang w:val="de-DE" w:eastAsia="zh-CN"/>
        </w:rPr>
        <w:t>PMID: 25373930</w:t>
      </w:r>
      <w:r w:rsidRPr="004E43AC">
        <w:rPr>
          <w:i/>
          <w:color w:val="000000"/>
          <w:spacing w:val="-3"/>
          <w:lang w:val="de-DE" w:eastAsia="zh-CN"/>
        </w:rPr>
        <w:t xml:space="preserve">. </w:t>
      </w:r>
    </w:p>
    <w:p w14:paraId="6BE83B2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i/>
          <w:color w:val="000000"/>
          <w:spacing w:val="-3"/>
          <w:lang w:val="de-DE" w:eastAsia="zh-CN"/>
        </w:rPr>
      </w:pPr>
      <w:r w:rsidRPr="004E43AC">
        <w:rPr>
          <w:color w:val="000000"/>
          <w:spacing w:val="-3"/>
          <w:lang w:val="de-DE" w:eastAsia="zh-CN"/>
        </w:rPr>
        <w:t>Jia, R.Z.; Zhang, R.J.</w:t>
      </w:r>
      <w:r w:rsidRPr="004E43AC">
        <w:rPr>
          <w:color w:val="000000" w:themeColor="text1"/>
          <w:lang w:val="de-DE"/>
        </w:rPr>
        <w:t xml:space="preserve">; Wen, Q.; Chen, W.F.; Cho, I.K.; Chen, W.X.; Li, Q.X. 2015. </w:t>
      </w:r>
      <w:r w:rsidRPr="004E43AC">
        <w:rPr>
          <w:color w:val="000000" w:themeColor="text1"/>
        </w:rPr>
        <w:t xml:space="preserve">Identification and classification of rhizobia by matrix-assisted laser desorption/ionization time-of-flight mass spectrometry. </w:t>
      </w:r>
      <w:r w:rsidRPr="004E43AC">
        <w:rPr>
          <w:i/>
          <w:color w:val="000000" w:themeColor="text1"/>
          <w:spacing w:val="-3"/>
          <w:lang w:val="de-DE" w:eastAsia="zh-CN"/>
        </w:rPr>
        <w:t>J. Proteomics &amp; Bioinformatics</w:t>
      </w:r>
      <w:r w:rsidRPr="004E43AC">
        <w:rPr>
          <w:color w:val="000000" w:themeColor="text1"/>
          <w:spacing w:val="-3"/>
          <w:lang w:val="de-DE" w:eastAsia="zh-CN"/>
        </w:rPr>
        <w:t xml:space="preserve"> </w:t>
      </w:r>
      <w:r w:rsidRPr="004E43AC">
        <w:rPr>
          <w:i/>
          <w:color w:val="000000" w:themeColor="text1"/>
          <w:spacing w:val="-3"/>
          <w:lang w:eastAsia="zh-CN"/>
        </w:rPr>
        <w:t>8</w:t>
      </w:r>
      <w:r w:rsidRPr="004E43AC">
        <w:rPr>
          <w:color w:val="000000" w:themeColor="text1"/>
          <w:spacing w:val="-3"/>
          <w:lang w:eastAsia="zh-CN"/>
        </w:rPr>
        <w:t>(6): 98-107.</w:t>
      </w:r>
      <w:r w:rsidRPr="004E43AC">
        <w:rPr>
          <w:color w:val="000000" w:themeColor="text1"/>
          <w:spacing w:val="-3"/>
          <w:lang w:val="de-DE" w:eastAsia="zh-CN"/>
        </w:rPr>
        <w:t xml:space="preserve"> DOI: 10.4172/jpb.1000357</w:t>
      </w:r>
    </w:p>
    <w:p w14:paraId="4732BF2E"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before="120" w:after="120"/>
        <w:ind w:left="540" w:hanging="540"/>
        <w:rPr>
          <w:color w:val="000000" w:themeColor="text1"/>
          <w:spacing w:val="-3"/>
        </w:rPr>
      </w:pPr>
      <w:r w:rsidRPr="004E43AC">
        <w:rPr>
          <w:bCs/>
          <w:color w:val="000000"/>
          <w:spacing w:val="-3"/>
          <w:lang w:eastAsia="zh-CN"/>
        </w:rPr>
        <w:t xml:space="preserve">Chu, S.; Wang, J.; Leong, G.; Woodward, L.A.; Letcher, R.; Li, Q.X. 2015. </w:t>
      </w:r>
      <w:r w:rsidRPr="004E43AC">
        <w:rPr>
          <w:color w:val="000000" w:themeColor="text1"/>
          <w:spacing w:val="-3"/>
        </w:rPr>
        <w:t>Perfluoroalkyl sulfonates and carboxylic acids in liver, muscle and adipose tissues of black-footed albatross (</w:t>
      </w:r>
      <w:r w:rsidRPr="004E43AC">
        <w:rPr>
          <w:i/>
          <w:color w:val="000000" w:themeColor="text1"/>
          <w:spacing w:val="-3"/>
        </w:rPr>
        <w:t>Phoebastria nigripes</w:t>
      </w:r>
      <w:r w:rsidRPr="004E43AC">
        <w:rPr>
          <w:color w:val="000000" w:themeColor="text1"/>
          <w:spacing w:val="-3"/>
        </w:rPr>
        <w:t xml:space="preserve">) from Midway Island, North Pacific Ocean. </w:t>
      </w:r>
      <w:r w:rsidRPr="004E43AC">
        <w:rPr>
          <w:i/>
          <w:color w:val="000000" w:themeColor="text1"/>
          <w:spacing w:val="-3"/>
        </w:rPr>
        <w:t>Chemosphere</w:t>
      </w:r>
      <w:r w:rsidRPr="004E43AC">
        <w:rPr>
          <w:color w:val="000000" w:themeColor="text1"/>
          <w:spacing w:val="-3"/>
        </w:rPr>
        <w:t xml:space="preserve"> </w:t>
      </w:r>
      <w:r w:rsidRPr="004E43AC">
        <w:rPr>
          <w:i/>
          <w:color w:val="000000" w:themeColor="text1"/>
          <w:spacing w:val="-3"/>
        </w:rPr>
        <w:t>138</w:t>
      </w:r>
      <w:r w:rsidRPr="004E43AC">
        <w:rPr>
          <w:color w:val="000000" w:themeColor="text1"/>
          <w:spacing w:val="-3"/>
        </w:rPr>
        <w:t xml:space="preserve">: 60-66. DOI: 10.1016/j.chemosphere.2015.05.043.  </w:t>
      </w:r>
      <w:r w:rsidRPr="004E43AC">
        <w:rPr>
          <w:color w:val="0000CC"/>
          <w:spacing w:val="-3"/>
          <w:lang w:val="de-DE" w:eastAsia="zh-CN"/>
        </w:rPr>
        <w:t>PMID: 26037817</w:t>
      </w:r>
    </w:p>
    <w:p w14:paraId="00DD2A8C" w14:textId="77777777" w:rsidR="002F7E73" w:rsidRPr="004E43AC" w:rsidRDefault="002F7E73" w:rsidP="002F7E73">
      <w:pPr>
        <w:pStyle w:val="ListParagraph"/>
        <w:numPr>
          <w:ilvl w:val="0"/>
          <w:numId w:val="6"/>
        </w:numPr>
        <w:shd w:val="clear" w:color="auto" w:fill="FFFFFF"/>
        <w:tabs>
          <w:tab w:val="clear" w:pos="360"/>
          <w:tab w:val="num" w:pos="540"/>
        </w:tabs>
        <w:kinsoku w:val="0"/>
        <w:overflowPunct w:val="0"/>
        <w:adjustRightInd w:val="0"/>
        <w:snapToGrid w:val="0"/>
        <w:spacing w:after="120" w:line="231" w:lineRule="atLeast"/>
        <w:ind w:left="540" w:hanging="540"/>
        <w:rPr>
          <w:color w:val="000000" w:themeColor="text1"/>
          <w:spacing w:val="-3"/>
        </w:rPr>
      </w:pPr>
      <w:r w:rsidRPr="004E43AC">
        <w:rPr>
          <w:color w:val="000000" w:themeColor="text1"/>
          <w:spacing w:val="-3"/>
        </w:rPr>
        <w:t xml:space="preserve">Fu, X.; Wang, A.; Wang, X.; Lin, F.; He, L.; Lai, D.; Liu, Y.; Li, Q.X.; Wang, B.; Zhou, L. 2015. Development of a monoclonal antibody-based indirect competitive ELISA for detection of ustiloxin B in rice false smut balls and rice grains. </w:t>
      </w:r>
      <w:r w:rsidRPr="004E43AC">
        <w:rPr>
          <w:i/>
          <w:color w:val="000000" w:themeColor="text1"/>
          <w:spacing w:val="-3"/>
        </w:rPr>
        <w:t>Toxins</w:t>
      </w:r>
      <w:r w:rsidRPr="004E43AC">
        <w:rPr>
          <w:color w:val="000000" w:themeColor="text1"/>
          <w:spacing w:val="-3"/>
        </w:rPr>
        <w:t xml:space="preserve"> 7:3481-3496. DOI: 10.3390/toxins7093481. </w:t>
      </w:r>
      <w:r w:rsidRPr="004E43AC">
        <w:rPr>
          <w:color w:val="0000CC"/>
          <w:spacing w:val="-3"/>
          <w:lang w:val="de-DE" w:eastAsia="zh-CN"/>
        </w:rPr>
        <w:t>PMID 26343725 PMCID PMC4591656</w:t>
      </w:r>
    </w:p>
    <w:p w14:paraId="3FB5E060"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spacing w:val="-3"/>
        </w:rPr>
      </w:pPr>
      <w:r w:rsidRPr="004E43AC">
        <w:rPr>
          <w:spacing w:val="-3"/>
        </w:rPr>
        <w:t>Wei, L.F.; Yang, Y.; Li, Q.X.; Wang, J. 2015. Composition, distribution and risk a</w:t>
      </w:r>
      <w:r w:rsidRPr="004E43AC">
        <w:rPr>
          <w:color w:val="000000"/>
          <w:spacing w:val="-3"/>
          <w:lang w:val="de-DE" w:eastAsia="zh-CN"/>
        </w:rPr>
        <w:t xml:space="preserve">ssessment of organochlorine pesticides in drinking water sources in south </w:t>
      </w:r>
      <w:r w:rsidRPr="004E43AC">
        <w:rPr>
          <w:spacing w:val="-3"/>
        </w:rPr>
        <w:t xml:space="preserve">China.  </w:t>
      </w:r>
      <w:r w:rsidRPr="004E43AC">
        <w:rPr>
          <w:i/>
          <w:spacing w:val="-3"/>
        </w:rPr>
        <w:t>Water Quality, Exposure and Health</w:t>
      </w:r>
      <w:r w:rsidRPr="004E43AC">
        <w:rPr>
          <w:spacing w:val="-3"/>
        </w:rPr>
        <w:t xml:space="preserve"> 7(1): 89-97.  DOI: 10.1007/s12403-014-0147-1</w:t>
      </w:r>
    </w:p>
    <w:p w14:paraId="3F6DA076"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
        </w:rPr>
      </w:pPr>
      <w:r w:rsidRPr="004E43AC">
        <w:t xml:space="preserve">Gao, S.; Zhang, Y.; Jiang, N.; Luo, L.; Li, Q.X.; Li, J. 2015. </w:t>
      </w:r>
      <w:r w:rsidRPr="004E43AC">
        <w:rPr>
          <w:i/>
        </w:rPr>
        <w:t xml:space="preserve">Novosphingobium fluoreni </w:t>
      </w:r>
      <w:r w:rsidRPr="004E43AC">
        <w:t xml:space="preserve">sp. </w:t>
      </w:r>
      <w:proofErr w:type="gramStart"/>
      <w:r w:rsidRPr="004E43AC">
        <w:t>nov</w:t>
      </w:r>
      <w:proofErr w:type="gramEnd"/>
      <w:r w:rsidRPr="004E43AC">
        <w:t>.,</w:t>
      </w:r>
      <w:r w:rsidRPr="004E43AC">
        <w:rPr>
          <w:i/>
        </w:rPr>
        <w:t xml:space="preserve"> </w:t>
      </w:r>
      <w:r w:rsidRPr="004E43AC">
        <w:t>isolated from rice seeds.</w:t>
      </w:r>
      <w:r w:rsidRPr="004E43AC">
        <w:rPr>
          <w:i/>
        </w:rPr>
        <w:t xml:space="preserve"> International Journal of Systematic and Evolutionary Microbiology 65</w:t>
      </w:r>
      <w:r w:rsidRPr="004E43AC">
        <w:t>(Pt 5):1409-14</w:t>
      </w:r>
      <w:r w:rsidRPr="004E43AC">
        <w:rPr>
          <w:i/>
        </w:rPr>
        <w:t xml:space="preserve">. </w:t>
      </w:r>
      <w:r w:rsidRPr="004E43AC">
        <w:t xml:space="preserve">DOI: 10.1099/ijs.0.000111. </w:t>
      </w:r>
      <w:r w:rsidRPr="004E43AC">
        <w:rPr>
          <w:color w:val="0000CC"/>
        </w:rPr>
        <w:t>PMID: 25667393</w:t>
      </w:r>
    </w:p>
    <w:p w14:paraId="6BB1AF26"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proofErr w:type="gramStart"/>
      <w:r w:rsidRPr="004E43AC">
        <w:rPr>
          <w:color w:val="000000" w:themeColor="text1"/>
        </w:rPr>
        <w:t>Gao</w:t>
      </w:r>
      <w:proofErr w:type="gramEnd"/>
      <w:r w:rsidRPr="004E43AC">
        <w:rPr>
          <w:color w:val="000000" w:themeColor="text1"/>
        </w:rPr>
        <w:t>, W.; Nan, T.; Tan, G.; Tan, W.; Zhao, H.; Meng, F.; Li, Z.; Li, Q.X.; Wang, B. 2015. Cellular and subcellular immunohistochemical localization and quantification of cadmium ions in wheat (</w:t>
      </w:r>
      <w:r w:rsidRPr="004E43AC">
        <w:rPr>
          <w:i/>
          <w:color w:val="000000" w:themeColor="text1"/>
        </w:rPr>
        <w:t>Triticum aestivum</w:t>
      </w:r>
      <w:r w:rsidRPr="004E43AC">
        <w:rPr>
          <w:color w:val="000000" w:themeColor="text1"/>
        </w:rPr>
        <w:t xml:space="preserve">). </w:t>
      </w:r>
      <w:r w:rsidRPr="004E43AC">
        <w:rPr>
          <w:i/>
          <w:color w:val="000000" w:themeColor="text1"/>
        </w:rPr>
        <w:t xml:space="preserve"> PLoS ONE</w:t>
      </w:r>
      <w:r w:rsidRPr="004E43AC">
        <w:rPr>
          <w:color w:val="000000" w:themeColor="text1"/>
        </w:rPr>
        <w:t xml:space="preserve"> 10(5): e0123779. </w:t>
      </w:r>
      <w:r w:rsidRPr="004E43AC">
        <w:rPr>
          <w:color w:val="0000CC"/>
          <w:spacing w:val="-3"/>
          <w:lang w:val="de-DE" w:eastAsia="zh-CN"/>
        </w:rPr>
        <w:t>PMID: 25941807. PMCID PMC4420502</w:t>
      </w:r>
    </w:p>
    <w:p w14:paraId="1A992E4E"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4E43AC">
        <w:rPr>
          <w:color w:val="000000"/>
          <w:spacing w:val="-3"/>
          <w:lang w:val="de-DE" w:eastAsia="zh-CN"/>
        </w:rPr>
        <w:t xml:space="preserve">Zhang, R.; Liu, K.; Cui, Y.; Zhang, W.; He, L.; Guo, S.; Chen, Y.; Li, Q.X.; Liu, S.; Wang B. 2015. Development of a monoclonal antibody-based ELISA for the detection of the insecticide cyantraniliprole. </w:t>
      </w:r>
      <w:r w:rsidRPr="004E43AC">
        <w:rPr>
          <w:i/>
          <w:color w:val="000000"/>
          <w:spacing w:val="-3"/>
          <w:lang w:val="de-DE" w:eastAsia="zh-CN"/>
        </w:rPr>
        <w:t xml:space="preserve">RSC Advances 5 </w:t>
      </w:r>
      <w:r w:rsidRPr="004E43AC">
        <w:rPr>
          <w:color w:val="000000"/>
          <w:spacing w:val="-3"/>
          <w:lang w:val="de-DE" w:eastAsia="zh-CN"/>
        </w:rPr>
        <w:t>(45): 35874-35881.</w:t>
      </w:r>
    </w:p>
    <w:p w14:paraId="01923697" w14:textId="77777777" w:rsidR="002F7E73" w:rsidRPr="004E43AC" w:rsidRDefault="002F7E73" w:rsidP="002F7E73">
      <w:pPr>
        <w:pStyle w:val="ListParagraph"/>
        <w:widowControl/>
        <w:numPr>
          <w:ilvl w:val="0"/>
          <w:numId w:val="6"/>
        </w:numPr>
        <w:tabs>
          <w:tab w:val="clear" w:pos="360"/>
          <w:tab w:val="num" w:pos="540"/>
        </w:tabs>
        <w:kinsoku w:val="0"/>
        <w:overflowPunct w:val="0"/>
        <w:adjustRightInd w:val="0"/>
        <w:snapToGrid w:val="0"/>
        <w:spacing w:after="120"/>
        <w:ind w:left="540" w:hanging="540"/>
        <w:rPr>
          <w:color w:val="000000"/>
          <w:spacing w:val="-3"/>
          <w:lang w:val="de-DE" w:eastAsia="zh-CN"/>
        </w:rPr>
      </w:pPr>
      <w:r w:rsidRPr="004E43AC">
        <w:rPr>
          <w:color w:val="000000"/>
          <w:spacing w:val="-3"/>
          <w:lang w:val="de-DE" w:eastAsia="zh-CN"/>
        </w:rPr>
        <w:t xml:space="preserve">Chen, C.; Yoza, B.A.; Chen, H.; Li, Q.X.; Guo, S. 2015. Manganese sand ore is an economical </w:t>
      </w:r>
      <w:r w:rsidRPr="004E43AC">
        <w:rPr>
          <w:bCs/>
          <w:color w:val="000000"/>
          <w:spacing w:val="-3"/>
          <w:lang w:eastAsia="zh-CN"/>
        </w:rPr>
        <w:t xml:space="preserve">and effective </w:t>
      </w:r>
      <w:r w:rsidRPr="004E43AC">
        <w:rPr>
          <w:color w:val="000000"/>
          <w:spacing w:val="-3"/>
          <w:lang w:val="de-DE" w:eastAsia="zh-CN"/>
        </w:rPr>
        <w:t xml:space="preserve">catalyst for ozonation of organic chemicals in petrochemical wastewater. </w:t>
      </w:r>
      <w:r w:rsidRPr="004E43AC">
        <w:rPr>
          <w:bCs/>
          <w:i/>
          <w:color w:val="000000"/>
          <w:spacing w:val="-3"/>
          <w:lang w:eastAsia="zh-CN"/>
        </w:rPr>
        <w:t xml:space="preserve">Water, Air, &amp; Soil Pollution 226 </w:t>
      </w:r>
      <w:r w:rsidRPr="004E43AC">
        <w:rPr>
          <w:bCs/>
          <w:color w:val="000000"/>
          <w:spacing w:val="-3"/>
          <w:lang w:eastAsia="zh-CN"/>
        </w:rPr>
        <w:t>(6): 182</w:t>
      </w:r>
      <w:r w:rsidRPr="004E43AC">
        <w:rPr>
          <w:bCs/>
          <w:i/>
          <w:color w:val="000000"/>
          <w:spacing w:val="-3"/>
          <w:lang w:eastAsia="zh-CN"/>
        </w:rPr>
        <w:t xml:space="preserve">. </w:t>
      </w:r>
      <w:r w:rsidRPr="004E43AC">
        <w:rPr>
          <w:bCs/>
          <w:color w:val="000000"/>
          <w:spacing w:val="-3"/>
          <w:lang w:eastAsia="zh-CN"/>
        </w:rPr>
        <w:t>DOI: 10.007/s11270-015-2446-y</w:t>
      </w:r>
    </w:p>
    <w:p w14:paraId="6144E092"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spacing w:val="-3"/>
          <w:lang w:val="de-DE" w:eastAsia="zh-CN"/>
        </w:rPr>
        <w:t xml:space="preserve">Deng, S.; Chen, Y.; Wang, D.; Shi, T.; Wu, X.; Ma, X.; Li, X.; Hua, R.; Tang, X.; Li, Q.X. 2015. Rapid biodegradation of organophosphorus pesticides by </w:t>
      </w:r>
      <w:r w:rsidRPr="004E43AC">
        <w:rPr>
          <w:i/>
          <w:color w:val="000000"/>
          <w:spacing w:val="-3"/>
          <w:lang w:val="de-DE" w:eastAsia="zh-CN"/>
        </w:rPr>
        <w:t>Stenotrophomonas</w:t>
      </w:r>
      <w:r w:rsidRPr="004E43AC">
        <w:rPr>
          <w:color w:val="000000"/>
          <w:spacing w:val="-3"/>
          <w:lang w:val="de-DE" w:eastAsia="zh-CN"/>
        </w:rPr>
        <w:t xml:space="preserve"> sp. G1. </w:t>
      </w:r>
      <w:r w:rsidRPr="004E43AC">
        <w:rPr>
          <w:i/>
          <w:color w:val="000000"/>
          <w:spacing w:val="-3"/>
          <w:lang w:val="de-DE" w:eastAsia="zh-CN"/>
        </w:rPr>
        <w:t>J. Hazardous Materials</w:t>
      </w:r>
      <w:r w:rsidRPr="004E43AC">
        <w:t xml:space="preserve"> </w:t>
      </w:r>
      <w:r w:rsidRPr="004E43AC">
        <w:rPr>
          <w:i/>
          <w:color w:val="000000"/>
          <w:spacing w:val="-3"/>
          <w:lang w:val="de-DE" w:eastAsia="zh-CN"/>
        </w:rPr>
        <w:t>297</w:t>
      </w:r>
      <w:r w:rsidRPr="004E43AC">
        <w:rPr>
          <w:color w:val="000000"/>
          <w:spacing w:val="-3"/>
          <w:lang w:val="de-DE" w:eastAsia="zh-CN"/>
        </w:rPr>
        <w:t xml:space="preserve">: 17-24. </w:t>
      </w:r>
      <w:r w:rsidRPr="004E43AC">
        <w:rPr>
          <w:color w:val="0000CC"/>
          <w:spacing w:val="-3"/>
          <w:lang w:val="de-DE" w:eastAsia="zh-CN"/>
        </w:rPr>
        <w:t>PMID: 25938642</w:t>
      </w:r>
    </w:p>
    <w:p w14:paraId="2A683734"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t xml:space="preserve">Liu, Z.; Liu, </w:t>
      </w:r>
      <w:bookmarkStart w:id="8" w:name="OLE_LINK401"/>
      <w:bookmarkStart w:id="9" w:name="OLE_LINK402"/>
      <w:r w:rsidRPr="004E43AC">
        <w:t>J.; Wang,</w:t>
      </w:r>
      <w:bookmarkEnd w:id="8"/>
      <w:bookmarkEnd w:id="9"/>
      <w:r w:rsidRPr="004E43AC">
        <w:t xml:space="preserve"> K.; Li</w:t>
      </w:r>
      <w:bookmarkStart w:id="10" w:name="OLE_LINK308"/>
      <w:bookmarkStart w:id="11" w:name="OLE_LINK309"/>
      <w:r w:rsidRPr="004E43AC">
        <w:t>,</w:t>
      </w:r>
      <w:bookmarkEnd w:id="10"/>
      <w:bookmarkEnd w:id="11"/>
      <w:r w:rsidRPr="004E43AC">
        <w:t xml:space="preserve"> W.; Shelver, W.L.; Li, Q.X.; Li, J.; Xu, T. 2015. Selection of phage-displayed peptides for the detection of imidacloprid in water</w:t>
      </w:r>
      <w:r w:rsidRPr="004E43AC" w:rsidDel="00FC4AC5">
        <w:t xml:space="preserve"> </w:t>
      </w:r>
      <w:r w:rsidRPr="004E43AC">
        <w:t xml:space="preserve">and soil. 2015. </w:t>
      </w:r>
      <w:r w:rsidRPr="004E43AC">
        <w:rPr>
          <w:bCs/>
          <w:i/>
          <w:color w:val="000000" w:themeColor="text1"/>
        </w:rPr>
        <w:t>Analytical Biochemistry 485</w:t>
      </w:r>
      <w:r w:rsidRPr="004E43AC">
        <w:rPr>
          <w:bCs/>
          <w:color w:val="000000" w:themeColor="text1"/>
        </w:rPr>
        <w:t>: 28-33</w:t>
      </w:r>
      <w:r w:rsidRPr="004E43AC">
        <w:rPr>
          <w:bCs/>
          <w:i/>
          <w:color w:val="000000" w:themeColor="text1"/>
        </w:rPr>
        <w:t xml:space="preserve">. </w:t>
      </w:r>
      <w:r w:rsidRPr="004E43AC">
        <w:rPr>
          <w:bCs/>
          <w:color w:val="000000" w:themeColor="text1"/>
        </w:rPr>
        <w:t>DOI: http://dx.DOI.org/10.1016/j.ab.2015.05.014</w:t>
      </w:r>
      <w:r w:rsidRPr="004E43AC">
        <w:rPr>
          <w:color w:val="000000" w:themeColor="text1"/>
          <w:spacing w:val="-3"/>
        </w:rPr>
        <w:t xml:space="preserve">  </w:t>
      </w:r>
      <w:r w:rsidRPr="004E43AC">
        <w:rPr>
          <w:color w:val="0000CC"/>
          <w:spacing w:val="-3"/>
          <w:lang w:val="de-DE" w:eastAsia="zh-CN"/>
        </w:rPr>
        <w:t>PMID: 26048649</w:t>
      </w:r>
    </w:p>
    <w:p w14:paraId="7B1A95FC"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rPr>
          <w:color w:val="000000"/>
          <w:lang w:val="de-DE" w:eastAsia="zh-CN"/>
        </w:rPr>
        <w:t xml:space="preserve">Ngamhui, N.; Tantisuwichwong, N.; Roytrakul, S.; Zhu, Y.J.; Li, Q.X.; Akkasaeng, C. 2015. </w:t>
      </w:r>
      <w:r w:rsidRPr="004E43AC">
        <w:rPr>
          <w:color w:val="000000"/>
          <w:lang w:eastAsia="zh-CN"/>
        </w:rPr>
        <w:t xml:space="preserve">Relationship between drought </w:t>
      </w:r>
      <w:proofErr w:type="gramStart"/>
      <w:r w:rsidRPr="004E43AC">
        <w:rPr>
          <w:color w:val="000000"/>
          <w:lang w:eastAsia="zh-CN"/>
        </w:rPr>
        <w:t>tolerance</w:t>
      </w:r>
      <w:proofErr w:type="gramEnd"/>
      <w:r w:rsidRPr="004E43AC">
        <w:rPr>
          <w:color w:val="000000"/>
          <w:lang w:eastAsia="zh-CN"/>
        </w:rPr>
        <w:t xml:space="preserve"> with activities of antioxidant enzymes in sugarcane. </w:t>
      </w:r>
      <w:r w:rsidRPr="004E43AC">
        <w:rPr>
          <w:i/>
          <w:color w:val="000000"/>
          <w:lang w:eastAsia="zh-CN"/>
        </w:rPr>
        <w:t>Indian Journal of Plant Physiology</w:t>
      </w:r>
      <w:r w:rsidRPr="004E43AC">
        <w:t xml:space="preserve"> </w:t>
      </w:r>
      <w:r w:rsidRPr="004E43AC">
        <w:rPr>
          <w:i/>
          <w:color w:val="000000"/>
          <w:lang w:eastAsia="zh-CN"/>
        </w:rPr>
        <w:t>20</w:t>
      </w:r>
      <w:r w:rsidRPr="004E43AC">
        <w:rPr>
          <w:color w:val="000000"/>
          <w:lang w:eastAsia="zh-CN"/>
        </w:rPr>
        <w:t>(2): 145-150</w:t>
      </w:r>
      <w:r w:rsidRPr="004E43AC">
        <w:rPr>
          <w:i/>
          <w:color w:val="000000"/>
          <w:lang w:eastAsia="zh-CN"/>
        </w:rPr>
        <w:t xml:space="preserve">. </w:t>
      </w:r>
      <w:r w:rsidRPr="004E43AC">
        <w:rPr>
          <w:color w:val="000000" w:themeColor="text1"/>
          <w:spacing w:val="-3"/>
        </w:rPr>
        <w:t>DOI: 10.1007/s40502-015-0155-6</w:t>
      </w:r>
    </w:p>
    <w:p w14:paraId="45F8EB6B" w14:textId="77777777" w:rsidR="002F7E73" w:rsidRPr="004E43AC" w:rsidRDefault="002F7E73" w:rsidP="002F7E73">
      <w:pPr>
        <w:pStyle w:val="ListParagraph"/>
        <w:numPr>
          <w:ilvl w:val="0"/>
          <w:numId w:val="6"/>
        </w:numPr>
        <w:tabs>
          <w:tab w:val="clear" w:pos="360"/>
          <w:tab w:val="left" w:pos="-2070"/>
          <w:tab w:val="num" w:pos="540"/>
        </w:tabs>
        <w:suppressAutoHyphens/>
        <w:autoSpaceDE/>
        <w:autoSpaceDN/>
        <w:adjustRightInd w:val="0"/>
        <w:snapToGrid w:val="0"/>
        <w:spacing w:after="120"/>
        <w:ind w:left="540" w:hanging="540"/>
        <w:rPr>
          <w:color w:val="0000CC"/>
        </w:rPr>
      </w:pPr>
      <w:r w:rsidRPr="004E43AC">
        <w:rPr>
          <w:color w:val="000000" w:themeColor="text1"/>
          <w:spacing w:val="-3"/>
        </w:rPr>
        <w:t xml:space="preserve">Zhu, Y.; Huang, B.; Li, Q.X.; Wang, J. 2015. Organochlorine pesticides in follicular fluid of women undergoing assisted reproductive technologies.  </w:t>
      </w:r>
      <w:r w:rsidRPr="004E43AC">
        <w:rPr>
          <w:i/>
          <w:color w:val="000000" w:themeColor="text1"/>
          <w:spacing w:val="-3"/>
        </w:rPr>
        <w:t>Environmental Pollution</w:t>
      </w:r>
      <w:r w:rsidRPr="004E43AC">
        <w:rPr>
          <w:color w:val="000000" w:themeColor="text1"/>
          <w:spacing w:val="-3"/>
        </w:rPr>
        <w:t xml:space="preserve"> 207:266-272. </w:t>
      </w:r>
      <w:hyperlink r:id="rId15" w:history="1">
        <w:r w:rsidRPr="004E43AC">
          <w:rPr>
            <w:color w:val="0000CC"/>
          </w:rPr>
          <w:t>PMID 26412266</w:t>
        </w:r>
      </w:hyperlink>
    </w:p>
    <w:p w14:paraId="796C3FE9" w14:textId="77777777" w:rsidR="002F7E73" w:rsidRPr="004E43AC" w:rsidRDefault="002F7E73" w:rsidP="002F7E73">
      <w:pPr>
        <w:pStyle w:val="ListParagraph"/>
        <w:numPr>
          <w:ilvl w:val="0"/>
          <w:numId w:val="6"/>
        </w:numPr>
        <w:tabs>
          <w:tab w:val="clear" w:pos="360"/>
          <w:tab w:val="left" w:pos="-2070"/>
          <w:tab w:val="num" w:pos="540"/>
        </w:tabs>
        <w:suppressAutoHyphens/>
        <w:autoSpaceDE/>
        <w:autoSpaceDN/>
        <w:adjustRightInd w:val="0"/>
        <w:snapToGrid w:val="0"/>
        <w:spacing w:after="120"/>
        <w:ind w:left="540" w:hanging="540"/>
        <w:rPr>
          <w:color w:val="000000" w:themeColor="text1"/>
          <w:spacing w:val="-3"/>
        </w:rPr>
      </w:pPr>
      <w:r w:rsidRPr="004E43AC">
        <w:rPr>
          <w:color w:val="000000" w:themeColor="text1"/>
          <w:spacing w:val="-3"/>
        </w:rPr>
        <w:t xml:space="preserve">Chen, S.; </w:t>
      </w:r>
      <w:proofErr w:type="gramStart"/>
      <w:r w:rsidRPr="004E43AC">
        <w:rPr>
          <w:color w:val="000000" w:themeColor="text1"/>
          <w:spacing w:val="-3"/>
        </w:rPr>
        <w:t>An</w:t>
      </w:r>
      <w:proofErr w:type="gramEnd"/>
      <w:r w:rsidRPr="004E43AC">
        <w:rPr>
          <w:color w:val="000000" w:themeColor="text1"/>
          <w:spacing w:val="-3"/>
        </w:rPr>
        <w:t xml:space="preserve">, F.; Zhu W.; Li, K.; Carvalho, L.J.C.B.; Li, Q.X. 2015. Application of proteomics in cassava breeding. </w:t>
      </w:r>
      <w:r w:rsidRPr="004E43AC">
        <w:rPr>
          <w:i/>
          <w:color w:val="000000" w:themeColor="text1"/>
          <w:spacing w:val="-3"/>
        </w:rPr>
        <w:t>Biotechnology Bulletin</w:t>
      </w:r>
      <w:r w:rsidRPr="004E43AC">
        <w:rPr>
          <w:color w:val="000000" w:themeColor="text1"/>
          <w:spacing w:val="-3"/>
        </w:rPr>
        <w:t xml:space="preserve"> </w:t>
      </w:r>
      <w:r w:rsidRPr="004E43AC">
        <w:rPr>
          <w:i/>
          <w:color w:val="000000" w:themeColor="text1"/>
          <w:spacing w:val="-3"/>
        </w:rPr>
        <w:t>31</w:t>
      </w:r>
      <w:r w:rsidRPr="004E43AC">
        <w:rPr>
          <w:color w:val="000000" w:themeColor="text1"/>
          <w:spacing w:val="-3"/>
        </w:rPr>
        <w:t>(11):18-26. DOI: 10.13560/j.cnki.biotech.bull.1985.2015.11.011</w:t>
      </w:r>
    </w:p>
    <w:p w14:paraId="48DCB7E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CC"/>
        </w:rPr>
      </w:pPr>
      <w:r w:rsidRPr="004E43AC">
        <w:rPr>
          <w:color w:val="000000" w:themeColor="text1"/>
          <w:shd w:val="clear" w:color="auto" w:fill="FFFFFF"/>
        </w:rPr>
        <w:t xml:space="preserve">Cao, J.; Li, P.; Li, Q.X.; Zheng, P.; Diao, X. 2015. Bioaccumulation and elimination of the </w:t>
      </w:r>
      <w:r w:rsidRPr="004E43AC">
        <w:rPr>
          <w:color w:val="000000" w:themeColor="text1"/>
          <w:shd w:val="clear" w:color="auto" w:fill="FFFFFF"/>
        </w:rPr>
        <w:lastRenderedPageBreak/>
        <w:t xml:space="preserve">herbicide clomazone in the earthworms </w:t>
      </w:r>
      <w:r w:rsidRPr="004E43AC">
        <w:rPr>
          <w:i/>
          <w:color w:val="000000" w:themeColor="text1"/>
          <w:shd w:val="clear" w:color="auto" w:fill="FFFFFF"/>
        </w:rPr>
        <w:t>Eisenia fetida</w:t>
      </w:r>
      <w:r w:rsidRPr="004E43AC">
        <w:rPr>
          <w:color w:val="000000" w:themeColor="text1"/>
          <w:shd w:val="clear" w:color="auto" w:fill="FFFFFF"/>
        </w:rPr>
        <w:t xml:space="preserve">. </w:t>
      </w:r>
      <w:r w:rsidRPr="004E43AC">
        <w:rPr>
          <w:i/>
          <w:color w:val="000000" w:themeColor="text1"/>
          <w:shd w:val="clear" w:color="auto" w:fill="FFFFFF"/>
        </w:rPr>
        <w:t>Bulletin of Environmental Contamination and Toxicology</w:t>
      </w:r>
      <w:r w:rsidRPr="004E43AC">
        <w:rPr>
          <w:color w:val="000000" w:themeColor="text1"/>
          <w:shd w:val="clear" w:color="auto" w:fill="FFFFFF"/>
        </w:rPr>
        <w:t xml:space="preserve"> </w:t>
      </w:r>
      <w:r w:rsidRPr="004E43AC">
        <w:rPr>
          <w:i/>
          <w:color w:val="000000" w:themeColor="text1"/>
          <w:shd w:val="clear" w:color="auto" w:fill="FFFFFF"/>
        </w:rPr>
        <w:t>95</w:t>
      </w:r>
      <w:r w:rsidRPr="004E43AC">
        <w:rPr>
          <w:color w:val="000000" w:themeColor="text1"/>
          <w:shd w:val="clear" w:color="auto" w:fill="FFFFFF"/>
        </w:rPr>
        <w:t xml:space="preserve">(5):606-610. </w:t>
      </w:r>
      <w:r w:rsidRPr="004E43AC">
        <w:rPr>
          <w:color w:val="000000" w:themeColor="text1"/>
          <w:spacing w:val="-3"/>
        </w:rPr>
        <w:t xml:space="preserve">DOI: 10.1007/s00128-015-1649-7.  </w:t>
      </w:r>
      <w:hyperlink r:id="rId16" w:history="1">
        <w:r w:rsidRPr="004E43AC">
          <w:rPr>
            <w:color w:val="0000CC"/>
          </w:rPr>
          <w:t>PMID 26370279</w:t>
        </w:r>
      </w:hyperlink>
    </w:p>
    <w:p w14:paraId="5687958C"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pPr>
      <w:r w:rsidRPr="004E43AC">
        <w:t xml:space="preserve">Kim, J.; Kagawa, A.; Kurasaki, K.; Ataie, N.;  Cho, I.K.; Li, Q.X.; Ng, H.L. 2015. Large scale identification of membrane proteins with properties favorable for crystallization. </w:t>
      </w:r>
      <w:r w:rsidRPr="004E43AC">
        <w:rPr>
          <w:i/>
        </w:rPr>
        <w:t>Protein Science</w:t>
      </w:r>
      <w:r w:rsidRPr="004E43AC">
        <w:t xml:space="preserve"> </w:t>
      </w:r>
      <w:r w:rsidRPr="004E43AC">
        <w:rPr>
          <w:color w:val="222222"/>
          <w:shd w:val="clear" w:color="auto" w:fill="FFFFFF"/>
        </w:rPr>
        <w:t xml:space="preserve">24 (11): 1756–1763. </w:t>
      </w:r>
      <w:r w:rsidRPr="004E43AC">
        <w:t>DOI: 10.1002/</w:t>
      </w:r>
      <w:proofErr w:type="gramStart"/>
      <w:r w:rsidRPr="004E43AC">
        <w:t xml:space="preserve">pro.2766  </w:t>
      </w:r>
      <w:r w:rsidRPr="004E43AC">
        <w:rPr>
          <w:color w:val="0000CC"/>
        </w:rPr>
        <w:t>PMID</w:t>
      </w:r>
      <w:proofErr w:type="gramEnd"/>
      <w:r w:rsidRPr="004E43AC">
        <w:rPr>
          <w:color w:val="0000CC"/>
        </w:rPr>
        <w:t xml:space="preserve"> 26257393. </w:t>
      </w:r>
      <w:hyperlink r:id="rId17" w:history="1">
        <w:r w:rsidRPr="004E43AC">
          <w:rPr>
            <w:color w:val="0000CC"/>
          </w:rPr>
          <w:t>PMCID PMC4622209</w:t>
        </w:r>
      </w:hyperlink>
    </w:p>
    <w:p w14:paraId="2A80EF08"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Cui, Y.; Xu, C.; Liu, F.; Wang, L.; Li, Q.X.; Liu, S.; Wang, B. 2014. Development of a sensitive monoclonal antibody-based indirect competitive enzyme-linked immunosorbent assay for the analysis of chlorantraniliprole residues. </w:t>
      </w:r>
      <w:r w:rsidRPr="004E43AC">
        <w:rPr>
          <w:i/>
          <w:iCs/>
          <w:color w:val="000000" w:themeColor="text1"/>
        </w:rPr>
        <w:t>Food Chemistry</w:t>
      </w:r>
      <w:r w:rsidRPr="004E43AC">
        <w:rPr>
          <w:color w:val="000000" w:themeColor="text1"/>
        </w:rPr>
        <w:t xml:space="preserve"> </w:t>
      </w:r>
      <w:r w:rsidRPr="004E43AC">
        <w:rPr>
          <w:i/>
          <w:iCs/>
          <w:color w:val="000000" w:themeColor="text1"/>
        </w:rPr>
        <w:t>143</w:t>
      </w:r>
      <w:r w:rsidRPr="004E43AC">
        <w:rPr>
          <w:color w:val="000000" w:themeColor="text1"/>
        </w:rPr>
        <w:t xml:space="preserve">, 293-299. </w:t>
      </w:r>
      <w:r w:rsidRPr="004E43AC">
        <w:rPr>
          <w:color w:val="0000CC"/>
        </w:rPr>
        <w:t>PMID: 24054242.</w:t>
      </w:r>
    </w:p>
    <w:p w14:paraId="2F5ED136"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Fu, B.; Li, Q.X.; Xu, T.; Sun, Y.; Li, J. 2014. </w:t>
      </w:r>
      <w:r w:rsidRPr="004E43AC">
        <w:rPr>
          <w:i/>
          <w:iCs/>
          <w:color w:val="000000" w:themeColor="text1"/>
        </w:rPr>
        <w:t>Sphingobium</w:t>
      </w:r>
      <w:r w:rsidRPr="004E43AC">
        <w:rPr>
          <w:color w:val="000000" w:themeColor="text1"/>
        </w:rPr>
        <w:t xml:space="preserve"> sp. FB3 degrades a mixture of polycyclic aromatic hydrocarbons. </w:t>
      </w:r>
      <w:r w:rsidRPr="004E43AC">
        <w:rPr>
          <w:i/>
          <w:iCs/>
          <w:color w:val="000000" w:themeColor="text1"/>
        </w:rPr>
        <w:t>International Biodeterioration &amp; Biodegradation</w:t>
      </w:r>
      <w:r w:rsidRPr="004E43AC">
        <w:rPr>
          <w:color w:val="000000" w:themeColor="text1"/>
        </w:rPr>
        <w:t xml:space="preserve"> </w:t>
      </w:r>
      <w:r w:rsidRPr="004E43AC">
        <w:rPr>
          <w:i/>
          <w:color w:val="000000" w:themeColor="text1"/>
        </w:rPr>
        <w:t>87</w:t>
      </w:r>
      <w:r w:rsidRPr="004E43AC">
        <w:rPr>
          <w:color w:val="000000" w:themeColor="text1"/>
        </w:rPr>
        <w:t xml:space="preserve">:44–51. </w:t>
      </w:r>
      <w:r w:rsidRPr="004E43AC">
        <w:rPr>
          <w:rFonts w:eastAsia="Arial Unicode MS"/>
          <w:bdr w:val="none" w:sz="0" w:space="0" w:color="auto" w:frame="1"/>
          <w:shd w:val="clear" w:color="auto" w:fill="FFFFFF"/>
        </w:rPr>
        <w:t>DOI: 10.1016/j.ibiod.2013.10.024</w:t>
      </w:r>
    </w:p>
    <w:p w14:paraId="638CCD2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themeColor="text1"/>
        </w:rPr>
        <w:t xml:space="preserve">Wang, J.; Li, X.; Li, H.; Liu, J.; Li, Q.X.; Li, J.; Xu, T. 2014. </w:t>
      </w:r>
      <w:r w:rsidRPr="004E43AC">
        <w:rPr>
          <w:bCs/>
          <w:color w:val="000000" w:themeColor="text1"/>
        </w:rPr>
        <w:t>Extraction, purification and characterization of a trypsin inhibitor from cowpea seeds (</w:t>
      </w:r>
      <w:r w:rsidRPr="004E43AC">
        <w:rPr>
          <w:rStyle w:val="apple-style-span"/>
          <w:bCs/>
          <w:i/>
          <w:color w:val="000000" w:themeColor="text1"/>
        </w:rPr>
        <w:t>Vigna unguiculata</w:t>
      </w:r>
      <w:r w:rsidRPr="004E43AC">
        <w:rPr>
          <w:rStyle w:val="apple-style-span"/>
          <w:bCs/>
          <w:color w:val="000000" w:themeColor="text1"/>
        </w:rPr>
        <w:t>)</w:t>
      </w:r>
      <w:r w:rsidRPr="004E43AC">
        <w:rPr>
          <w:bCs/>
          <w:color w:val="000000" w:themeColor="text1"/>
        </w:rPr>
        <w:t xml:space="preserve">. </w:t>
      </w:r>
      <w:r w:rsidRPr="004E43AC">
        <w:rPr>
          <w:i/>
          <w:color w:val="000000" w:themeColor="text1"/>
        </w:rPr>
        <w:t>Preparative Biochemistry and Biotechnology 44</w:t>
      </w:r>
      <w:r w:rsidRPr="004E43AC">
        <w:rPr>
          <w:color w:val="000000" w:themeColor="text1"/>
        </w:rPr>
        <w:t>(1):</w:t>
      </w:r>
      <w:r w:rsidRPr="004E43AC">
        <w:rPr>
          <w:color w:val="444444"/>
          <w:shd w:val="clear" w:color="auto" w:fill="FFFFFF"/>
        </w:rPr>
        <w:t>1-15</w:t>
      </w:r>
      <w:r w:rsidRPr="004E43AC">
        <w:rPr>
          <w:i/>
          <w:color w:val="000000" w:themeColor="text1"/>
        </w:rPr>
        <w:t xml:space="preserve">. </w:t>
      </w:r>
      <w:r w:rsidRPr="004E43AC">
        <w:rPr>
          <w:bCs/>
          <w:color w:val="000000"/>
        </w:rPr>
        <w:t xml:space="preserve">DOI: </w:t>
      </w:r>
      <w:r w:rsidRPr="004E43AC">
        <w:rPr>
          <w:color w:val="000000"/>
        </w:rPr>
        <w:t xml:space="preserve">10.1080/10826068.2013.782041. </w:t>
      </w:r>
      <w:r w:rsidRPr="004E43AC">
        <w:rPr>
          <w:color w:val="0000CC"/>
        </w:rPr>
        <w:t>PMID: 24117148.</w:t>
      </w:r>
    </w:p>
    <w:p w14:paraId="2BA6FE0D" w14:textId="77777777" w:rsidR="002F7E73" w:rsidRPr="004E43AC" w:rsidRDefault="002F7E73" w:rsidP="002F7E73">
      <w:pPr>
        <w:pStyle w:val="BodyText"/>
        <w:numPr>
          <w:ilvl w:val="0"/>
          <w:numId w:val="6"/>
        </w:numPr>
        <w:tabs>
          <w:tab w:val="clear" w:pos="360"/>
          <w:tab w:val="num" w:pos="540"/>
        </w:tabs>
        <w:autoSpaceDE/>
        <w:autoSpaceDN/>
        <w:adjustRightInd w:val="0"/>
        <w:snapToGrid w:val="0"/>
        <w:spacing w:after="120"/>
        <w:ind w:left="540" w:hanging="540"/>
        <w:rPr>
          <w:color w:val="000000" w:themeColor="text1"/>
          <w:sz w:val="22"/>
          <w:szCs w:val="22"/>
        </w:rPr>
      </w:pPr>
      <w:r w:rsidRPr="004E43AC">
        <w:rPr>
          <w:color w:val="000000" w:themeColor="text1"/>
          <w:sz w:val="22"/>
          <w:szCs w:val="22"/>
        </w:rPr>
        <w:t xml:space="preserve">Liu, M.; Yang, Y.; Yan, X.; Zhang, M.; Li, Q.X.; Wang, J. 2014. Distribution and ecological assessment of heavy metals in surface sediments of the East Lake, China. </w:t>
      </w:r>
      <w:r w:rsidRPr="004E43AC">
        <w:rPr>
          <w:i/>
          <w:color w:val="000000" w:themeColor="text1"/>
          <w:sz w:val="22"/>
          <w:szCs w:val="22"/>
        </w:rPr>
        <w:t xml:space="preserve">Ecotoxicology </w:t>
      </w:r>
      <w:r w:rsidRPr="004E43AC">
        <w:rPr>
          <w:i/>
          <w:color w:val="000000" w:themeColor="text1"/>
          <w:sz w:val="22"/>
          <w:szCs w:val="22"/>
          <w:shd w:val="clear" w:color="auto" w:fill="FFFFFF"/>
        </w:rPr>
        <w:t>23</w:t>
      </w:r>
      <w:r w:rsidRPr="004E43AC">
        <w:rPr>
          <w:color w:val="000000" w:themeColor="text1"/>
          <w:sz w:val="22"/>
          <w:szCs w:val="22"/>
          <w:shd w:val="clear" w:color="auto" w:fill="FFFFFF"/>
        </w:rPr>
        <w:t>(1):92-101</w:t>
      </w:r>
      <w:r w:rsidRPr="004E43AC">
        <w:rPr>
          <w:color w:val="000000" w:themeColor="text1"/>
          <w:sz w:val="22"/>
          <w:szCs w:val="22"/>
        </w:rPr>
        <w:t xml:space="preserve">. DOI: 10.1007/s10646-013-1154-x. </w:t>
      </w:r>
      <w:r w:rsidRPr="004E43AC">
        <w:rPr>
          <w:color w:val="0000CC"/>
          <w:sz w:val="22"/>
          <w:szCs w:val="22"/>
        </w:rPr>
        <w:t>PMID: 24258532</w:t>
      </w:r>
    </w:p>
    <w:p w14:paraId="406D0AFF" w14:textId="77777777" w:rsidR="002F7E73" w:rsidRPr="004E43AC" w:rsidRDefault="002F7E73" w:rsidP="002F7E73">
      <w:pPr>
        <w:pStyle w:val="BodyText"/>
        <w:numPr>
          <w:ilvl w:val="0"/>
          <w:numId w:val="6"/>
        </w:numPr>
        <w:tabs>
          <w:tab w:val="clear" w:pos="360"/>
          <w:tab w:val="num" w:pos="540"/>
        </w:tabs>
        <w:autoSpaceDE/>
        <w:autoSpaceDN/>
        <w:adjustRightInd w:val="0"/>
        <w:snapToGrid w:val="0"/>
        <w:spacing w:after="120"/>
        <w:ind w:left="540" w:hanging="540"/>
        <w:rPr>
          <w:rFonts w:eastAsia="SimSun"/>
          <w:color w:val="000000" w:themeColor="text1"/>
          <w:sz w:val="22"/>
          <w:szCs w:val="22"/>
        </w:rPr>
      </w:pPr>
      <w:r w:rsidRPr="004E43AC">
        <w:rPr>
          <w:color w:val="000000" w:themeColor="text1"/>
          <w:sz w:val="22"/>
          <w:szCs w:val="22"/>
        </w:rPr>
        <w:t xml:space="preserve">Yang, Y.; Woodward, L.A.; Li, Q.X.; Wang, J. 2014. Concentrations, source, and risk assessment of polycyclic aromatic hydrocarbons in soils from Midway Atoll, North Pacific Ocean.  </w:t>
      </w:r>
      <w:r w:rsidRPr="004E43AC">
        <w:rPr>
          <w:i/>
          <w:iCs/>
          <w:color w:val="000000" w:themeColor="text1"/>
          <w:sz w:val="22"/>
          <w:szCs w:val="22"/>
        </w:rPr>
        <w:t>PLoS ONE</w:t>
      </w:r>
      <w:r w:rsidRPr="004E43AC">
        <w:rPr>
          <w:color w:val="000000" w:themeColor="text1"/>
          <w:sz w:val="22"/>
          <w:szCs w:val="22"/>
        </w:rPr>
        <w:t xml:space="preserve"> 9(1): e86441. DOI: 10.1371/journal.pone.0086441. </w:t>
      </w:r>
      <w:r w:rsidRPr="004E43AC">
        <w:rPr>
          <w:color w:val="0000CC"/>
          <w:sz w:val="22"/>
          <w:szCs w:val="22"/>
          <w:lang w:eastAsia="zh-CN"/>
        </w:rPr>
        <w:t>PMID: 24466100</w:t>
      </w:r>
    </w:p>
    <w:p w14:paraId="324B9D0C"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rPr>
        <w:t xml:space="preserve">Negi, V.S.; Bingham, J.-P.; Li, Q.X.; Borthakur, D. 2014. </w:t>
      </w:r>
      <w:r w:rsidRPr="004E43AC">
        <w:rPr>
          <w:iCs/>
          <w:color w:val="000000"/>
        </w:rPr>
        <w:t xml:space="preserve">A carbon-nitrogen lyase from </w:t>
      </w:r>
      <w:r w:rsidRPr="004E43AC">
        <w:rPr>
          <w:i/>
          <w:iCs/>
          <w:color w:val="000000"/>
        </w:rPr>
        <w:t>Leucaena leucocephala</w:t>
      </w:r>
      <w:r w:rsidRPr="004E43AC">
        <w:rPr>
          <w:iCs/>
          <w:color w:val="000000"/>
        </w:rPr>
        <w:t xml:space="preserve"> catalyzes the first step of mimosine degradation</w:t>
      </w:r>
      <w:r w:rsidRPr="004E43AC">
        <w:rPr>
          <w:color w:val="000000"/>
        </w:rPr>
        <w:t xml:space="preserve">. </w:t>
      </w:r>
      <w:r w:rsidRPr="004E43AC">
        <w:rPr>
          <w:i/>
          <w:iCs/>
          <w:color w:val="000000"/>
        </w:rPr>
        <w:t>Plant Physiology</w:t>
      </w:r>
      <w:r w:rsidRPr="004E43AC">
        <w:rPr>
          <w:i/>
          <w:iCs/>
          <w:color w:val="000000"/>
          <w:shd w:val="clear" w:color="auto" w:fill="FFFFFF"/>
        </w:rPr>
        <w:t xml:space="preserve"> 164:</w:t>
      </w:r>
      <w:r w:rsidRPr="004E43AC">
        <w:rPr>
          <w:iCs/>
          <w:color w:val="000000"/>
          <w:shd w:val="clear" w:color="auto" w:fill="FFFFFF"/>
        </w:rPr>
        <w:t>922-934</w:t>
      </w:r>
      <w:r w:rsidRPr="004E43AC">
        <w:rPr>
          <w:color w:val="000000"/>
          <w:shd w:val="clear" w:color="auto" w:fill="FFFFFF"/>
        </w:rPr>
        <w:t xml:space="preserve">. DOI: </w:t>
      </w:r>
      <w:r w:rsidRPr="004E43AC">
        <w:rPr>
          <w:bCs/>
          <w:color w:val="000000" w:themeColor="text1"/>
        </w:rPr>
        <w:t xml:space="preserve">10.1104/pp.113.230870. </w:t>
      </w:r>
      <w:r w:rsidRPr="004E43AC">
        <w:rPr>
          <w:color w:val="0000CC"/>
        </w:rPr>
        <w:t>PMID: 24351687.</w:t>
      </w:r>
    </w:p>
    <w:p w14:paraId="19D4A8F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lang w:val="fr-FR" w:eastAsia="zh-CN"/>
        </w:rPr>
      </w:pPr>
      <w:r w:rsidRPr="004E43AC">
        <w:rPr>
          <w:color w:val="000000" w:themeColor="text1"/>
        </w:rPr>
        <w:t xml:space="preserve">Yang, Y.; Yun, X.; Liu, M.; Jiang, Y.; Li, Q.X.; Wang, J. 2014. Concentrations, distributions, sources, and risk assessment of organochlorine pesticides in surface water of the East Lake, China.  </w:t>
      </w:r>
      <w:r w:rsidRPr="004E43AC">
        <w:rPr>
          <w:i/>
          <w:iCs/>
          <w:color w:val="000000" w:themeColor="text1"/>
        </w:rPr>
        <w:t>Environmental Science and Pollution Research</w:t>
      </w:r>
      <w:r w:rsidRPr="004E43AC">
        <w:rPr>
          <w:color w:val="000000" w:themeColor="text1"/>
        </w:rPr>
        <w:t xml:space="preserve"> </w:t>
      </w:r>
      <w:r w:rsidRPr="004E43AC">
        <w:rPr>
          <w:i/>
          <w:color w:val="000000" w:themeColor="text1"/>
        </w:rPr>
        <w:t>21</w:t>
      </w:r>
      <w:r w:rsidRPr="004E43AC">
        <w:rPr>
          <w:color w:val="000000" w:themeColor="text1"/>
        </w:rPr>
        <w:t>(</w:t>
      </w:r>
      <w:hyperlink r:id="rId18" w:history="1">
        <w:r w:rsidRPr="004E43AC">
          <w:rPr>
            <w:color w:val="000000" w:themeColor="text1"/>
          </w:rPr>
          <w:t>4</w:t>
        </w:r>
      </w:hyperlink>
      <w:r w:rsidRPr="004E43AC">
        <w:rPr>
          <w:color w:val="000000" w:themeColor="text1"/>
        </w:rPr>
        <w:t>):3041-3050. DOI:</w:t>
      </w:r>
      <w:r w:rsidRPr="004E43AC">
        <w:rPr>
          <w:iCs/>
          <w:color w:val="000000" w:themeColor="text1"/>
          <w:lang w:val="fr-FR"/>
        </w:rPr>
        <w:t xml:space="preserve"> 10.1007/s11356-013-2269-6  </w:t>
      </w:r>
      <w:r w:rsidRPr="004E43AC">
        <w:rPr>
          <w:color w:val="0000CC"/>
        </w:rPr>
        <w:t>PMID: 24177859</w:t>
      </w:r>
    </w:p>
    <w:p w14:paraId="0E6373F0"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Ching, T.H.; Yoza, B.A.; Li, Q.X. 2014. Quartet analysis of putative horizontal gene transfer in </w:t>
      </w:r>
      <w:r w:rsidRPr="004E43AC">
        <w:rPr>
          <w:i/>
          <w:color w:val="000000" w:themeColor="text1"/>
        </w:rPr>
        <w:t>Crenarchaeota</w:t>
      </w:r>
      <w:r w:rsidRPr="004E43AC">
        <w:rPr>
          <w:color w:val="000000" w:themeColor="text1"/>
        </w:rPr>
        <w:t xml:space="preserve">. </w:t>
      </w:r>
      <w:r w:rsidRPr="004E43AC">
        <w:rPr>
          <w:i/>
          <w:iCs/>
          <w:color w:val="000000" w:themeColor="text1"/>
        </w:rPr>
        <w:t>Journal of Molecular Evolution</w:t>
      </w:r>
      <w:r w:rsidRPr="004E43AC">
        <w:rPr>
          <w:color w:val="000000" w:themeColor="text1"/>
        </w:rPr>
        <w:t xml:space="preserve"> </w:t>
      </w:r>
      <w:r w:rsidRPr="004E43AC">
        <w:rPr>
          <w:i/>
          <w:color w:val="000000" w:themeColor="text1"/>
        </w:rPr>
        <w:t>78</w:t>
      </w:r>
      <w:r w:rsidRPr="004E43AC">
        <w:rPr>
          <w:color w:val="000000" w:themeColor="text1"/>
        </w:rPr>
        <w:t>(2):163-270.</w:t>
      </w:r>
      <w:r w:rsidRPr="004E43AC">
        <w:rPr>
          <w:color w:val="444444"/>
          <w:shd w:val="clear" w:color="auto" w:fill="FFFFFF"/>
        </w:rPr>
        <w:t xml:space="preserve"> </w:t>
      </w:r>
      <w:r w:rsidRPr="004E43AC">
        <w:rPr>
          <w:color w:val="000000" w:themeColor="text1"/>
        </w:rPr>
        <w:t xml:space="preserve">DOI: 10.1007/s00239-013-9607-7. </w:t>
      </w:r>
      <w:r w:rsidRPr="004E43AC">
        <w:rPr>
          <w:color w:val="0000CC"/>
          <w:shd w:val="clear" w:color="auto" w:fill="FFFFFF"/>
        </w:rPr>
        <w:t>PMID: 24346234</w:t>
      </w:r>
    </w:p>
    <w:p w14:paraId="18636DFF"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themeColor="text1"/>
        </w:rPr>
        <w:t xml:space="preserve">Cao, Z.; Zhao, H.; Cui, Y.; Zhang, L.; Tan, G.; Wang, B. Li, Q.X. 2014. </w:t>
      </w:r>
      <w:r w:rsidRPr="004E43AC">
        <w:rPr>
          <w:bCs/>
          <w:color w:val="000000" w:themeColor="text1"/>
        </w:rPr>
        <w:t xml:space="preserve">Development of a sensitive monoclonal antibody-based enzyme-linked immunosorbent assay for the analysis of paclobutrazol residue in wheat kernel. </w:t>
      </w:r>
      <w:r w:rsidRPr="004E43AC">
        <w:rPr>
          <w:bCs/>
          <w:i/>
          <w:color w:val="000000" w:themeColor="text1"/>
        </w:rPr>
        <w:t>Journal of Agricultural and Food Chemistry</w:t>
      </w:r>
      <w:r w:rsidRPr="004E43AC">
        <w:rPr>
          <w:bCs/>
          <w:color w:val="000000" w:themeColor="text1"/>
        </w:rPr>
        <w:t xml:space="preserve"> </w:t>
      </w:r>
      <w:r w:rsidRPr="004E43AC">
        <w:rPr>
          <w:bCs/>
          <w:i/>
          <w:color w:val="000000" w:themeColor="text1"/>
        </w:rPr>
        <w:t>62</w:t>
      </w:r>
      <w:r w:rsidRPr="004E43AC">
        <w:rPr>
          <w:bCs/>
          <w:color w:val="000000" w:themeColor="text1"/>
        </w:rPr>
        <w:t>(8):1826–1831.</w:t>
      </w:r>
      <w:r w:rsidRPr="004E43AC">
        <w:rPr>
          <w:color w:val="000000" w:themeColor="text1"/>
        </w:rPr>
        <w:t xml:space="preserve"> DOI:</w:t>
      </w:r>
      <w:r w:rsidRPr="004E43AC">
        <w:rPr>
          <w:bCs/>
          <w:color w:val="000000" w:themeColor="text1"/>
        </w:rPr>
        <w:t xml:space="preserve"> 10.1021/jf404905w. Article ASAP. </w:t>
      </w:r>
      <w:r w:rsidRPr="004E43AC">
        <w:rPr>
          <w:color w:val="0000CC"/>
          <w:lang w:eastAsia="zh-CN"/>
        </w:rPr>
        <w:t>PMID: 24547795</w:t>
      </w:r>
    </w:p>
    <w:p w14:paraId="397F7EC4"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lang w:eastAsia="zh-CN"/>
        </w:rPr>
      </w:pPr>
      <w:r w:rsidRPr="004E43AC">
        <w:t xml:space="preserve">Ge, J.; Liu, M.; Yun, X.; Yang, Y.; Zhang, M.; Li, Q.X.; Wang, J. 2014. Occurrence, distribution and seasonal variations of polychlorinated biphenyls and polybrominated diphenyl ethers in surface waters of the East Lake, China. </w:t>
      </w:r>
      <w:r w:rsidRPr="004E43AC">
        <w:rPr>
          <w:i/>
        </w:rPr>
        <w:t>Chemosphere 103</w:t>
      </w:r>
      <w:r w:rsidRPr="004E43AC">
        <w:t xml:space="preserve">:256-262.  </w:t>
      </w:r>
      <w:r w:rsidRPr="004E43AC">
        <w:rPr>
          <w:color w:val="0000CC"/>
        </w:rPr>
        <w:t>PMID: 24387912</w:t>
      </w:r>
    </w:p>
    <w:p w14:paraId="6B2F08B5"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lang w:eastAsia="zh-CN"/>
        </w:rPr>
      </w:pPr>
      <w:r w:rsidRPr="004E43AC">
        <w:rPr>
          <w:color w:val="000000" w:themeColor="text1"/>
          <w:lang w:eastAsia="zh-CN"/>
        </w:rPr>
        <w:t>An, F.; Fan, J.; Li, J.; Li, Q.X.; Li, K.; Zhu, W.; Wen, F.; Carvalho, L.J.C.B.; Chen, S. 2014. Comparison of leaf proteomes of cassava (</w:t>
      </w:r>
      <w:r w:rsidRPr="004E43AC">
        <w:rPr>
          <w:i/>
          <w:iCs/>
          <w:color w:val="000000" w:themeColor="text1"/>
          <w:lang w:eastAsia="zh-CN"/>
        </w:rPr>
        <w:t>Manihot esculenta Crantz</w:t>
      </w:r>
      <w:r w:rsidRPr="004E43AC">
        <w:rPr>
          <w:color w:val="000000" w:themeColor="text1"/>
          <w:lang w:eastAsia="zh-CN"/>
        </w:rPr>
        <w:t xml:space="preserve">) cultivar NZ199 diploid and autotetraploid genotypes. </w:t>
      </w:r>
      <w:r w:rsidRPr="004E43AC">
        <w:rPr>
          <w:i/>
          <w:iCs/>
          <w:color w:val="000000" w:themeColor="text1"/>
        </w:rPr>
        <w:t>PLoS ONE</w:t>
      </w:r>
      <w:r w:rsidRPr="004E43AC">
        <w:rPr>
          <w:color w:val="000000" w:themeColor="text1"/>
        </w:rPr>
        <w:t xml:space="preserve"> </w:t>
      </w:r>
      <w:r w:rsidRPr="004E43AC">
        <w:rPr>
          <w:color w:val="000000" w:themeColor="text1"/>
          <w:shd w:val="clear" w:color="auto" w:fill="FFFFFF"/>
        </w:rPr>
        <w:t>9(4): e85991. DOI: 10.1371/journal.pone.0085991</w:t>
      </w:r>
      <w:r w:rsidRPr="004E43AC">
        <w:rPr>
          <w:color w:val="000000" w:themeColor="text1"/>
        </w:rPr>
        <w:t xml:space="preserve">. </w:t>
      </w:r>
      <w:r w:rsidRPr="004E43AC">
        <w:rPr>
          <w:color w:val="0000CC"/>
          <w:lang w:eastAsia="zh-CN"/>
        </w:rPr>
        <w:t>PMID: 24727655.</w:t>
      </w:r>
    </w:p>
    <w:p w14:paraId="066DE9FD"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lang w:eastAsia="zh-CN"/>
        </w:rPr>
      </w:pPr>
      <w:r w:rsidRPr="004E43AC">
        <w:rPr>
          <w:color w:val="000000" w:themeColor="text1"/>
        </w:rPr>
        <w:t xml:space="preserve">Chang, C.L.; Cho, I.K.; Li, Q.X.; Geib, S.; Stanley, D. 2014. </w:t>
      </w:r>
      <w:r w:rsidRPr="004E43AC">
        <w:rPr>
          <w:bCs/>
          <w:color w:val="000000" w:themeColor="text1"/>
        </w:rPr>
        <w:t xml:space="preserve">Dietary lufenuron reduces egg hatch and influences protein expression in the fruit fly </w:t>
      </w:r>
      <w:r w:rsidRPr="004E43AC">
        <w:rPr>
          <w:bCs/>
          <w:i/>
          <w:color w:val="000000" w:themeColor="text1"/>
        </w:rPr>
        <w:t>Bactrocera latifrons</w:t>
      </w:r>
      <w:r w:rsidRPr="004E43AC">
        <w:rPr>
          <w:bCs/>
          <w:color w:val="000000" w:themeColor="text1"/>
        </w:rPr>
        <w:t xml:space="preserve"> (Hendel). </w:t>
      </w:r>
      <w:r w:rsidRPr="004E43AC">
        <w:rPr>
          <w:bCs/>
          <w:i/>
          <w:color w:val="000000" w:themeColor="text1"/>
        </w:rPr>
        <w:t>Archives of Insect Biochemistry and Physiology</w:t>
      </w:r>
      <w:r w:rsidRPr="004E43AC">
        <w:rPr>
          <w:bCs/>
          <w:color w:val="000000" w:themeColor="text1"/>
        </w:rPr>
        <w:t xml:space="preserve"> </w:t>
      </w:r>
      <w:r w:rsidRPr="004E43AC">
        <w:rPr>
          <w:bCs/>
          <w:i/>
          <w:color w:val="000000" w:themeColor="text1"/>
        </w:rPr>
        <w:t>86</w:t>
      </w:r>
      <w:r w:rsidRPr="004E43AC">
        <w:rPr>
          <w:bCs/>
          <w:color w:val="000000" w:themeColor="text1"/>
        </w:rPr>
        <w:t xml:space="preserve">(4): 193-208. DOI: 10.1002/arch.21169. </w:t>
      </w:r>
      <w:r w:rsidRPr="004E43AC">
        <w:rPr>
          <w:bCs/>
          <w:color w:val="0000CC"/>
        </w:rPr>
        <w:t>PMID: 24753137</w:t>
      </w:r>
    </w:p>
    <w:p w14:paraId="41B6477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bCs/>
          <w:color w:val="000000" w:themeColor="text1"/>
        </w:rPr>
        <w:lastRenderedPageBreak/>
        <w:t xml:space="preserve">Kwak, Y.; Park, G.-S.; Lee, S.-E.; Li, Q.X.; Shin, J.-H. 2014. Genome sequence of </w:t>
      </w:r>
      <w:r w:rsidRPr="004E43AC">
        <w:rPr>
          <w:bCs/>
          <w:i/>
          <w:color w:val="000000" w:themeColor="text1"/>
        </w:rPr>
        <w:t>Mycobacterium aromaticivorans</w:t>
      </w:r>
      <w:r w:rsidRPr="004E43AC">
        <w:rPr>
          <w:bCs/>
          <w:color w:val="000000" w:themeColor="text1"/>
        </w:rPr>
        <w:t xml:space="preserve"> JS19b1</w:t>
      </w:r>
      <w:r w:rsidRPr="004E43AC">
        <w:rPr>
          <w:bCs/>
          <w:color w:val="000000" w:themeColor="text1"/>
          <w:vertAlign w:val="superscript"/>
        </w:rPr>
        <w:t>T</w:t>
      </w:r>
      <w:r w:rsidRPr="004E43AC">
        <w:rPr>
          <w:bCs/>
          <w:color w:val="000000" w:themeColor="text1"/>
        </w:rPr>
        <w:t xml:space="preserve">, a novel isolate from Hawaiian soil.  </w:t>
      </w:r>
      <w:r w:rsidRPr="004E43AC">
        <w:rPr>
          <w:bCs/>
          <w:i/>
          <w:color w:val="000000" w:themeColor="text1"/>
        </w:rPr>
        <w:t>J. Biotechnology</w:t>
      </w:r>
      <w:r w:rsidRPr="004E43AC">
        <w:rPr>
          <w:bCs/>
          <w:color w:val="000000" w:themeColor="text1"/>
        </w:rPr>
        <w:t xml:space="preserve"> </w:t>
      </w:r>
      <w:r w:rsidRPr="004E43AC">
        <w:rPr>
          <w:bCs/>
          <w:i/>
          <w:color w:val="000000" w:themeColor="text1"/>
        </w:rPr>
        <w:t>186</w:t>
      </w:r>
      <w:r w:rsidRPr="004E43AC">
        <w:rPr>
          <w:bCs/>
          <w:color w:val="000000" w:themeColor="text1"/>
        </w:rPr>
        <w:t xml:space="preserve">: 137-138. DOI: 10.1016/j.jbiotec.2014.06.034. </w:t>
      </w:r>
      <w:r w:rsidRPr="004E43AC">
        <w:rPr>
          <w:color w:val="0000CC"/>
          <w:lang w:eastAsia="zh-CN"/>
        </w:rPr>
        <w:t>PMID: 25019926.</w:t>
      </w:r>
    </w:p>
    <w:p w14:paraId="08E118D9"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Baker, M.R.; Zhao, H.; Sakharov, I.Y.; Li, Q.X. 2014. Amino acid sequence of anionic peroxidase from the windmill palm tree </w:t>
      </w:r>
      <w:r w:rsidRPr="004E43AC">
        <w:rPr>
          <w:i/>
          <w:color w:val="000000" w:themeColor="text1"/>
        </w:rPr>
        <w:t>Trachycarpus fortunei</w:t>
      </w:r>
      <w:r w:rsidRPr="004E43AC">
        <w:rPr>
          <w:color w:val="000000" w:themeColor="text1"/>
        </w:rPr>
        <w:t xml:space="preserve">. </w:t>
      </w:r>
      <w:r w:rsidRPr="004E43AC">
        <w:rPr>
          <w:i/>
          <w:color w:val="000000" w:themeColor="text1"/>
        </w:rPr>
        <w:t>J. Agric. Food Chem</w:t>
      </w:r>
      <w:r w:rsidRPr="004E43AC">
        <w:rPr>
          <w:color w:val="000000" w:themeColor="text1"/>
        </w:rPr>
        <w:t xml:space="preserve">. </w:t>
      </w:r>
      <w:r w:rsidRPr="004E43AC">
        <w:rPr>
          <w:i/>
          <w:iCs/>
          <w:color w:val="000000"/>
          <w:lang w:eastAsia="zh-CN"/>
        </w:rPr>
        <w:t>62</w:t>
      </w:r>
      <w:r w:rsidRPr="004E43AC">
        <w:rPr>
          <w:color w:val="000000"/>
          <w:lang w:eastAsia="zh-CN"/>
        </w:rPr>
        <w:t xml:space="preserve"> (49): 11941–11948. </w:t>
      </w:r>
      <w:r w:rsidRPr="004E43AC">
        <w:rPr>
          <w:rStyle w:val="Strong"/>
          <w:rFonts w:eastAsia="SimSun"/>
          <w:color w:val="000000" w:themeColor="text1"/>
          <w:shd w:val="clear" w:color="auto" w:fill="FFFFFF"/>
        </w:rPr>
        <w:t>DOI:</w:t>
      </w:r>
      <w:r w:rsidRPr="004E43AC">
        <w:rPr>
          <w:rStyle w:val="apple-converted-space"/>
          <w:rFonts w:eastAsia="SimSun"/>
          <w:b/>
          <w:bCs/>
          <w:color w:val="000000" w:themeColor="text1"/>
          <w:shd w:val="clear" w:color="auto" w:fill="FFFFFF"/>
        </w:rPr>
        <w:t xml:space="preserve"> </w:t>
      </w:r>
      <w:r w:rsidRPr="004E43AC">
        <w:rPr>
          <w:color w:val="000000" w:themeColor="text1"/>
          <w:shd w:val="clear" w:color="auto" w:fill="FFFFFF"/>
        </w:rPr>
        <w:t>10.1021/jf504511h</w:t>
      </w:r>
      <w:r w:rsidRPr="004E43AC">
        <w:rPr>
          <w:color w:val="000000" w:themeColor="text1"/>
        </w:rPr>
        <w:t xml:space="preserve">. ASAP article. </w:t>
      </w:r>
      <w:r w:rsidRPr="004E43AC">
        <w:rPr>
          <w:color w:val="0000CC"/>
          <w:lang w:eastAsia="zh-CN"/>
        </w:rPr>
        <w:t>PMID: 25383699.</w:t>
      </w:r>
    </w:p>
    <w:p w14:paraId="3E82E42B"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spacing w:val="-3"/>
          <w:lang w:val="de-DE" w:eastAsia="zh-CN"/>
        </w:rPr>
        <w:t xml:space="preserve">Tan, Y.; Huang, Q.; Shi, T.; Song, J.; Wu, X.; Li, X.; Li, X.; Cao, H.; Tang, J.; Ma, X.; Li, Q.X. 2014. </w:t>
      </w:r>
      <w:r w:rsidRPr="004E43AC">
        <w:rPr>
          <w:color w:val="000000"/>
        </w:rPr>
        <w:t>Promoting photosensitized reductive dechlorination of chlorothalonil using epigallocatechin gallate in water</w:t>
      </w:r>
      <w:r w:rsidRPr="004E43AC">
        <w:rPr>
          <w:color w:val="000000"/>
          <w:spacing w:val="-3"/>
          <w:lang w:val="de-DE" w:eastAsia="zh-CN"/>
        </w:rPr>
        <w:t xml:space="preserve">. </w:t>
      </w:r>
      <w:r w:rsidRPr="004E43AC">
        <w:rPr>
          <w:i/>
          <w:color w:val="000000"/>
          <w:spacing w:val="-3"/>
          <w:lang w:val="de-DE" w:eastAsia="zh-CN"/>
        </w:rPr>
        <w:t>Journal of Agricultural and Food Chemistry 6</w:t>
      </w:r>
      <w:r w:rsidRPr="004E43AC">
        <w:rPr>
          <w:i/>
          <w:iCs/>
          <w:color w:val="000000"/>
          <w:lang w:eastAsia="zh-CN"/>
        </w:rPr>
        <w:t>2</w:t>
      </w:r>
      <w:r w:rsidRPr="004E43AC">
        <w:rPr>
          <w:color w:val="000000"/>
          <w:lang w:eastAsia="zh-CN"/>
        </w:rPr>
        <w:t xml:space="preserve">(50): 12090-12095. </w:t>
      </w:r>
      <w:r w:rsidRPr="004E43AC">
        <w:rPr>
          <w:bCs/>
          <w:color w:val="000000"/>
          <w:lang w:eastAsia="zh-CN"/>
        </w:rPr>
        <w:t xml:space="preserve">DOI: </w:t>
      </w:r>
      <w:r w:rsidRPr="004E43AC">
        <w:rPr>
          <w:color w:val="000000"/>
          <w:lang w:eastAsia="zh-CN"/>
        </w:rPr>
        <w:t xml:space="preserve">10.1021/jf504565b. </w:t>
      </w:r>
      <w:r w:rsidRPr="004E43AC">
        <w:rPr>
          <w:color w:val="0000CC"/>
          <w:lang w:eastAsia="zh-CN"/>
        </w:rPr>
        <w:t>PMID: 25423043</w:t>
      </w:r>
    </w:p>
    <w:p w14:paraId="3E782D53"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lang w:val="de-DE"/>
        </w:rPr>
        <w:t xml:space="preserve">Yan, QX; Li, KM; Li, QX; Huang, DY; Zhang, XQ; Ye, JQ; Chen SB. 2014. </w:t>
      </w:r>
      <w:hyperlink r:id="rId19" w:history="1">
        <w:r w:rsidRPr="004E43AC">
          <w:rPr>
            <w:rStyle w:val="Hyperlink"/>
            <w:color w:val="000000" w:themeColor="text1"/>
          </w:rPr>
          <w:t>Quantitative trait locus analysis for yield traits of cassava (</w:t>
        </w:r>
        <w:r w:rsidRPr="004E43AC">
          <w:rPr>
            <w:rStyle w:val="Hyperlink"/>
            <w:i/>
            <w:color w:val="000000" w:themeColor="text1"/>
          </w:rPr>
          <w:t>Manihot esculenta</w:t>
        </w:r>
        <w:r w:rsidRPr="004E43AC">
          <w:rPr>
            <w:rStyle w:val="Hyperlink"/>
            <w:color w:val="000000" w:themeColor="text1"/>
          </w:rPr>
          <w:t xml:space="preserve"> Crantz)</w:t>
        </w:r>
      </w:hyperlink>
      <w:r w:rsidRPr="004E43AC">
        <w:rPr>
          <w:color w:val="000000" w:themeColor="text1"/>
        </w:rPr>
        <w:t xml:space="preserve">. </w:t>
      </w:r>
      <w:r w:rsidRPr="004E43AC">
        <w:rPr>
          <w:i/>
          <w:color w:val="000000" w:themeColor="text1"/>
        </w:rPr>
        <w:t>Applied Mechanics and Materials</w:t>
      </w:r>
      <w:r w:rsidRPr="004E43AC">
        <w:rPr>
          <w:color w:val="000000" w:themeColor="text1"/>
        </w:rPr>
        <w:t xml:space="preserve"> </w:t>
      </w:r>
      <w:r w:rsidRPr="004E43AC">
        <w:rPr>
          <w:i/>
          <w:color w:val="000000" w:themeColor="text1"/>
        </w:rPr>
        <w:t>651</w:t>
      </w:r>
      <w:r w:rsidRPr="004E43AC">
        <w:rPr>
          <w:color w:val="000000" w:themeColor="text1"/>
        </w:rPr>
        <w:t>: 277-288.</w:t>
      </w:r>
    </w:p>
    <w:p w14:paraId="236F8B9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Wang, J.; Wang, Z.-H.; Liu, J.; Li, H.; Li, Q.X.; Li, J.; Xu, T. 2013. Nanocolloidal gold-based immuno-dip strip assay for rapid detection of Sudan red I in food samples. </w:t>
      </w:r>
      <w:r w:rsidRPr="004E43AC">
        <w:rPr>
          <w:i/>
          <w:color w:val="000000" w:themeColor="text1"/>
        </w:rPr>
        <w:t>Food Chemistry</w:t>
      </w:r>
      <w:r w:rsidRPr="004E43AC">
        <w:rPr>
          <w:color w:val="000000" w:themeColor="text1"/>
        </w:rPr>
        <w:t xml:space="preserve"> 136(3–4):1478-1483. </w:t>
      </w:r>
      <w:r w:rsidRPr="004E43AC">
        <w:rPr>
          <w:color w:val="0000CC"/>
        </w:rPr>
        <w:t>PMID: 23194551.</w:t>
      </w:r>
    </w:p>
    <w:p w14:paraId="094BE44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proofErr w:type="gramStart"/>
      <w:r w:rsidRPr="004E43AC">
        <w:rPr>
          <w:bCs/>
          <w:color w:val="000000" w:themeColor="text1"/>
        </w:rPr>
        <w:t>Gao</w:t>
      </w:r>
      <w:proofErr w:type="gramEnd"/>
      <w:r w:rsidRPr="004E43AC">
        <w:rPr>
          <w:bCs/>
          <w:color w:val="000000" w:themeColor="text1"/>
        </w:rPr>
        <w:t xml:space="preserve">, S.; Seo, J.-S.; Wang, J.; Keum, Y.-S., Li, J.; Li, Q.X.  Multiple degradation pathways of phenanthrene by </w:t>
      </w:r>
      <w:r w:rsidRPr="004E43AC">
        <w:rPr>
          <w:bCs/>
          <w:i/>
          <w:iCs/>
          <w:color w:val="000000" w:themeColor="text1"/>
        </w:rPr>
        <w:t>Stenotrophomonas maltophilia</w:t>
      </w:r>
      <w:r w:rsidRPr="004E43AC">
        <w:rPr>
          <w:bCs/>
          <w:color w:val="000000" w:themeColor="text1"/>
        </w:rPr>
        <w:t xml:space="preserve"> C6. </w:t>
      </w:r>
      <w:r w:rsidRPr="004E43AC">
        <w:rPr>
          <w:bCs/>
          <w:i/>
          <w:iCs/>
          <w:color w:val="000000" w:themeColor="text1"/>
        </w:rPr>
        <w:t>International Biodeterioration &amp; Biodegradation 79:</w:t>
      </w:r>
      <w:r w:rsidRPr="004E43AC">
        <w:rPr>
          <w:bCs/>
          <w:color w:val="000000" w:themeColor="text1"/>
        </w:rPr>
        <w:t xml:space="preserve">98-104.  DOI: 10.1016/j.ibiod.2013.01.012. </w:t>
      </w:r>
      <w:r w:rsidRPr="004E43AC">
        <w:rPr>
          <w:color w:val="0000CC"/>
        </w:rPr>
        <w:t>PMID: 23539472.</w:t>
      </w:r>
    </w:p>
    <w:p w14:paraId="3F81FE6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Tan, G.; Nan, T.; </w:t>
      </w:r>
      <w:proofErr w:type="gramStart"/>
      <w:r w:rsidRPr="004E43AC">
        <w:rPr>
          <w:color w:val="000000" w:themeColor="text1"/>
        </w:rPr>
        <w:t>Gao</w:t>
      </w:r>
      <w:proofErr w:type="gramEnd"/>
      <w:r w:rsidRPr="004E43AC">
        <w:rPr>
          <w:color w:val="000000" w:themeColor="text1"/>
        </w:rPr>
        <w:t xml:space="preserve">, W.; Li, Q.X.; Cui, J.; Wang, B. 2013. Development of monoclonal antibody-based sensitive sandwich ELISA for the quantification of anti-nutritional factor cowpea trypsin inhibitor.  </w:t>
      </w:r>
      <w:r w:rsidRPr="004E43AC">
        <w:rPr>
          <w:i/>
          <w:color w:val="000000" w:themeColor="text1"/>
        </w:rPr>
        <w:t>Food Analytical Methods</w:t>
      </w:r>
      <w:r w:rsidRPr="004E43AC">
        <w:rPr>
          <w:color w:val="000000" w:themeColor="text1"/>
        </w:rPr>
        <w:t xml:space="preserve"> 6(2):614-620.</w:t>
      </w:r>
      <w:r w:rsidRPr="004E43AC">
        <w:rPr>
          <w:bCs/>
          <w:color w:val="000000" w:themeColor="text1"/>
        </w:rPr>
        <w:t xml:space="preserve"> </w:t>
      </w:r>
      <w:r w:rsidRPr="004E43AC">
        <w:rPr>
          <w:color w:val="000000" w:themeColor="text1"/>
        </w:rPr>
        <w:t xml:space="preserve"> DOI 10.1007/s12161-012-9459-6. </w:t>
      </w:r>
    </w:p>
    <w:p w14:paraId="790A1B4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Wu, L.; Chen M.X.; Chen, Y.; Li, Q.X. 2013. Determination and evaluation of gas holdup time with the quadratic equation model and comparison with nonlinear equation models for isothermal gas chromatography. </w:t>
      </w:r>
      <w:r w:rsidRPr="004E43AC">
        <w:rPr>
          <w:i/>
          <w:color w:val="000000" w:themeColor="text1"/>
        </w:rPr>
        <w:t>Journal of Chromatography A</w:t>
      </w:r>
      <w:r w:rsidRPr="004E43AC">
        <w:rPr>
          <w:color w:val="000000" w:themeColor="text1"/>
        </w:rPr>
        <w:t xml:space="preserve"> 1297:196– 203 DOI.org/10.1016/j.chroma.2013.04.078 [NIHMS474537]. </w:t>
      </w:r>
      <w:r w:rsidRPr="004E43AC">
        <w:rPr>
          <w:color w:val="0000CC"/>
        </w:rPr>
        <w:t>PMID: 23542436.</w:t>
      </w:r>
    </w:p>
    <w:p w14:paraId="13C616F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Ge, J.; Woodward, L.A.; Li, Q.X.; Wang, J. </w:t>
      </w:r>
      <w:bookmarkStart w:id="12" w:name="OLE_LINK57"/>
      <w:bookmarkStart w:id="13" w:name="OLE_LINK58"/>
      <w:r w:rsidRPr="004E43AC">
        <w:rPr>
          <w:color w:val="000000" w:themeColor="text1"/>
        </w:rPr>
        <w:t>2013. Composition, distribution and risk assessment of organochlorine pesticides in soils from the Midway Atoll, North Pacific Ocean</w:t>
      </w:r>
      <w:bookmarkEnd w:id="12"/>
      <w:bookmarkEnd w:id="13"/>
      <w:r w:rsidRPr="004E43AC">
        <w:rPr>
          <w:color w:val="000000" w:themeColor="text1"/>
        </w:rPr>
        <w:t xml:space="preserve">. </w:t>
      </w:r>
      <w:r w:rsidRPr="004E43AC">
        <w:rPr>
          <w:i/>
          <w:color w:val="000000" w:themeColor="text1"/>
        </w:rPr>
        <w:t>Science of the Total Environment</w:t>
      </w:r>
      <w:r w:rsidRPr="004E43AC">
        <w:rPr>
          <w:color w:val="000000" w:themeColor="text1"/>
        </w:rPr>
        <w:t xml:space="preserve"> 452–453:421-426. </w:t>
      </w:r>
      <w:r w:rsidRPr="004E43AC">
        <w:rPr>
          <w:color w:val="0000CC"/>
        </w:rPr>
        <w:t>PMID: 23542436.</w:t>
      </w:r>
    </w:p>
    <w:p w14:paraId="316AD76B"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bCs/>
          <w:color w:val="000000" w:themeColor="text1"/>
        </w:rPr>
      </w:pPr>
      <w:r w:rsidRPr="004E43AC">
        <w:rPr>
          <w:bCs/>
          <w:color w:val="000000" w:themeColor="text1"/>
        </w:rPr>
        <w:t xml:space="preserve">Xu, C.; Ou, J.-J.; Cui, Y.-L.; Wang., L.; Lv, C.; Wang, B.M.; Xu, T.; Li, Q.X.; Liu, S.Z. 2013. Development of a monoclonal antibody-based enzyme-linked immunosorbent assay for tetrabromobisphenol A.  </w:t>
      </w:r>
      <w:r w:rsidRPr="004E43AC">
        <w:rPr>
          <w:bCs/>
          <w:i/>
          <w:iCs/>
          <w:color w:val="000000" w:themeColor="text1"/>
        </w:rPr>
        <w:t>Monoclonal Antibodies in Immunodiagnosis and Immunotherapy</w:t>
      </w:r>
      <w:r w:rsidRPr="004E43AC">
        <w:rPr>
          <w:bCs/>
          <w:color w:val="000000" w:themeColor="text1"/>
        </w:rPr>
        <w:t xml:space="preserve"> </w:t>
      </w:r>
      <w:r w:rsidRPr="004E43AC">
        <w:rPr>
          <w:bCs/>
          <w:i/>
          <w:iCs/>
          <w:color w:val="000000" w:themeColor="text1"/>
        </w:rPr>
        <w:t>32</w:t>
      </w:r>
      <w:r w:rsidRPr="004E43AC">
        <w:rPr>
          <w:bCs/>
          <w:color w:val="000000" w:themeColor="text1"/>
        </w:rPr>
        <w:t xml:space="preserve">(2):113-118. </w:t>
      </w:r>
      <w:r w:rsidRPr="004E43AC">
        <w:rPr>
          <w:color w:val="0000CC"/>
        </w:rPr>
        <w:t>PMID: 23607346.</w:t>
      </w:r>
    </w:p>
    <w:p w14:paraId="6AD702BA"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bCs/>
          <w:color w:val="000000" w:themeColor="text1"/>
        </w:rPr>
      </w:pPr>
      <w:r w:rsidRPr="004E43AC">
        <w:rPr>
          <w:bCs/>
          <w:color w:val="000000" w:themeColor="text1"/>
        </w:rPr>
        <w:t xml:space="preserve">Liu, M.-X.; Yang, Y.-Y.; Li, Q.X.; Wang, J.  2013. Status and influencing factors of polychlorinated biphenyls (PCBs) pollution in the coastal areas of China.  </w:t>
      </w:r>
      <w:r w:rsidRPr="004E43AC">
        <w:rPr>
          <w:bCs/>
          <w:i/>
          <w:iCs/>
          <w:color w:val="000000" w:themeColor="text1"/>
        </w:rPr>
        <w:t>Environmental Science</w:t>
      </w:r>
      <w:r w:rsidRPr="004E43AC">
        <w:rPr>
          <w:bCs/>
          <w:color w:val="000000" w:themeColor="text1"/>
        </w:rPr>
        <w:t xml:space="preserve"> </w:t>
      </w:r>
      <w:r w:rsidRPr="004E43AC">
        <w:rPr>
          <w:bCs/>
          <w:i/>
          <w:iCs/>
          <w:color w:val="000000" w:themeColor="text1"/>
        </w:rPr>
        <w:t>34</w:t>
      </w:r>
      <w:r w:rsidRPr="004E43AC">
        <w:rPr>
          <w:bCs/>
          <w:color w:val="000000" w:themeColor="text1"/>
        </w:rPr>
        <w:t xml:space="preserve">(8):3310-3315. </w:t>
      </w:r>
      <w:r w:rsidRPr="004E43AC">
        <w:rPr>
          <w:color w:val="0000CC"/>
        </w:rPr>
        <w:t>PMID: 24191584.</w:t>
      </w:r>
    </w:p>
    <w:p w14:paraId="55909820"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Harada, R.M.; Yoza, B.A.; Masutani, S.M.; Li, Q.X. 2013. Diversity of Achaea communities within contaminated sand samples from Johnston Atoll. </w:t>
      </w:r>
      <w:r w:rsidRPr="004E43AC">
        <w:rPr>
          <w:i/>
          <w:iCs/>
          <w:color w:val="000000" w:themeColor="text1"/>
        </w:rPr>
        <w:t>Bioremediation Journal</w:t>
      </w:r>
      <w:r w:rsidRPr="004E43AC">
        <w:rPr>
          <w:color w:val="000000" w:themeColor="text1"/>
        </w:rPr>
        <w:t xml:space="preserve"> </w:t>
      </w:r>
      <w:r w:rsidRPr="004E43AC">
        <w:rPr>
          <w:i/>
          <w:iCs/>
          <w:color w:val="000000" w:themeColor="text1"/>
        </w:rPr>
        <w:t>17</w:t>
      </w:r>
      <w:r w:rsidRPr="004E43AC">
        <w:rPr>
          <w:color w:val="000000" w:themeColor="text1"/>
        </w:rPr>
        <w:t xml:space="preserve">(3):182-189. </w:t>
      </w:r>
      <w:r w:rsidRPr="004E43AC">
        <w:rPr>
          <w:bCs/>
          <w:color w:val="000000"/>
        </w:rPr>
        <w:t xml:space="preserve">DOI: </w:t>
      </w:r>
      <w:r w:rsidRPr="004E43AC">
        <w:rPr>
          <w:color w:val="000000"/>
        </w:rPr>
        <w:t>10.1080/10889868.2013.808984.</w:t>
      </w:r>
    </w:p>
    <w:p w14:paraId="2728D586"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bCs/>
          <w:color w:val="000000" w:themeColor="text1"/>
        </w:rPr>
      </w:pPr>
      <w:r w:rsidRPr="004E43AC">
        <w:rPr>
          <w:bCs/>
          <w:color w:val="000000" w:themeColor="text1"/>
        </w:rPr>
        <w:t xml:space="preserve">Abdullah, S.A.; Lee, S.H.; Cho, I.K.; Choi, W.; Li, Q.X.; Jun, S. 2013. Pasteurization of kava juice using novel continuous flow microwave heating technique. </w:t>
      </w:r>
      <w:r w:rsidRPr="004E43AC">
        <w:rPr>
          <w:bCs/>
          <w:i/>
          <w:iCs/>
          <w:color w:val="000000" w:themeColor="text1"/>
        </w:rPr>
        <w:t>Food Science and Biotechnology 22</w:t>
      </w:r>
      <w:r w:rsidRPr="004E43AC">
        <w:rPr>
          <w:bCs/>
          <w:color w:val="000000" w:themeColor="text1"/>
        </w:rPr>
        <w:t>(4):961-966.</w:t>
      </w:r>
    </w:p>
    <w:p w14:paraId="64943D9C"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color w:val="000000" w:themeColor="text1"/>
        </w:rPr>
        <w:t xml:space="preserve">Negi, V.S.; Bingham, J.-P.; Li, Q.X.; Borthakur, D. 2013. </w:t>
      </w:r>
      <w:proofErr w:type="gramStart"/>
      <w:r w:rsidRPr="004E43AC">
        <w:rPr>
          <w:i/>
          <w:iCs/>
          <w:color w:val="000000" w:themeColor="text1"/>
        </w:rPr>
        <w:t>midD</w:t>
      </w:r>
      <w:r w:rsidRPr="004E43AC">
        <w:rPr>
          <w:color w:val="000000" w:themeColor="text1"/>
        </w:rPr>
        <w:t>-encoded</w:t>
      </w:r>
      <w:proofErr w:type="gramEnd"/>
      <w:r w:rsidRPr="004E43AC">
        <w:rPr>
          <w:color w:val="000000" w:themeColor="text1"/>
        </w:rPr>
        <w:t xml:space="preserve"> ‘rhizomimosinase’ from </w:t>
      </w:r>
      <w:r w:rsidRPr="004E43AC">
        <w:rPr>
          <w:i/>
          <w:iCs/>
          <w:color w:val="000000" w:themeColor="text1"/>
        </w:rPr>
        <w:t>Rhizobium</w:t>
      </w:r>
      <w:r w:rsidRPr="004E43AC">
        <w:rPr>
          <w:color w:val="000000" w:themeColor="text1"/>
        </w:rPr>
        <w:t xml:space="preserve"> Tal1145, catabolizes L-mimosine into 3-hydroxy-4-pyridone.  </w:t>
      </w:r>
      <w:r w:rsidRPr="004E43AC">
        <w:rPr>
          <w:i/>
          <w:iCs/>
          <w:color w:val="000000" w:themeColor="text1"/>
        </w:rPr>
        <w:t xml:space="preserve">Amino Acids </w:t>
      </w:r>
      <w:r w:rsidRPr="004E43AC">
        <w:rPr>
          <w:i/>
          <w:iCs/>
          <w:color w:val="000000" w:themeColor="text1"/>
          <w:shd w:val="clear" w:color="auto" w:fill="FFFFFF"/>
        </w:rPr>
        <w:t>44</w:t>
      </w:r>
      <w:r w:rsidRPr="004E43AC">
        <w:rPr>
          <w:color w:val="000000" w:themeColor="text1"/>
          <w:shd w:val="clear" w:color="auto" w:fill="FFFFFF"/>
        </w:rPr>
        <w:t xml:space="preserve">(6):1537-47. DOI: 10.1007/s00726-013-1479-z. </w:t>
      </w:r>
      <w:r w:rsidRPr="004E43AC">
        <w:rPr>
          <w:color w:val="0000CC"/>
        </w:rPr>
        <w:t>PMID: 23462928.</w:t>
      </w:r>
    </w:p>
    <w:p w14:paraId="260C71E6" w14:textId="77777777" w:rsidR="002F7E73" w:rsidRPr="004E43AC" w:rsidRDefault="002F7E73" w:rsidP="002F7E73">
      <w:pPr>
        <w:pStyle w:val="ListParagraph"/>
        <w:numPr>
          <w:ilvl w:val="0"/>
          <w:numId w:val="6"/>
        </w:numPr>
        <w:tabs>
          <w:tab w:val="clear" w:pos="360"/>
          <w:tab w:val="num" w:pos="540"/>
        </w:tabs>
        <w:autoSpaceDE/>
        <w:autoSpaceDN/>
        <w:adjustRightInd w:val="0"/>
        <w:snapToGrid w:val="0"/>
        <w:spacing w:after="120"/>
        <w:ind w:left="540" w:hanging="540"/>
        <w:rPr>
          <w:color w:val="000000" w:themeColor="text1"/>
        </w:rPr>
      </w:pPr>
      <w:r w:rsidRPr="004E43AC">
        <w:rPr>
          <w:bCs/>
          <w:color w:val="000000" w:themeColor="text1"/>
        </w:rPr>
        <w:lastRenderedPageBreak/>
        <w:t>Ge, J.; Woodward, L.A.; Li, Q.X.; Wang, J. 2013. D</w:t>
      </w:r>
      <w:r w:rsidRPr="004E43AC">
        <w:rPr>
          <w:bCs/>
          <w:color w:val="000000" w:themeColor="text1"/>
          <w:lang w:eastAsia="zh-CN"/>
        </w:rPr>
        <w:t>istribution, sources</w:t>
      </w:r>
      <w:r w:rsidRPr="004E43AC">
        <w:rPr>
          <w:bCs/>
          <w:color w:val="000000" w:themeColor="text1"/>
        </w:rPr>
        <w:t xml:space="preserve"> </w:t>
      </w:r>
      <w:r w:rsidRPr="004E43AC">
        <w:rPr>
          <w:bCs/>
          <w:color w:val="000000" w:themeColor="text1"/>
          <w:lang w:eastAsia="zh-CN"/>
        </w:rPr>
        <w:t xml:space="preserve">and risk assessment </w:t>
      </w:r>
      <w:r w:rsidRPr="004E43AC">
        <w:rPr>
          <w:bCs/>
          <w:color w:val="000000" w:themeColor="text1"/>
        </w:rPr>
        <w:t xml:space="preserve">of polychlorinated biphenyls in soils </w:t>
      </w:r>
      <w:r w:rsidRPr="004E43AC">
        <w:rPr>
          <w:bCs/>
          <w:color w:val="000000" w:themeColor="text1"/>
          <w:lang w:eastAsia="zh-CN"/>
        </w:rPr>
        <w:t>f</w:t>
      </w:r>
      <w:r w:rsidRPr="004E43AC">
        <w:rPr>
          <w:bCs/>
          <w:color w:val="000000" w:themeColor="text1"/>
        </w:rPr>
        <w:t xml:space="preserve">rom the Midway Atoll, North Pacific Ocean. </w:t>
      </w:r>
      <w:r w:rsidRPr="004E43AC">
        <w:rPr>
          <w:bCs/>
          <w:i/>
          <w:iCs/>
          <w:color w:val="000000" w:themeColor="text1"/>
          <w:lang w:eastAsia="zh-CN"/>
        </w:rPr>
        <w:t xml:space="preserve">PLOS ONE </w:t>
      </w:r>
      <w:r w:rsidRPr="004E43AC">
        <w:rPr>
          <w:bCs/>
          <w:i/>
          <w:iCs/>
          <w:color w:val="000000" w:themeColor="text1"/>
          <w:shd w:val="clear" w:color="auto" w:fill="FFFFFF"/>
        </w:rPr>
        <w:t>8</w:t>
      </w:r>
      <w:r w:rsidRPr="004E43AC">
        <w:rPr>
          <w:bCs/>
          <w:color w:val="000000" w:themeColor="text1"/>
          <w:shd w:val="clear" w:color="auto" w:fill="FFFFFF"/>
        </w:rPr>
        <w:t>(8):</w:t>
      </w:r>
      <w:r w:rsidRPr="004E43AC">
        <w:rPr>
          <w:bCs/>
          <w:i/>
          <w:iCs/>
          <w:color w:val="000000" w:themeColor="text1"/>
          <w:shd w:val="clear" w:color="auto" w:fill="FFFFFF"/>
        </w:rPr>
        <w:t xml:space="preserve"> </w:t>
      </w:r>
      <w:r w:rsidRPr="004E43AC">
        <w:rPr>
          <w:bCs/>
          <w:color w:val="000000" w:themeColor="text1"/>
          <w:shd w:val="clear" w:color="auto" w:fill="FFFFFF"/>
        </w:rPr>
        <w:t xml:space="preserve">e71521. </w:t>
      </w:r>
      <w:r w:rsidRPr="004E43AC">
        <w:rPr>
          <w:color w:val="000000" w:themeColor="text1"/>
          <w:lang w:eastAsia="zh-CN"/>
        </w:rPr>
        <w:t xml:space="preserve">DOI:10.1371/journal.pone.0071521.t001. </w:t>
      </w:r>
      <w:r w:rsidRPr="004E43AC">
        <w:rPr>
          <w:color w:val="0000CC"/>
        </w:rPr>
        <w:t>PMID: 23951182.</w:t>
      </w:r>
    </w:p>
    <w:p w14:paraId="467A516E"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lang w:eastAsia="zh-CN"/>
        </w:rPr>
      </w:pPr>
      <w:r w:rsidRPr="004E43AC">
        <w:rPr>
          <w:color w:val="000000" w:themeColor="text1"/>
        </w:rPr>
        <w:t xml:space="preserve">Baker, M.R.; Li, Q.X. 2013. Guanidination tryptic peptides without desalting for MALDI MS analysis. </w:t>
      </w:r>
      <w:r w:rsidRPr="004E43AC">
        <w:rPr>
          <w:i/>
          <w:iCs/>
          <w:color w:val="000000" w:themeColor="text1"/>
        </w:rPr>
        <w:t xml:space="preserve">Analytical Chemistry </w:t>
      </w:r>
      <w:r w:rsidRPr="004E43AC">
        <w:rPr>
          <w:i/>
          <w:color w:val="000000" w:themeColor="text1"/>
        </w:rPr>
        <w:t>85</w:t>
      </w:r>
      <w:r w:rsidRPr="004E43AC">
        <w:rPr>
          <w:color w:val="000000" w:themeColor="text1"/>
        </w:rPr>
        <w:t xml:space="preserve">(18):8873–8880. </w:t>
      </w:r>
      <w:hyperlink r:id="rId20" w:history="1">
        <w:r w:rsidRPr="004E43AC">
          <w:rPr>
            <w:color w:val="000000" w:themeColor="text1"/>
          </w:rPr>
          <w:t>http://dx.DOI.org/10.1021/ac402246r</w:t>
        </w:r>
      </w:hyperlink>
      <w:r w:rsidRPr="004E43AC">
        <w:rPr>
          <w:rStyle w:val="Hyperlink"/>
          <w:color w:val="000000" w:themeColor="text1"/>
          <w:shd w:val="clear" w:color="auto" w:fill="FFFFFF"/>
        </w:rPr>
        <w:t xml:space="preserve">; NIHMS522464. Article ASAP.  </w:t>
      </w:r>
      <w:r w:rsidRPr="004E43AC">
        <w:rPr>
          <w:color w:val="0000CC"/>
        </w:rPr>
        <w:t>PMID: 23964694.</w:t>
      </w:r>
    </w:p>
    <w:p w14:paraId="5D92D0BC"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Chang, C.L.; Cho, I.K.; Li, Q.X.; Manoukis, N.; Vargas, R.I. 2013.</w:t>
      </w:r>
      <w:r w:rsidRPr="004E43AC">
        <w:rPr>
          <w:color w:val="000000" w:themeColor="text1"/>
          <w:shd w:val="clear" w:color="auto" w:fill="FFFFFF"/>
        </w:rPr>
        <w:t xml:space="preserve"> A potential field suppression system for </w:t>
      </w:r>
      <w:r w:rsidRPr="004E43AC">
        <w:rPr>
          <w:i/>
          <w:color w:val="000000" w:themeColor="text1"/>
          <w:shd w:val="clear" w:color="auto" w:fill="FFFFFF"/>
        </w:rPr>
        <w:t>Bactrocera dorsalis</w:t>
      </w:r>
      <w:r w:rsidRPr="004E43AC">
        <w:rPr>
          <w:color w:val="000000" w:themeColor="text1"/>
          <w:shd w:val="clear" w:color="auto" w:fill="FFFFFF"/>
        </w:rPr>
        <w:t xml:space="preserve"> Hendel</w:t>
      </w:r>
      <w:r w:rsidRPr="004E43AC">
        <w:rPr>
          <w:color w:val="000000" w:themeColor="text1"/>
        </w:rPr>
        <w:t xml:space="preserve">. </w:t>
      </w:r>
      <w:r w:rsidRPr="004E43AC">
        <w:rPr>
          <w:i/>
          <w:color w:val="000000" w:themeColor="text1"/>
        </w:rPr>
        <w:t>J. Asia-Pacific Entomol. 16</w:t>
      </w:r>
      <w:r w:rsidRPr="004E43AC">
        <w:rPr>
          <w:color w:val="000000" w:themeColor="text1"/>
        </w:rPr>
        <w:t xml:space="preserve">: 513-519. </w:t>
      </w:r>
    </w:p>
    <w:p w14:paraId="645EAC17" w14:textId="77777777" w:rsidR="002F7E73" w:rsidRPr="004E43AC" w:rsidRDefault="002F7E73" w:rsidP="002F7E73">
      <w:pPr>
        <w:pStyle w:val="ListParagraph"/>
        <w:numPr>
          <w:ilvl w:val="0"/>
          <w:numId w:val="6"/>
        </w:numPr>
        <w:tabs>
          <w:tab w:val="clear" w:pos="360"/>
          <w:tab w:val="num" w:pos="540"/>
        </w:tabs>
        <w:autoSpaceDE/>
        <w:autoSpaceDN/>
        <w:spacing w:after="120"/>
        <w:ind w:left="540" w:hanging="540"/>
        <w:rPr>
          <w:color w:val="000000" w:themeColor="text1"/>
        </w:rPr>
      </w:pPr>
      <w:r w:rsidRPr="004E43AC">
        <w:rPr>
          <w:color w:val="000000" w:themeColor="text1"/>
        </w:rPr>
        <w:t xml:space="preserve">Seo, J.-S.; Keum, Y.-S.; Li, Q.X.  2013. Metabolomic and proteomic insights into carbaryl catabolism by </w:t>
      </w:r>
      <w:r w:rsidRPr="004E43AC">
        <w:rPr>
          <w:i/>
          <w:iCs/>
          <w:color w:val="000000" w:themeColor="text1"/>
        </w:rPr>
        <w:t>Burkholderia</w:t>
      </w:r>
      <w:r w:rsidRPr="004E43AC">
        <w:rPr>
          <w:color w:val="000000" w:themeColor="text1"/>
        </w:rPr>
        <w:t xml:space="preserve"> sp. C3 and degradation of ten N-methylcarbamates. </w:t>
      </w:r>
      <w:r w:rsidRPr="004E43AC">
        <w:rPr>
          <w:i/>
          <w:iCs/>
          <w:color w:val="000000" w:themeColor="text1"/>
        </w:rPr>
        <w:t>Biodegradation</w:t>
      </w:r>
      <w:r w:rsidRPr="004E43AC">
        <w:rPr>
          <w:color w:val="000000" w:themeColor="text1"/>
        </w:rPr>
        <w:t xml:space="preserve"> </w:t>
      </w:r>
      <w:r w:rsidRPr="004E43AC">
        <w:rPr>
          <w:i/>
          <w:color w:val="000000" w:themeColor="text1"/>
        </w:rPr>
        <w:t>24</w:t>
      </w:r>
      <w:r w:rsidRPr="004E43AC">
        <w:rPr>
          <w:color w:val="000000" w:themeColor="text1"/>
        </w:rPr>
        <w:t xml:space="preserve">:795-811. </w:t>
      </w:r>
      <w:r w:rsidRPr="004E43AC">
        <w:rPr>
          <w:color w:val="000000" w:themeColor="text1"/>
          <w:lang w:eastAsia="zh-CN"/>
        </w:rPr>
        <w:t xml:space="preserve">DOI 10.1007/s10532-013-9629-2. [NIHMS452690]. </w:t>
      </w:r>
      <w:r w:rsidRPr="004E43AC">
        <w:rPr>
          <w:color w:val="0000CC"/>
        </w:rPr>
        <w:t>PMID: 23463356.</w:t>
      </w:r>
    </w:p>
    <w:p w14:paraId="1EFCC87F"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Wang, L.-Y.; Li, J.; Li, Q.X.; Chen, S.-F. 2013. </w:t>
      </w:r>
      <w:r w:rsidRPr="004E43AC">
        <w:rPr>
          <w:i/>
          <w:iCs/>
          <w:color w:val="000000" w:themeColor="text1"/>
        </w:rPr>
        <w:t>Paenibacillus beijingensis</w:t>
      </w:r>
      <w:r w:rsidRPr="004E43AC">
        <w:rPr>
          <w:color w:val="000000" w:themeColor="text1"/>
        </w:rPr>
        <w:t xml:space="preserve"> sp. </w:t>
      </w:r>
      <w:proofErr w:type="gramStart"/>
      <w:r w:rsidRPr="004E43AC">
        <w:rPr>
          <w:color w:val="000000" w:themeColor="text1"/>
        </w:rPr>
        <w:t>nov</w:t>
      </w:r>
      <w:proofErr w:type="gramEnd"/>
      <w:r w:rsidRPr="004E43AC">
        <w:rPr>
          <w:color w:val="000000" w:themeColor="text1"/>
        </w:rPr>
        <w:t xml:space="preserve">., a nitrogen-fixing species isolated from wheat rhizosphere soil. </w:t>
      </w:r>
      <w:r w:rsidRPr="004E43AC">
        <w:rPr>
          <w:i/>
          <w:iCs/>
          <w:color w:val="000000" w:themeColor="text1"/>
        </w:rPr>
        <w:t>Antonie van Leeuwenhoek</w:t>
      </w:r>
      <w:r w:rsidRPr="004E43AC">
        <w:rPr>
          <w:color w:val="000000" w:themeColor="text1"/>
        </w:rPr>
        <w:t xml:space="preserve"> </w:t>
      </w:r>
      <w:r w:rsidRPr="004E43AC">
        <w:rPr>
          <w:i/>
          <w:iCs/>
          <w:color w:val="000000" w:themeColor="text1"/>
        </w:rPr>
        <w:t>104</w:t>
      </w:r>
      <w:r w:rsidRPr="004E43AC">
        <w:rPr>
          <w:color w:val="000000" w:themeColor="text1"/>
        </w:rPr>
        <w:t>(5):</w:t>
      </w:r>
      <w:r w:rsidRPr="004E43AC">
        <w:rPr>
          <w:color w:val="000000" w:themeColor="text1"/>
          <w:shd w:val="clear" w:color="auto" w:fill="FFFFFF"/>
        </w:rPr>
        <w:t>675-83.</w:t>
      </w:r>
      <w:r w:rsidRPr="004E43AC">
        <w:rPr>
          <w:color w:val="000000" w:themeColor="text1"/>
        </w:rPr>
        <w:t xml:space="preserve"> DOI: </w:t>
      </w:r>
      <w:r w:rsidRPr="004E43AC">
        <w:rPr>
          <w:color w:val="000000" w:themeColor="text1"/>
          <w:shd w:val="clear" w:color="auto" w:fill="FFFFFF"/>
        </w:rPr>
        <w:t xml:space="preserve">10.1007/s10482-013-9974-5. </w:t>
      </w:r>
      <w:r w:rsidRPr="004E43AC">
        <w:rPr>
          <w:color w:val="0000CC"/>
        </w:rPr>
        <w:t>PMID: 23912443.</w:t>
      </w:r>
    </w:p>
    <w:p w14:paraId="62A47751" w14:textId="77777777" w:rsidR="002F7E73" w:rsidRPr="004E43AC" w:rsidRDefault="002F7E73" w:rsidP="002F7E73">
      <w:pPr>
        <w:pStyle w:val="ListParagraph"/>
        <w:numPr>
          <w:ilvl w:val="0"/>
          <w:numId w:val="6"/>
        </w:numPr>
        <w:tabs>
          <w:tab w:val="clear" w:pos="360"/>
          <w:tab w:val="num" w:pos="540"/>
        </w:tabs>
        <w:adjustRightInd w:val="0"/>
        <w:spacing w:after="120"/>
        <w:ind w:left="540" w:hanging="540"/>
        <w:rPr>
          <w:i/>
          <w:iCs/>
          <w:color w:val="000000" w:themeColor="text1"/>
          <w:shd w:val="clear" w:color="auto" w:fill="FFFFFF"/>
        </w:rPr>
      </w:pPr>
      <w:r w:rsidRPr="004E43AC">
        <w:rPr>
          <w:color w:val="000000" w:themeColor="text1"/>
          <w:lang w:eastAsia="zh-CN"/>
        </w:rPr>
        <w:t xml:space="preserve">Wang, J.; Liu, Z.; Li, G.; Li, X.; Kim, H.-J.; Shelver, W.L.; Li, Q.X.; Xu, T. 2013. </w:t>
      </w:r>
      <w:r w:rsidRPr="004E43AC">
        <w:rPr>
          <w:color w:val="000000" w:themeColor="text1"/>
          <w:shd w:val="clear" w:color="auto" w:fill="FFFFFF"/>
        </w:rPr>
        <w:t>Simultaneous development of both competitive and noncompetitive immunoassays for 2</w:t>
      </w:r>
      <w:proofErr w:type="gramStart"/>
      <w:r w:rsidRPr="004E43AC">
        <w:rPr>
          <w:color w:val="000000" w:themeColor="text1"/>
          <w:shd w:val="clear" w:color="auto" w:fill="FFFFFF"/>
        </w:rPr>
        <w:t>,2</w:t>
      </w:r>
      <w:proofErr w:type="gramEnd"/>
      <w:r w:rsidRPr="004E43AC">
        <w:rPr>
          <w:color w:val="000000" w:themeColor="text1"/>
          <w:shd w:val="clear" w:color="auto" w:fill="FFFFFF"/>
        </w:rPr>
        <w:t xml:space="preserve">′,4,4′-tetrabromodiphenyl ether using phage-displayed peptides. </w:t>
      </w:r>
      <w:r w:rsidRPr="004E43AC">
        <w:rPr>
          <w:i/>
          <w:iCs/>
          <w:color w:val="000000" w:themeColor="text1"/>
          <w:shd w:val="clear" w:color="auto" w:fill="FFFFFF"/>
        </w:rPr>
        <w:t>Analytical and Bioanalytical Chemist</w:t>
      </w:r>
      <w:r w:rsidRPr="004E43AC">
        <w:rPr>
          <w:i/>
          <w:color w:val="000000" w:themeColor="text1"/>
          <w:shd w:val="clear" w:color="auto" w:fill="FFFFFF"/>
        </w:rPr>
        <w:t>ry 405</w:t>
      </w:r>
      <w:r w:rsidRPr="004E43AC">
        <w:rPr>
          <w:color w:val="000000" w:themeColor="text1"/>
          <w:shd w:val="clear" w:color="auto" w:fill="FFFFFF"/>
        </w:rPr>
        <w:t>(29):9579-83. DOI</w:t>
      </w:r>
      <w:r w:rsidRPr="004E43AC">
        <w:rPr>
          <w:color w:val="000000" w:themeColor="text1"/>
        </w:rPr>
        <w:t xml:space="preserve">: 10.1007/s00216-013-7364-5. </w:t>
      </w:r>
      <w:r w:rsidRPr="004E43AC">
        <w:rPr>
          <w:color w:val="0000CC"/>
        </w:rPr>
        <w:t>PMID: 24096567.</w:t>
      </w:r>
    </w:p>
    <w:p w14:paraId="5A824DB1"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Cho, I.K.; Chang, C.L.; Li, Q.X. 2013. Diet-induced over-expression of flightless-I protein and its relation to flight dysfunction in Mediterranean fruit fly, </w:t>
      </w:r>
      <w:r w:rsidRPr="004E43AC">
        <w:rPr>
          <w:i/>
          <w:iCs/>
          <w:color w:val="000000" w:themeColor="text1"/>
        </w:rPr>
        <w:t>Ceratitis capitata.</w:t>
      </w:r>
      <w:r w:rsidRPr="004E43AC">
        <w:rPr>
          <w:color w:val="000000" w:themeColor="text1"/>
        </w:rPr>
        <w:t xml:space="preserve"> </w:t>
      </w:r>
      <w:r w:rsidRPr="004E43AC">
        <w:rPr>
          <w:i/>
          <w:iCs/>
          <w:color w:val="000000" w:themeColor="text1"/>
        </w:rPr>
        <w:t>PLoS ONE</w:t>
      </w:r>
      <w:r w:rsidRPr="004E43AC">
        <w:rPr>
          <w:color w:val="000000" w:themeColor="text1"/>
        </w:rPr>
        <w:t xml:space="preserve"> </w:t>
      </w:r>
      <w:r w:rsidRPr="004E43AC">
        <w:rPr>
          <w:color w:val="333333"/>
          <w:lang w:val="en"/>
        </w:rPr>
        <w:t>8(12): e81099. DOI: 10.1371/journal.pone.0081099</w:t>
      </w:r>
      <w:r w:rsidRPr="004E43AC">
        <w:rPr>
          <w:color w:val="000000" w:themeColor="text1"/>
        </w:rPr>
        <w:t xml:space="preserve">.  </w:t>
      </w:r>
      <w:r w:rsidRPr="004E43AC">
        <w:rPr>
          <w:color w:val="0000CC"/>
        </w:rPr>
        <w:t>PMID: 24312525.</w:t>
      </w:r>
    </w:p>
    <w:p w14:paraId="53EB756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lang w:eastAsia="zh-CN"/>
        </w:rPr>
        <w:t xml:space="preserve">Chang, C.L.; Cho, I.K.; Li, Q.X. </w:t>
      </w:r>
      <w:r w:rsidRPr="004E43AC">
        <w:rPr>
          <w:bCs/>
          <w:iCs/>
          <w:color w:val="000000" w:themeColor="text1"/>
        </w:rPr>
        <w:t xml:space="preserve">2012. Laboratory evaluation of the chemosterilant lufenuron against the fruit fly </w:t>
      </w:r>
      <w:r w:rsidRPr="004E43AC">
        <w:rPr>
          <w:bCs/>
          <w:i/>
          <w:color w:val="000000" w:themeColor="text1"/>
        </w:rPr>
        <w:t>Ceratitis capitata</w:t>
      </w:r>
      <w:r w:rsidRPr="004E43AC">
        <w:rPr>
          <w:bCs/>
          <w:iCs/>
          <w:color w:val="000000" w:themeColor="text1"/>
        </w:rPr>
        <w:t xml:space="preserve">, </w:t>
      </w:r>
      <w:r w:rsidRPr="004E43AC">
        <w:rPr>
          <w:bCs/>
          <w:i/>
          <w:color w:val="000000" w:themeColor="text1"/>
        </w:rPr>
        <w:t>Bactrocera dorsalis</w:t>
      </w:r>
      <w:r w:rsidRPr="004E43AC">
        <w:rPr>
          <w:bCs/>
          <w:iCs/>
          <w:color w:val="000000" w:themeColor="text1"/>
        </w:rPr>
        <w:t xml:space="preserve">, </w:t>
      </w:r>
      <w:r w:rsidRPr="004E43AC">
        <w:rPr>
          <w:bCs/>
          <w:i/>
          <w:color w:val="000000" w:themeColor="text1"/>
        </w:rPr>
        <w:t>B. cucurbitae</w:t>
      </w:r>
      <w:r w:rsidRPr="004E43AC">
        <w:rPr>
          <w:bCs/>
          <w:iCs/>
          <w:color w:val="000000" w:themeColor="text1"/>
        </w:rPr>
        <w:t xml:space="preserve">, and </w:t>
      </w:r>
      <w:r w:rsidRPr="004E43AC">
        <w:rPr>
          <w:bCs/>
          <w:i/>
          <w:color w:val="000000" w:themeColor="text1"/>
        </w:rPr>
        <w:t>B. latifrons</w:t>
      </w:r>
      <w:r w:rsidRPr="004E43AC">
        <w:rPr>
          <w:bCs/>
          <w:iCs/>
          <w:color w:val="000000" w:themeColor="text1"/>
        </w:rPr>
        <w:t xml:space="preserve">. </w:t>
      </w:r>
      <w:r w:rsidRPr="004E43AC">
        <w:rPr>
          <w:bCs/>
          <w:iCs/>
          <w:color w:val="000000" w:themeColor="text1"/>
          <w:lang w:eastAsia="zh-CN"/>
        </w:rPr>
        <w:t xml:space="preserve"> </w:t>
      </w:r>
      <w:hyperlink r:id="rId21" w:history="1">
        <w:r w:rsidRPr="004E43AC">
          <w:rPr>
            <w:rFonts w:eastAsia="Batang"/>
            <w:bCs/>
            <w:i/>
            <w:iCs/>
            <w:color w:val="000000" w:themeColor="text1"/>
          </w:rPr>
          <w:t>Journal of</w:t>
        </w:r>
        <w:r w:rsidRPr="004E43AC">
          <w:rPr>
            <w:rStyle w:val="Hyperlink"/>
            <w:bCs/>
            <w:i/>
            <w:iCs/>
            <w:color w:val="000000" w:themeColor="text1"/>
          </w:rPr>
          <w:t xml:space="preserve"> Asia-Pacific Entomology</w:t>
        </w:r>
      </w:hyperlink>
      <w:r w:rsidRPr="004E43AC">
        <w:rPr>
          <w:bCs/>
          <w:iCs/>
          <w:color w:val="000000" w:themeColor="text1"/>
        </w:rPr>
        <w:t xml:space="preserve"> </w:t>
      </w:r>
      <w:r w:rsidRPr="004E43AC">
        <w:rPr>
          <w:bCs/>
          <w:i/>
          <w:color w:val="000000" w:themeColor="text1"/>
        </w:rPr>
        <w:t>15</w:t>
      </w:r>
      <w:r w:rsidRPr="004E43AC">
        <w:rPr>
          <w:bCs/>
          <w:iCs/>
          <w:color w:val="000000" w:themeColor="text1"/>
        </w:rPr>
        <w:t xml:space="preserve">:13-16. DOI: </w:t>
      </w:r>
      <w:r w:rsidRPr="004E43AC">
        <w:rPr>
          <w:rStyle w:val="apple-style-span"/>
          <w:color w:val="000000" w:themeColor="text1"/>
        </w:rPr>
        <w:t>10.1016/j.aspen.2011.07.012</w:t>
      </w:r>
    </w:p>
    <w:p w14:paraId="0B033AFF" w14:textId="77777777" w:rsidR="002F7E73" w:rsidRPr="004E43AC" w:rsidRDefault="002F7E73" w:rsidP="002F7E73">
      <w:pPr>
        <w:pStyle w:val="Heading1"/>
        <w:numPr>
          <w:ilvl w:val="0"/>
          <w:numId w:val="6"/>
        </w:numPr>
        <w:tabs>
          <w:tab w:val="clear" w:pos="360"/>
          <w:tab w:val="num" w:pos="540"/>
        </w:tabs>
        <w:kinsoku w:val="0"/>
        <w:overflowPunct w:val="0"/>
        <w:adjustRightInd w:val="0"/>
        <w:snapToGrid w:val="0"/>
        <w:spacing w:after="120"/>
        <w:ind w:left="540" w:hanging="540"/>
        <w:rPr>
          <w:b w:val="0"/>
          <w:color w:val="000000" w:themeColor="text1"/>
          <w:sz w:val="22"/>
          <w:szCs w:val="22"/>
        </w:rPr>
      </w:pPr>
      <w:r w:rsidRPr="004E43AC">
        <w:rPr>
          <w:b w:val="0"/>
          <w:color w:val="000000" w:themeColor="text1"/>
          <w:sz w:val="22"/>
          <w:szCs w:val="22"/>
        </w:rPr>
        <w:t>Caccamise, S.A.L</w:t>
      </w:r>
      <w:r w:rsidRPr="004E43AC">
        <w:rPr>
          <w:b w:val="0"/>
          <w:color w:val="000000" w:themeColor="text1"/>
          <w:sz w:val="22"/>
          <w:szCs w:val="22"/>
          <w:lang w:eastAsia="zh-CN"/>
        </w:rPr>
        <w:t>.</w:t>
      </w:r>
      <w:r w:rsidRPr="004E43AC">
        <w:rPr>
          <w:b w:val="0"/>
          <w:color w:val="000000" w:themeColor="text1"/>
          <w:sz w:val="22"/>
          <w:szCs w:val="22"/>
        </w:rPr>
        <w:t xml:space="preserve">; </w:t>
      </w:r>
      <w:r w:rsidRPr="004E43AC">
        <w:rPr>
          <w:b w:val="0"/>
          <w:color w:val="000000" w:themeColor="text1"/>
          <w:sz w:val="22"/>
          <w:szCs w:val="22"/>
          <w:lang w:eastAsia="zh-CN"/>
        </w:rPr>
        <w:t xml:space="preserve">Wang, J.; </w:t>
      </w:r>
      <w:r w:rsidRPr="004E43AC">
        <w:rPr>
          <w:b w:val="0"/>
          <w:color w:val="000000" w:themeColor="text1"/>
          <w:sz w:val="22"/>
          <w:szCs w:val="22"/>
        </w:rPr>
        <w:t xml:space="preserve">Wu, L.; Woodward, L.A.; Li, Q.X. 2012. </w:t>
      </w:r>
      <w:r w:rsidRPr="004E43AC">
        <w:rPr>
          <w:b w:val="0"/>
          <w:color w:val="000000" w:themeColor="text1"/>
          <w:sz w:val="22"/>
          <w:szCs w:val="22"/>
          <w:lang w:eastAsia="zh-CN"/>
        </w:rPr>
        <w:t xml:space="preserve">Accumulation and maternal transfer of </w:t>
      </w:r>
      <w:r w:rsidRPr="004E43AC">
        <w:rPr>
          <w:b w:val="0"/>
          <w:color w:val="000000" w:themeColor="text1"/>
          <w:sz w:val="22"/>
          <w:szCs w:val="22"/>
        </w:rPr>
        <w:t xml:space="preserve">polychlorinated biphenyls </w:t>
      </w:r>
      <w:r w:rsidRPr="004E43AC">
        <w:rPr>
          <w:b w:val="0"/>
          <w:color w:val="000000" w:themeColor="text1"/>
          <w:sz w:val="22"/>
          <w:szCs w:val="22"/>
          <w:lang w:eastAsia="zh-CN"/>
        </w:rPr>
        <w:t xml:space="preserve">in </w:t>
      </w:r>
      <w:r w:rsidRPr="004E43AC">
        <w:rPr>
          <w:b w:val="0"/>
          <w:color w:val="000000" w:themeColor="text1"/>
          <w:sz w:val="22"/>
          <w:szCs w:val="22"/>
        </w:rPr>
        <w:t>black-footed</w:t>
      </w:r>
      <w:r w:rsidRPr="004E43AC">
        <w:rPr>
          <w:b w:val="0"/>
          <w:color w:val="000000" w:themeColor="text1"/>
          <w:sz w:val="22"/>
          <w:szCs w:val="22"/>
          <w:lang w:eastAsia="zh-CN"/>
        </w:rPr>
        <w:t xml:space="preserve"> </w:t>
      </w:r>
      <w:r w:rsidRPr="004E43AC">
        <w:rPr>
          <w:b w:val="0"/>
          <w:color w:val="000000" w:themeColor="text1"/>
          <w:sz w:val="22"/>
          <w:szCs w:val="22"/>
        </w:rPr>
        <w:t>albatross (</w:t>
      </w:r>
      <w:r w:rsidRPr="004E43AC">
        <w:rPr>
          <w:b w:val="0"/>
          <w:i/>
          <w:color w:val="000000" w:themeColor="text1"/>
          <w:sz w:val="22"/>
          <w:szCs w:val="22"/>
        </w:rPr>
        <w:t>diomedea nigripes</w:t>
      </w:r>
      <w:r w:rsidRPr="004E43AC">
        <w:rPr>
          <w:b w:val="0"/>
          <w:color w:val="000000" w:themeColor="text1"/>
          <w:sz w:val="22"/>
          <w:szCs w:val="22"/>
        </w:rPr>
        <w:t xml:space="preserve">) </w:t>
      </w:r>
      <w:r w:rsidRPr="004E43AC">
        <w:rPr>
          <w:b w:val="0"/>
          <w:color w:val="000000" w:themeColor="text1"/>
          <w:sz w:val="22"/>
          <w:szCs w:val="22"/>
          <w:lang w:eastAsia="zh-CN"/>
        </w:rPr>
        <w:t>from</w:t>
      </w:r>
      <w:r w:rsidRPr="004E43AC">
        <w:rPr>
          <w:b w:val="0"/>
          <w:color w:val="000000" w:themeColor="text1"/>
          <w:sz w:val="22"/>
          <w:szCs w:val="22"/>
        </w:rPr>
        <w:t xml:space="preserve"> Midway Atoll, North Pacific Ocean. </w:t>
      </w:r>
      <w:r w:rsidRPr="004E43AC">
        <w:rPr>
          <w:b w:val="0"/>
          <w:i/>
          <w:color w:val="000000" w:themeColor="text1"/>
          <w:sz w:val="22"/>
          <w:szCs w:val="22"/>
        </w:rPr>
        <w:t xml:space="preserve">Ecological Indicators </w:t>
      </w:r>
      <w:r w:rsidRPr="004E43AC">
        <w:rPr>
          <w:b w:val="0"/>
          <w:i/>
          <w:iCs/>
          <w:color w:val="000000" w:themeColor="text1"/>
          <w:sz w:val="22"/>
          <w:szCs w:val="22"/>
        </w:rPr>
        <w:t>20</w:t>
      </w:r>
      <w:r w:rsidRPr="004E43AC">
        <w:rPr>
          <w:b w:val="0"/>
          <w:color w:val="000000" w:themeColor="text1"/>
          <w:sz w:val="22"/>
          <w:szCs w:val="22"/>
        </w:rPr>
        <w:t>:75–81</w:t>
      </w:r>
      <w:r w:rsidRPr="004E43AC">
        <w:rPr>
          <w:color w:val="000000" w:themeColor="text1"/>
          <w:sz w:val="22"/>
          <w:szCs w:val="22"/>
        </w:rPr>
        <w:t xml:space="preserve"> </w:t>
      </w:r>
      <w:r w:rsidRPr="004E43AC">
        <w:rPr>
          <w:b w:val="0"/>
          <w:color w:val="000000" w:themeColor="text1"/>
          <w:sz w:val="22"/>
          <w:szCs w:val="22"/>
          <w:lang w:eastAsia="zh-CN"/>
        </w:rPr>
        <w:t>DOI: 10.1016/j.ecolind.2012.01.023</w:t>
      </w:r>
    </w:p>
    <w:p w14:paraId="15FB0EEC" w14:textId="77777777" w:rsidR="002F7E73" w:rsidRPr="004E43AC" w:rsidRDefault="002F7E73" w:rsidP="002F7E73">
      <w:pPr>
        <w:numPr>
          <w:ilvl w:val="0"/>
          <w:numId w:val="6"/>
        </w:numPr>
        <w:tabs>
          <w:tab w:val="clear" w:pos="360"/>
          <w:tab w:val="num" w:pos="540"/>
        </w:tabs>
        <w:adjustRightInd w:val="0"/>
        <w:snapToGrid w:val="0"/>
        <w:spacing w:after="120"/>
        <w:ind w:left="540" w:hanging="540"/>
        <w:rPr>
          <w:rStyle w:val="medium-font"/>
          <w:i/>
          <w:iCs/>
          <w:color w:val="000000" w:themeColor="text1"/>
        </w:rPr>
      </w:pPr>
      <w:proofErr w:type="gramStart"/>
      <w:r w:rsidRPr="004E43AC">
        <w:rPr>
          <w:color w:val="000000" w:themeColor="text1"/>
        </w:rPr>
        <w:t>Gao</w:t>
      </w:r>
      <w:proofErr w:type="gramEnd"/>
      <w:r w:rsidRPr="004E43AC">
        <w:rPr>
          <w:color w:val="000000" w:themeColor="text1"/>
        </w:rPr>
        <w:t xml:space="preserve">, W.; Nan, T.; Tan, G.; Zhao, H.; Wang, B.; Li, Q.X. 2012.  Development of a sensitive monoclonal antibody-based enzyme-linked immunosorbent assay for the analysis of cadmium ions in rape, soil, and water samples. </w:t>
      </w:r>
      <w:r w:rsidRPr="004E43AC">
        <w:rPr>
          <w:bCs/>
          <w:i/>
          <w:color w:val="000000" w:themeColor="text1"/>
          <w:lang w:eastAsia="zh-CN"/>
        </w:rPr>
        <w:t xml:space="preserve">Food and Agricultural Immunology </w:t>
      </w:r>
      <w:r w:rsidRPr="004E43AC">
        <w:rPr>
          <w:rStyle w:val="medium-font"/>
          <w:i/>
          <w:iCs/>
          <w:color w:val="000000" w:themeColor="text1"/>
          <w:shd w:val="clear" w:color="auto" w:fill="FFFFFF"/>
        </w:rPr>
        <w:t>23</w:t>
      </w:r>
      <w:r w:rsidRPr="004E43AC">
        <w:rPr>
          <w:rStyle w:val="medium-font"/>
          <w:color w:val="000000" w:themeColor="text1"/>
          <w:shd w:val="clear" w:color="auto" w:fill="FFFFFF"/>
        </w:rPr>
        <w:t xml:space="preserve">(1):27-39. DOI: 10.1080/09540105.2011.589045. </w:t>
      </w:r>
    </w:p>
    <w:p w14:paraId="5B7835BF" w14:textId="77777777" w:rsidR="002F7E73" w:rsidRPr="004E43AC" w:rsidRDefault="002F7E73" w:rsidP="002F7E73">
      <w:pPr>
        <w:numPr>
          <w:ilvl w:val="0"/>
          <w:numId w:val="6"/>
        </w:numPr>
        <w:tabs>
          <w:tab w:val="clear" w:pos="360"/>
          <w:tab w:val="num" w:pos="540"/>
        </w:tabs>
        <w:adjustRightInd w:val="0"/>
        <w:snapToGrid w:val="0"/>
        <w:spacing w:after="120"/>
        <w:ind w:left="540" w:hanging="540"/>
        <w:rPr>
          <w:i/>
          <w:iCs/>
          <w:color w:val="000000" w:themeColor="text1"/>
        </w:rPr>
      </w:pPr>
      <w:r w:rsidRPr="004E43AC">
        <w:rPr>
          <w:bCs/>
          <w:color w:val="000000" w:themeColor="text1"/>
        </w:rPr>
        <w:t xml:space="preserve">Tong, J.; Trapido-rosenthal, H.; Wang, J.; Wang, Y.W.; Li, Q.X.; Lu Y. 2012. Antiviral activities and putative identification of compounds in microbial extracts from the Hawaiian coastal waters. </w:t>
      </w:r>
      <w:r w:rsidRPr="004E43AC">
        <w:rPr>
          <w:bCs/>
          <w:i/>
          <w:iCs/>
          <w:color w:val="000000" w:themeColor="text1"/>
        </w:rPr>
        <w:t>Marine Drugs</w:t>
      </w:r>
      <w:r w:rsidRPr="004E43AC">
        <w:rPr>
          <w:bCs/>
          <w:color w:val="000000" w:themeColor="text1"/>
        </w:rPr>
        <w:t xml:space="preserve"> </w:t>
      </w:r>
      <w:r w:rsidRPr="004E43AC">
        <w:rPr>
          <w:i/>
          <w:iCs/>
          <w:color w:val="000000" w:themeColor="text1"/>
          <w:lang w:eastAsia="zh-CN"/>
        </w:rPr>
        <w:t>10</w:t>
      </w:r>
      <w:r w:rsidRPr="004E43AC">
        <w:rPr>
          <w:color w:val="000000" w:themeColor="text1"/>
          <w:lang w:eastAsia="zh-CN"/>
        </w:rPr>
        <w:t xml:space="preserve">:521-538; DOI: 10.3390/md10030521. </w:t>
      </w:r>
      <w:r w:rsidRPr="004E43AC">
        <w:rPr>
          <w:color w:val="0000CC"/>
          <w:lang w:eastAsia="zh-CN"/>
        </w:rPr>
        <w:t xml:space="preserve">PMID: </w:t>
      </w:r>
      <w:r w:rsidRPr="004E43AC">
        <w:rPr>
          <w:color w:val="0000CC"/>
          <w:shd w:val="clear" w:color="auto" w:fill="FFFFFF"/>
        </w:rPr>
        <w:t>22611351.</w:t>
      </w:r>
    </w:p>
    <w:p w14:paraId="2DB2BB34"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i/>
          <w:iCs/>
          <w:color w:val="000000" w:themeColor="text1"/>
        </w:rPr>
      </w:pPr>
      <w:r w:rsidRPr="004E43AC">
        <w:rPr>
          <w:color w:val="000000" w:themeColor="text1"/>
          <w:lang w:eastAsia="zh-CN"/>
        </w:rPr>
        <w:t xml:space="preserve">Wang, J.; Chen, E.F.; Li, Q.X. 2012. Rapid identification and classification of </w:t>
      </w:r>
      <w:r w:rsidRPr="004E43AC">
        <w:rPr>
          <w:i/>
          <w:iCs/>
          <w:color w:val="000000" w:themeColor="text1"/>
          <w:lang w:eastAsia="zh-CN"/>
        </w:rPr>
        <w:t>Mycobacterium</w:t>
      </w:r>
      <w:r w:rsidRPr="004E43AC">
        <w:rPr>
          <w:color w:val="000000" w:themeColor="text1"/>
          <w:lang w:eastAsia="zh-CN"/>
        </w:rPr>
        <w:t xml:space="preserve"> spp. using whole-cell protein barcodes and selected markers with MALDI TOF MS in comparison with multigene phylogenetic analysis. </w:t>
      </w:r>
      <w:r w:rsidRPr="004E43AC">
        <w:rPr>
          <w:i/>
          <w:iCs/>
          <w:color w:val="000000" w:themeColor="text1"/>
          <w:lang w:eastAsia="zh-CN"/>
        </w:rPr>
        <w:t>Analytica Chimica Acta</w:t>
      </w:r>
      <w:r w:rsidRPr="004E43AC">
        <w:rPr>
          <w:color w:val="000000" w:themeColor="text1"/>
          <w:lang w:eastAsia="zh-CN"/>
        </w:rPr>
        <w:t xml:space="preserve"> 716:133-137. DOI: 10.1016/j.aca</w:t>
      </w:r>
      <w:r w:rsidRPr="004E43AC">
        <w:rPr>
          <w:color w:val="000000" w:themeColor="text1"/>
        </w:rPr>
        <w:t xml:space="preserve">.2011.12.016. </w:t>
      </w:r>
      <w:r w:rsidRPr="004E43AC">
        <w:rPr>
          <w:color w:val="0000CC"/>
        </w:rPr>
        <w:t xml:space="preserve">PMID: </w:t>
      </w:r>
      <w:r w:rsidRPr="004E43AC">
        <w:rPr>
          <w:color w:val="0000CC"/>
          <w:shd w:val="clear" w:color="auto" w:fill="FFFFFF"/>
        </w:rPr>
        <w:t>22284888</w:t>
      </w:r>
      <w:r w:rsidRPr="004E43AC">
        <w:rPr>
          <w:color w:val="575757"/>
          <w:shd w:val="clear" w:color="auto" w:fill="FFFFFF"/>
        </w:rPr>
        <w:t>.</w:t>
      </w:r>
    </w:p>
    <w:p w14:paraId="3CC47310" w14:textId="77777777" w:rsidR="002F7E73" w:rsidRPr="004E43AC" w:rsidRDefault="002F7E73" w:rsidP="002F7E73">
      <w:pPr>
        <w:pStyle w:val="Heading1"/>
        <w:numPr>
          <w:ilvl w:val="0"/>
          <w:numId w:val="6"/>
        </w:numPr>
        <w:tabs>
          <w:tab w:val="clear" w:pos="360"/>
          <w:tab w:val="num" w:pos="540"/>
        </w:tabs>
        <w:kinsoku w:val="0"/>
        <w:overflowPunct w:val="0"/>
        <w:adjustRightInd w:val="0"/>
        <w:snapToGrid w:val="0"/>
        <w:spacing w:after="120"/>
        <w:ind w:left="540" w:hanging="540"/>
        <w:rPr>
          <w:b w:val="0"/>
          <w:color w:val="000000" w:themeColor="text1"/>
          <w:sz w:val="22"/>
          <w:szCs w:val="22"/>
        </w:rPr>
      </w:pPr>
      <w:r w:rsidRPr="004E43AC">
        <w:rPr>
          <w:b w:val="0"/>
          <w:color w:val="000000" w:themeColor="text1"/>
          <w:sz w:val="22"/>
          <w:szCs w:val="22"/>
        </w:rPr>
        <w:t>Seo, J.-S.; Keum, Y.-S.; Li, Q.X. 2012.</w:t>
      </w:r>
      <w:r w:rsidRPr="004E43AC">
        <w:rPr>
          <w:color w:val="000000" w:themeColor="text1"/>
          <w:sz w:val="22"/>
          <w:szCs w:val="22"/>
        </w:rPr>
        <w:t xml:space="preserve"> </w:t>
      </w:r>
      <w:r w:rsidRPr="004E43AC">
        <w:rPr>
          <w:b w:val="0"/>
          <w:i/>
          <w:iCs/>
          <w:color w:val="000000" w:themeColor="text1"/>
          <w:sz w:val="22"/>
          <w:szCs w:val="22"/>
        </w:rPr>
        <w:t>Mycobacterium aromativorans</w:t>
      </w:r>
      <w:r w:rsidRPr="004E43AC">
        <w:rPr>
          <w:b w:val="0"/>
          <w:color w:val="000000" w:themeColor="text1"/>
          <w:sz w:val="22"/>
          <w:szCs w:val="22"/>
        </w:rPr>
        <w:t xml:space="preserve"> JS19b1</w:t>
      </w:r>
      <w:r w:rsidRPr="004E43AC">
        <w:rPr>
          <w:b w:val="0"/>
          <w:color w:val="000000" w:themeColor="text1"/>
          <w:sz w:val="22"/>
          <w:szCs w:val="22"/>
          <w:vertAlign w:val="superscript"/>
        </w:rPr>
        <w:t>T</w:t>
      </w:r>
      <w:r w:rsidRPr="004E43AC">
        <w:rPr>
          <w:b w:val="0"/>
          <w:color w:val="000000" w:themeColor="text1"/>
          <w:sz w:val="22"/>
          <w:szCs w:val="22"/>
        </w:rPr>
        <w:t xml:space="preserve"> degrades phenanthrene through C-1</w:t>
      </w:r>
      <w:proofErr w:type="gramStart"/>
      <w:r w:rsidRPr="004E43AC">
        <w:rPr>
          <w:b w:val="0"/>
          <w:color w:val="000000" w:themeColor="text1"/>
          <w:sz w:val="22"/>
          <w:szCs w:val="22"/>
        </w:rPr>
        <w:t>,2</w:t>
      </w:r>
      <w:proofErr w:type="gramEnd"/>
      <w:r w:rsidRPr="004E43AC">
        <w:rPr>
          <w:b w:val="0"/>
          <w:color w:val="000000" w:themeColor="text1"/>
          <w:sz w:val="22"/>
          <w:szCs w:val="22"/>
        </w:rPr>
        <w:t xml:space="preserve">, C-3,4 and C-9,10 dioxygenation pathways.  </w:t>
      </w:r>
      <w:r w:rsidRPr="004E43AC">
        <w:rPr>
          <w:b w:val="0"/>
          <w:i/>
          <w:iCs/>
          <w:color w:val="000000" w:themeColor="text1"/>
          <w:sz w:val="22"/>
          <w:szCs w:val="22"/>
        </w:rPr>
        <w:t>International Biodeterioration &amp; Biodegradation</w:t>
      </w:r>
      <w:r w:rsidRPr="004E43AC">
        <w:rPr>
          <w:b w:val="0"/>
          <w:color w:val="000000" w:themeColor="text1"/>
          <w:sz w:val="22"/>
          <w:szCs w:val="22"/>
        </w:rPr>
        <w:t xml:space="preserve"> </w:t>
      </w:r>
      <w:r w:rsidRPr="004E43AC">
        <w:rPr>
          <w:rFonts w:eastAsia="Arial Unicode MS"/>
          <w:b w:val="0"/>
          <w:i/>
          <w:iCs/>
          <w:color w:val="000000" w:themeColor="text1"/>
          <w:sz w:val="22"/>
          <w:szCs w:val="22"/>
          <w:bdr w:val="none" w:sz="0" w:space="0" w:color="auto" w:frame="1"/>
          <w:shd w:val="clear" w:color="auto" w:fill="F9FBFC"/>
        </w:rPr>
        <w:t>70</w:t>
      </w:r>
      <w:r w:rsidRPr="004E43AC">
        <w:rPr>
          <w:rFonts w:eastAsia="Arial Unicode MS"/>
          <w:b w:val="0"/>
          <w:color w:val="000000" w:themeColor="text1"/>
          <w:sz w:val="22"/>
          <w:szCs w:val="22"/>
          <w:shd w:val="clear" w:color="auto" w:fill="F9FBFC"/>
        </w:rPr>
        <w:t>:96–103.</w:t>
      </w:r>
      <w:r w:rsidRPr="004E43AC">
        <w:rPr>
          <w:b w:val="0"/>
          <w:color w:val="000000" w:themeColor="text1"/>
          <w:sz w:val="22"/>
          <w:szCs w:val="22"/>
        </w:rPr>
        <w:t xml:space="preserve"> </w:t>
      </w:r>
      <w:r w:rsidRPr="004E43AC">
        <w:rPr>
          <w:b w:val="0"/>
          <w:color w:val="000000" w:themeColor="text1"/>
          <w:sz w:val="22"/>
          <w:szCs w:val="22"/>
          <w:lang w:eastAsia="zh-CN"/>
        </w:rPr>
        <w:t>DOI: 10.1016/j.ibiod.2012.02.005. NIHMS# 362545.</w:t>
      </w:r>
      <w:r w:rsidRPr="004E43AC">
        <w:rPr>
          <w:b w:val="0"/>
          <w:color w:val="0000CC"/>
          <w:sz w:val="22"/>
          <w:szCs w:val="22"/>
          <w:lang w:eastAsia="zh-CN"/>
        </w:rPr>
        <w:t xml:space="preserve"> PMID: </w:t>
      </w:r>
      <w:r w:rsidRPr="004E43AC">
        <w:rPr>
          <w:b w:val="0"/>
          <w:color w:val="0000CC"/>
          <w:sz w:val="22"/>
          <w:szCs w:val="22"/>
          <w:shd w:val="clear" w:color="auto" w:fill="FFFFFF"/>
        </w:rPr>
        <w:t>22485067.</w:t>
      </w:r>
    </w:p>
    <w:p w14:paraId="577EF6FE" w14:textId="77777777" w:rsidR="002F7E73" w:rsidRPr="004E43AC" w:rsidRDefault="002F7E73" w:rsidP="002F7E73">
      <w:pPr>
        <w:pStyle w:val="ListParagraph"/>
        <w:numPr>
          <w:ilvl w:val="0"/>
          <w:numId w:val="6"/>
        </w:numPr>
        <w:tabs>
          <w:tab w:val="clear" w:pos="360"/>
          <w:tab w:val="num" w:pos="540"/>
        </w:tabs>
        <w:adjustRightInd w:val="0"/>
        <w:spacing w:after="120"/>
        <w:ind w:left="540" w:hanging="540"/>
        <w:rPr>
          <w:color w:val="000000" w:themeColor="text1"/>
        </w:rPr>
      </w:pPr>
      <w:r w:rsidRPr="004E43AC">
        <w:rPr>
          <w:color w:val="000000" w:themeColor="text1"/>
        </w:rPr>
        <w:t xml:space="preserve">Wang, J.; Wei, K.-Y.; Li, H.; Li, Q.X.; Li, J.; Xu, T. 2012. A sensitive and selective enzyme-linked immunosorbent assay for the analysis of Para red in foods. </w:t>
      </w:r>
      <w:r w:rsidRPr="004E43AC">
        <w:rPr>
          <w:i/>
          <w:iCs/>
          <w:color w:val="000000" w:themeColor="text1"/>
        </w:rPr>
        <w:t>Analyst 137</w:t>
      </w:r>
      <w:r w:rsidRPr="004E43AC">
        <w:rPr>
          <w:color w:val="000000" w:themeColor="text1"/>
        </w:rPr>
        <w:t xml:space="preserve">:2136-2142. </w:t>
      </w:r>
      <w:r w:rsidRPr="004E43AC">
        <w:rPr>
          <w:color w:val="0000CC"/>
        </w:rPr>
        <w:t xml:space="preserve">PMID: </w:t>
      </w:r>
      <w:r w:rsidRPr="004E43AC">
        <w:rPr>
          <w:color w:val="0000CC"/>
          <w:shd w:val="clear" w:color="auto" w:fill="FFFFFF"/>
        </w:rPr>
        <w:t>22439137.</w:t>
      </w:r>
    </w:p>
    <w:p w14:paraId="3CD6415F" w14:textId="77777777" w:rsidR="002F7E73" w:rsidRPr="004E43AC" w:rsidRDefault="002F7E73" w:rsidP="002F7E73">
      <w:pPr>
        <w:pStyle w:val="ListParagraph"/>
        <w:numPr>
          <w:ilvl w:val="0"/>
          <w:numId w:val="6"/>
        </w:numPr>
        <w:tabs>
          <w:tab w:val="clear" w:pos="360"/>
          <w:tab w:val="num" w:pos="540"/>
        </w:tabs>
        <w:adjustRightInd w:val="0"/>
        <w:spacing w:after="120"/>
        <w:ind w:left="540" w:hanging="540"/>
        <w:rPr>
          <w:color w:val="000000" w:themeColor="text1"/>
        </w:rPr>
      </w:pPr>
      <w:r w:rsidRPr="004E43AC">
        <w:rPr>
          <w:color w:val="000000" w:themeColor="text1"/>
        </w:rPr>
        <w:lastRenderedPageBreak/>
        <w:t xml:space="preserve">Fan, Z.-Y.; Keum, Y.S.; Li, Q.X.; Shelver, W.L.; Guo, L.-H. 2012. Sensitive immunoassay detection of multiple environmental chemicals on protein microarrays using DNA/Dye conjugate as a fluorescent label. </w:t>
      </w:r>
      <w:r w:rsidRPr="004E43AC">
        <w:rPr>
          <w:i/>
          <w:iCs/>
          <w:color w:val="000000" w:themeColor="text1"/>
        </w:rPr>
        <w:t>Journal of Environmental Monitoring</w:t>
      </w:r>
      <w:r w:rsidRPr="004E43AC">
        <w:rPr>
          <w:color w:val="000000" w:themeColor="text1"/>
        </w:rPr>
        <w:t xml:space="preserve"> </w:t>
      </w:r>
      <w:r w:rsidRPr="004E43AC">
        <w:rPr>
          <w:i/>
          <w:iCs/>
          <w:color w:val="000000" w:themeColor="text1"/>
        </w:rPr>
        <w:t>14</w:t>
      </w:r>
      <w:r w:rsidRPr="004E43AC">
        <w:rPr>
          <w:color w:val="000000" w:themeColor="text1"/>
        </w:rPr>
        <w:t xml:space="preserve">(5):1345-1352. </w:t>
      </w:r>
      <w:r w:rsidRPr="004E43AC">
        <w:rPr>
          <w:color w:val="0000CC"/>
        </w:rPr>
        <w:t xml:space="preserve">PMID: </w:t>
      </w:r>
      <w:r w:rsidRPr="004E43AC">
        <w:rPr>
          <w:color w:val="0000CC"/>
          <w:shd w:val="clear" w:color="auto" w:fill="FFFFFF"/>
        </w:rPr>
        <w:t>22437995.</w:t>
      </w:r>
    </w:p>
    <w:p w14:paraId="02969DDA" w14:textId="77777777" w:rsidR="002F7E73" w:rsidRPr="004E43AC" w:rsidRDefault="002F7E73" w:rsidP="002F7E73">
      <w:pPr>
        <w:pStyle w:val="ListParagraph"/>
        <w:numPr>
          <w:ilvl w:val="0"/>
          <w:numId w:val="6"/>
        </w:numPr>
        <w:tabs>
          <w:tab w:val="clear" w:pos="360"/>
          <w:tab w:val="num" w:pos="540"/>
        </w:tabs>
        <w:adjustRightInd w:val="0"/>
        <w:spacing w:after="120"/>
        <w:ind w:left="540" w:hanging="540"/>
        <w:rPr>
          <w:color w:val="000000" w:themeColor="text1"/>
        </w:rPr>
      </w:pPr>
      <w:r w:rsidRPr="004E43AC">
        <w:rPr>
          <w:color w:val="000000" w:themeColor="text1"/>
        </w:rPr>
        <w:t xml:space="preserve">Chen, P.; Li, J.; Li, Q.X.; Wang, Y.; Li, S.; Ren, T.; Wang, L. 2012. Simultaneous heterotrophic nitrification and aerobic denitrification by bacterium </w:t>
      </w:r>
      <w:r w:rsidRPr="004E43AC">
        <w:rPr>
          <w:i/>
          <w:color w:val="000000" w:themeColor="text1"/>
        </w:rPr>
        <w:t>Rhodococcus</w:t>
      </w:r>
      <w:r w:rsidRPr="004E43AC">
        <w:rPr>
          <w:color w:val="000000" w:themeColor="text1"/>
        </w:rPr>
        <w:t xml:space="preserve"> sp. CPZ24.  </w:t>
      </w:r>
      <w:r w:rsidRPr="004E43AC">
        <w:rPr>
          <w:i/>
          <w:iCs/>
          <w:color w:val="000000" w:themeColor="text1"/>
        </w:rPr>
        <w:t>Bioresource Technology 116</w:t>
      </w:r>
      <w:r w:rsidRPr="004E43AC">
        <w:rPr>
          <w:color w:val="000000" w:themeColor="text1"/>
        </w:rPr>
        <w:t xml:space="preserve">:266–270. DOI: 10.1016/j.biortech.2012.02.050. </w:t>
      </w:r>
      <w:r w:rsidRPr="004E43AC">
        <w:rPr>
          <w:bCs/>
          <w:color w:val="0000CC"/>
          <w:shd w:val="clear" w:color="auto" w:fill="FFFFFF"/>
        </w:rPr>
        <w:t xml:space="preserve">PMID: </w:t>
      </w:r>
      <w:r w:rsidRPr="004E43AC">
        <w:rPr>
          <w:color w:val="0000CC"/>
          <w:shd w:val="clear" w:color="auto" w:fill="FFFFFF"/>
        </w:rPr>
        <w:t>22531166.</w:t>
      </w:r>
    </w:p>
    <w:p w14:paraId="67325A7B" w14:textId="77777777" w:rsidR="002F7E73" w:rsidRPr="004E43AC" w:rsidRDefault="002F7E73" w:rsidP="002F7E73">
      <w:pPr>
        <w:pStyle w:val="ListParagraph"/>
        <w:numPr>
          <w:ilvl w:val="0"/>
          <w:numId w:val="6"/>
        </w:numPr>
        <w:tabs>
          <w:tab w:val="clear" w:pos="360"/>
          <w:tab w:val="num" w:pos="540"/>
        </w:tabs>
        <w:adjustRightInd w:val="0"/>
        <w:spacing w:after="120"/>
        <w:ind w:left="540" w:hanging="540"/>
        <w:rPr>
          <w:color w:val="000000" w:themeColor="text1"/>
        </w:rPr>
      </w:pPr>
      <w:r w:rsidRPr="004E43AC">
        <w:rPr>
          <w:color w:val="000000" w:themeColor="text1"/>
        </w:rPr>
        <w:t>Wang, D.; Atkinson, S.; Hoover-Miller A.; Shelver, W.; Li, Q.X.  2012. Organic halogenated contaminants in mother-fetus pairs of harbor seals (</w:t>
      </w:r>
      <w:r w:rsidRPr="004E43AC">
        <w:rPr>
          <w:i/>
          <w:color w:val="000000" w:themeColor="text1"/>
        </w:rPr>
        <w:t>Phoca vitulina richardii</w:t>
      </w:r>
      <w:r w:rsidRPr="004E43AC">
        <w:rPr>
          <w:color w:val="000000" w:themeColor="text1"/>
        </w:rPr>
        <w:t xml:space="preserve">) from Alaska, 2000-2002. </w:t>
      </w:r>
      <w:r w:rsidRPr="004E43AC">
        <w:rPr>
          <w:i/>
          <w:iCs/>
          <w:color w:val="000000" w:themeColor="text1"/>
        </w:rPr>
        <w:t>Journal of Hazardous Materials 223-224</w:t>
      </w:r>
      <w:r w:rsidRPr="004E43AC">
        <w:rPr>
          <w:color w:val="000000" w:themeColor="text1"/>
        </w:rPr>
        <w:t xml:space="preserve">:72-78.  DOI: 10.1016/j.jhazmat.2012.04.052. NIHMS# 373940. </w:t>
      </w:r>
      <w:r w:rsidRPr="004E43AC">
        <w:rPr>
          <w:color w:val="0000CC"/>
        </w:rPr>
        <w:t xml:space="preserve">PMID: </w:t>
      </w:r>
      <w:r w:rsidRPr="004E43AC">
        <w:rPr>
          <w:color w:val="0000CC"/>
          <w:shd w:val="clear" w:color="auto" w:fill="FFFFFF"/>
        </w:rPr>
        <w:t>22579763.</w:t>
      </w:r>
    </w:p>
    <w:p w14:paraId="11C619EC" w14:textId="77777777" w:rsidR="002F7E73" w:rsidRPr="004E43AC" w:rsidRDefault="002F7E73" w:rsidP="002F7E73">
      <w:pPr>
        <w:pStyle w:val="ListParagraph"/>
        <w:numPr>
          <w:ilvl w:val="0"/>
          <w:numId w:val="6"/>
        </w:numPr>
        <w:tabs>
          <w:tab w:val="clear" w:pos="360"/>
          <w:tab w:val="num" w:pos="540"/>
        </w:tabs>
        <w:adjustRightInd w:val="0"/>
        <w:spacing w:after="120"/>
        <w:ind w:left="540" w:hanging="540"/>
        <w:rPr>
          <w:color w:val="000000" w:themeColor="text1"/>
        </w:rPr>
      </w:pPr>
      <w:r w:rsidRPr="004E43AC">
        <w:rPr>
          <w:color w:val="000000" w:themeColor="text1"/>
        </w:rPr>
        <w:t xml:space="preserve">Paquin, D.; Yanagihara, K.; Grannis, W.E.; Li, Q.X. 2012. Biomass production of five biofuel crops and phytotoxicity to seed germination and early growth of nine plants grown in polycyclic aromatic hydrocarbons heavily contaminated soil. </w:t>
      </w:r>
      <w:r w:rsidRPr="004E43AC">
        <w:rPr>
          <w:i/>
          <w:iCs/>
          <w:color w:val="000000" w:themeColor="text1"/>
        </w:rPr>
        <w:t>Acta Phytopatologica and Entomologica Hungarica 47</w:t>
      </w:r>
      <w:r w:rsidRPr="004E43AC">
        <w:rPr>
          <w:color w:val="000000" w:themeColor="text1"/>
        </w:rPr>
        <w:t>(2):385–402. DOI: 10.1556/APhyt.47.2012.2.18</w:t>
      </w:r>
    </w:p>
    <w:p w14:paraId="77DD392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Ali, K.A.; Sakri2, F.Q.; Li, Q.X. 2012. Isolation and purification of allelochemicals from Cephalaria syriaca plant. </w:t>
      </w:r>
      <w:r w:rsidRPr="004E43AC">
        <w:rPr>
          <w:i/>
          <w:color w:val="000000" w:themeColor="text1"/>
        </w:rPr>
        <w:t>International Journal of Biosciences</w:t>
      </w:r>
      <w:r w:rsidRPr="004E43AC">
        <w:rPr>
          <w:color w:val="000000" w:themeColor="text1"/>
        </w:rPr>
        <w:t xml:space="preserve"> 2(7):90-102.</w:t>
      </w:r>
    </w:p>
    <w:p w14:paraId="7CE6F69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Fan, Z.-Y.; Keum, Y.S.; Li, Q.X.; Shelver, W.L.; Guo, L.-H. 2012. Development of indirect competitive fluorescence immunoassay for 2</w:t>
      </w:r>
      <w:proofErr w:type="gramStart"/>
      <w:r w:rsidRPr="004E43AC">
        <w:rPr>
          <w:color w:val="000000" w:themeColor="text1"/>
        </w:rPr>
        <w:t>,2</w:t>
      </w:r>
      <w:proofErr w:type="gramEnd"/>
      <w:r w:rsidRPr="004E43AC">
        <w:rPr>
          <w:color w:val="000000" w:themeColor="text1"/>
        </w:rPr>
        <w:t xml:space="preserve">´,4,4´-tetrabromodiphenyl ether using DNA/dye conjugate as antibody multiple labels. </w:t>
      </w:r>
      <w:r w:rsidRPr="004E43AC">
        <w:rPr>
          <w:i/>
          <w:color w:val="000000" w:themeColor="text1"/>
        </w:rPr>
        <w:t>Journal of Environmental Sciences</w:t>
      </w:r>
      <w:r w:rsidRPr="004E43AC">
        <w:rPr>
          <w:color w:val="000000" w:themeColor="text1"/>
        </w:rPr>
        <w:t xml:space="preserve"> 24 (7):1334-1340. </w:t>
      </w:r>
      <w:r w:rsidRPr="004E43AC">
        <w:rPr>
          <w:color w:val="0000CC"/>
        </w:rPr>
        <w:t xml:space="preserve">PMID: </w:t>
      </w:r>
      <w:r w:rsidRPr="004E43AC">
        <w:rPr>
          <w:color w:val="0000CC"/>
          <w:shd w:val="clear" w:color="auto" w:fill="FFFFFF"/>
        </w:rPr>
        <w:t>23513455.</w:t>
      </w:r>
    </w:p>
    <w:p w14:paraId="438E11A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Xu, T.; Wang, J.; Wang, X.; Slawecki, R.; Rubio, F.; Li, J.; Li, Q.X. 2012. Comparison of four commercial enzymatic assay kits for the analysis of organophosphate and carbamate insecticides in vegetables. </w:t>
      </w:r>
      <w:r w:rsidRPr="004E43AC">
        <w:rPr>
          <w:i/>
          <w:color w:val="000000" w:themeColor="text1"/>
        </w:rPr>
        <w:t>Food Control</w:t>
      </w:r>
      <w:r w:rsidRPr="004E43AC">
        <w:rPr>
          <w:color w:val="000000" w:themeColor="text1"/>
        </w:rPr>
        <w:t xml:space="preserve"> 27(1):94-99. DOI: 10.1016/j.foodcont.2012.03.002</w:t>
      </w:r>
    </w:p>
    <w:p w14:paraId="3C494DE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Ge, J.; Liu, F.; Holmes, E.H.; Ostrander, G.K.; Li, Q.X. 2012. Aqueous normal phase liquid chromatography coupled with tandem time-of-flight quadrupole mass spectrometry for determination of zanamivir in human serum. </w:t>
      </w:r>
      <w:r w:rsidRPr="004E43AC">
        <w:rPr>
          <w:i/>
          <w:color w:val="000000" w:themeColor="text1"/>
        </w:rPr>
        <w:t>Journal of Chromatography B</w:t>
      </w:r>
      <w:r w:rsidRPr="004E43AC">
        <w:rPr>
          <w:color w:val="000000" w:themeColor="text1"/>
        </w:rPr>
        <w:t xml:space="preserve"> 906:58– 62. DOI: 10.1016/</w:t>
      </w:r>
      <w:proofErr w:type="gramStart"/>
      <w:r w:rsidRPr="004E43AC">
        <w:rPr>
          <w:color w:val="000000" w:themeColor="text1"/>
        </w:rPr>
        <w:t>j.jchromb.2012.08.020  [</w:t>
      </w:r>
      <w:proofErr w:type="gramEnd"/>
      <w:r w:rsidRPr="004E43AC">
        <w:rPr>
          <w:color w:val="000000" w:themeColor="text1"/>
        </w:rPr>
        <w:t xml:space="preserve">NIHMS405005]. </w:t>
      </w:r>
      <w:r w:rsidRPr="004E43AC">
        <w:rPr>
          <w:color w:val="0000CC"/>
        </w:rPr>
        <w:t xml:space="preserve">PMID: </w:t>
      </w:r>
      <w:r w:rsidRPr="004E43AC">
        <w:rPr>
          <w:color w:val="0000CC"/>
          <w:shd w:val="clear" w:color="auto" w:fill="FFFFFF"/>
        </w:rPr>
        <w:t>22947416.</w:t>
      </w:r>
    </w:p>
    <w:p w14:paraId="633E5CE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Wu, L.; Chen, Y.; Caccamise, S.A.L.; Li, Q.X. 2012. Difference equation model for isothermal gas chromatography expresses retention behavior of homologues of n-alkanes excluding the influence of holdup time. </w:t>
      </w:r>
      <w:r w:rsidRPr="004E43AC">
        <w:rPr>
          <w:i/>
          <w:color w:val="000000" w:themeColor="text1"/>
        </w:rPr>
        <w:t xml:space="preserve">Journal of Chromatography </w:t>
      </w:r>
      <w:proofErr w:type="gramStart"/>
      <w:r w:rsidRPr="004E43AC">
        <w:rPr>
          <w:i/>
          <w:color w:val="000000" w:themeColor="text1"/>
        </w:rPr>
        <w:t>A</w:t>
      </w:r>
      <w:proofErr w:type="gramEnd"/>
      <w:r w:rsidRPr="004E43AC">
        <w:rPr>
          <w:color w:val="000000" w:themeColor="text1"/>
        </w:rPr>
        <w:t xml:space="preserve"> 1260:215– 223. DOI: 10.1016/</w:t>
      </w:r>
      <w:proofErr w:type="gramStart"/>
      <w:r w:rsidRPr="004E43AC">
        <w:rPr>
          <w:color w:val="000000" w:themeColor="text1"/>
        </w:rPr>
        <w:t>j.chroma.2012.07.077  [</w:t>
      </w:r>
      <w:proofErr w:type="gramEnd"/>
      <w:r w:rsidRPr="004E43AC">
        <w:rPr>
          <w:color w:val="000000" w:themeColor="text1"/>
        </w:rPr>
        <w:t xml:space="preserve">NIHMS399212]. </w:t>
      </w:r>
      <w:r w:rsidRPr="004E43AC">
        <w:rPr>
          <w:color w:val="0000CC"/>
        </w:rPr>
        <w:t xml:space="preserve">PMID: </w:t>
      </w:r>
      <w:r w:rsidRPr="004E43AC">
        <w:rPr>
          <w:color w:val="0000CC"/>
          <w:shd w:val="clear" w:color="auto" w:fill="FFFFFF"/>
        </w:rPr>
        <w:t>22939376.</w:t>
      </w:r>
    </w:p>
    <w:p w14:paraId="6A7ED66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Wu, L.; Chen, M.; Chen Y.; Li, Q.X. 2012. A new accurate quadratic equation model for isothermal gas chromatography and its comparison with the linear model. </w:t>
      </w:r>
      <w:r w:rsidRPr="004E43AC">
        <w:rPr>
          <w:i/>
          <w:color w:val="000000" w:themeColor="text1"/>
        </w:rPr>
        <w:t>J. Chromatogr. A</w:t>
      </w:r>
      <w:r w:rsidRPr="004E43AC">
        <w:rPr>
          <w:color w:val="000000" w:themeColor="text1"/>
        </w:rPr>
        <w:t xml:space="preserve"> 1260:224– 231. DOI: 10.1016/j.chroma.2012.08.071 [NIHMS404061].</w:t>
      </w:r>
      <w:r w:rsidRPr="004E43AC">
        <w:rPr>
          <w:color w:val="0000CC"/>
        </w:rPr>
        <w:t xml:space="preserve"> PMID: </w:t>
      </w:r>
      <w:r w:rsidRPr="004E43AC">
        <w:rPr>
          <w:color w:val="0000CC"/>
          <w:shd w:val="clear" w:color="auto" w:fill="FFFFFF"/>
        </w:rPr>
        <w:t>22989489.</w:t>
      </w:r>
    </w:p>
    <w:p w14:paraId="1EF4B22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Xu, T.; Wang, J.; Liu, S.-Z.; LV, C.; Shelver, W., Li, Q.X., Li, J. 2012. A highly sensitive and selective immunoassay for the detection of tetrabromobisphenol </w:t>
      </w:r>
      <w:proofErr w:type="gramStart"/>
      <w:r w:rsidRPr="004E43AC">
        <w:rPr>
          <w:color w:val="000000" w:themeColor="text1"/>
        </w:rPr>
        <w:t>A</w:t>
      </w:r>
      <w:proofErr w:type="gramEnd"/>
      <w:r w:rsidRPr="004E43AC">
        <w:rPr>
          <w:color w:val="000000" w:themeColor="text1"/>
        </w:rPr>
        <w:t xml:space="preserve"> in soil and sediment. </w:t>
      </w:r>
      <w:r w:rsidRPr="004E43AC">
        <w:rPr>
          <w:i/>
          <w:color w:val="000000" w:themeColor="text1"/>
        </w:rPr>
        <w:t>Analytica Chimica Acta</w:t>
      </w:r>
      <w:r w:rsidRPr="004E43AC">
        <w:rPr>
          <w:color w:val="000000" w:themeColor="text1"/>
        </w:rPr>
        <w:t xml:space="preserve"> 751:119-127. </w:t>
      </w:r>
      <w:r w:rsidRPr="004E43AC">
        <w:rPr>
          <w:color w:val="0000CC"/>
        </w:rPr>
        <w:t xml:space="preserve">PMID: </w:t>
      </w:r>
      <w:r w:rsidRPr="004E43AC">
        <w:rPr>
          <w:color w:val="0000CC"/>
          <w:shd w:val="clear" w:color="auto" w:fill="FFFFFF"/>
        </w:rPr>
        <w:t>23084060.</w:t>
      </w:r>
    </w:p>
    <w:p w14:paraId="2C63F9A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Xu, T.; Xu, Q.G.; Li, H.; Wang, J.; Li, Q. X.; Shelver, W.L.; Li, J. 2012. Strip-based immunoassay for the simultaneous detection of the neonicotinoid insecticides imidacloprid and thiamethoxam in agricultural products.  </w:t>
      </w:r>
      <w:r w:rsidRPr="004E43AC">
        <w:rPr>
          <w:i/>
          <w:color w:val="000000" w:themeColor="text1"/>
        </w:rPr>
        <w:t>Talanta</w:t>
      </w:r>
      <w:r w:rsidRPr="004E43AC">
        <w:rPr>
          <w:color w:val="000000" w:themeColor="text1"/>
        </w:rPr>
        <w:t xml:space="preserve"> 101:85-90. DOI: 10.1016/j.talanta.2012.08.047. </w:t>
      </w:r>
      <w:r w:rsidRPr="004E43AC">
        <w:rPr>
          <w:color w:val="0000CC"/>
        </w:rPr>
        <w:t>PMID: 23158295.</w:t>
      </w:r>
    </w:p>
    <w:p w14:paraId="126D7A4D" w14:textId="77777777" w:rsidR="002F7E73" w:rsidRPr="004E43AC" w:rsidRDefault="002F7E73" w:rsidP="002F7E73">
      <w:pPr>
        <w:pStyle w:val="ListParagraph"/>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themeColor="text1"/>
        </w:rPr>
        <w:t>Jia, R.Z.; Paidi, M.; Lim, S.; Cho, I.K.; Li, Q.X.; Zhu, Y.J.</w:t>
      </w:r>
      <w:r w:rsidRPr="004E43AC">
        <w:rPr>
          <w:i/>
          <w:iCs/>
          <w:color w:val="000000" w:themeColor="text1"/>
        </w:rPr>
        <w:t xml:space="preserve"> </w:t>
      </w:r>
      <w:r w:rsidRPr="004E43AC">
        <w:rPr>
          <w:color w:val="000000" w:themeColor="text1"/>
        </w:rPr>
        <w:t>2012.</w:t>
      </w:r>
      <w:r w:rsidRPr="004E43AC">
        <w:rPr>
          <w:i/>
          <w:iCs/>
          <w:color w:val="000000" w:themeColor="text1"/>
        </w:rPr>
        <w:t xml:space="preserve"> </w:t>
      </w:r>
      <w:r w:rsidRPr="004E43AC">
        <w:rPr>
          <w:color w:val="000000" w:themeColor="text1"/>
        </w:rPr>
        <w:t xml:space="preserve">Comparative protein expression of two papaya cultivars showing a differential response to the root-rot pathogen </w:t>
      </w:r>
      <w:r w:rsidRPr="004E43AC">
        <w:rPr>
          <w:i/>
          <w:color w:val="000000" w:themeColor="text1"/>
        </w:rPr>
        <w:t>P</w:t>
      </w:r>
      <w:r w:rsidRPr="004E43AC">
        <w:rPr>
          <w:i/>
          <w:iCs/>
          <w:color w:val="000000" w:themeColor="text1"/>
        </w:rPr>
        <w:t>hytophthora palmivora.</w:t>
      </w:r>
      <w:r w:rsidRPr="004E43AC">
        <w:rPr>
          <w:color w:val="000000" w:themeColor="text1"/>
        </w:rPr>
        <w:t xml:space="preserve"> </w:t>
      </w:r>
      <w:r w:rsidRPr="004E43AC">
        <w:rPr>
          <w:i/>
          <w:iCs/>
          <w:color w:val="000000" w:themeColor="text1"/>
        </w:rPr>
        <w:t>Journal of Plant Pathology (Formerly Rivista di patologia vegetale established in 1892)</w:t>
      </w:r>
      <w:r w:rsidRPr="004E43AC">
        <w:rPr>
          <w:color w:val="000000" w:themeColor="text1"/>
        </w:rPr>
        <w:t xml:space="preserve"> </w:t>
      </w:r>
      <w:r w:rsidRPr="004E43AC">
        <w:rPr>
          <w:i/>
          <w:iCs/>
          <w:color w:val="000000" w:themeColor="text1"/>
        </w:rPr>
        <w:t>94</w:t>
      </w:r>
      <w:r w:rsidRPr="004E43AC">
        <w:rPr>
          <w:color w:val="000000" w:themeColor="text1"/>
        </w:rPr>
        <w:t>(3)571-584. DOI: 10.4454/JPP.FA.2012.058</w:t>
      </w:r>
    </w:p>
    <w:p w14:paraId="0CF98E6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Cho, I.K.; Kim, S.-K.; Khurana, H.K.; Li, Q.X.; Jun, S. 2011. Quantification of </w:t>
      </w:r>
      <w:proofErr w:type="gramStart"/>
      <w:r w:rsidRPr="004E43AC">
        <w:rPr>
          <w:i/>
          <w:color w:val="000000" w:themeColor="text1"/>
        </w:rPr>
        <w:t>trans</w:t>
      </w:r>
      <w:proofErr w:type="gramEnd"/>
      <w:r w:rsidRPr="004E43AC">
        <w:rPr>
          <w:color w:val="000000" w:themeColor="text1"/>
        </w:rPr>
        <w:t xml:space="preserve"> fatty acids </w:t>
      </w:r>
      <w:r w:rsidRPr="004E43AC">
        <w:rPr>
          <w:color w:val="000000" w:themeColor="text1"/>
        </w:rPr>
        <w:lastRenderedPageBreak/>
        <w:t xml:space="preserve">content in French fries of local food service retailers using attenuated total reflection-Fourier Transform infrared spectroscopy.  </w:t>
      </w:r>
      <w:r w:rsidRPr="004E43AC">
        <w:rPr>
          <w:i/>
          <w:color w:val="000000" w:themeColor="text1"/>
        </w:rPr>
        <w:t>Food Chemistry 125</w:t>
      </w:r>
      <w:r w:rsidRPr="004E43AC">
        <w:rPr>
          <w:iCs/>
          <w:color w:val="000000" w:themeColor="text1"/>
        </w:rPr>
        <w:t xml:space="preserve">:1121-1125. </w:t>
      </w:r>
      <w:r w:rsidRPr="004E43AC">
        <w:rPr>
          <w:rFonts w:eastAsia="AdvGulliv-R"/>
          <w:color w:val="000000" w:themeColor="text1"/>
          <w:lang w:eastAsia="zh-CN"/>
        </w:rPr>
        <w:t xml:space="preserve">DOI: 10.1016/j.foodchem.2010.09.078. </w:t>
      </w:r>
    </w:p>
    <w:p w14:paraId="5CD8C24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bCs/>
          <w:color w:val="000000" w:themeColor="text1"/>
        </w:rPr>
        <w:t xml:space="preserve">Wang, J.; Hülck, K.; </w:t>
      </w:r>
      <w:r w:rsidRPr="004E43AC">
        <w:rPr>
          <w:color w:val="000000" w:themeColor="text1"/>
        </w:rPr>
        <w:t xml:space="preserve">Hong, S.M.; </w:t>
      </w:r>
      <w:r w:rsidRPr="004E43AC">
        <w:rPr>
          <w:bCs/>
          <w:color w:val="000000" w:themeColor="text1"/>
        </w:rPr>
        <w:t>Atkinson, S.;</w:t>
      </w:r>
      <w:r w:rsidRPr="004E43AC">
        <w:rPr>
          <w:color w:val="000000" w:themeColor="text1"/>
        </w:rPr>
        <w:t xml:space="preserve"> </w:t>
      </w:r>
      <w:r w:rsidRPr="004E43AC">
        <w:rPr>
          <w:bCs/>
          <w:color w:val="000000" w:themeColor="text1"/>
        </w:rPr>
        <w:t xml:space="preserve">Li, Q.X.  2011.  </w:t>
      </w:r>
      <w:r w:rsidRPr="004E43AC">
        <w:rPr>
          <w:color w:val="000000" w:themeColor="text1"/>
        </w:rPr>
        <w:t>Accumulation and maternal transfer of polychlorinated biphenyls in Steller sea lions (</w:t>
      </w:r>
      <w:r w:rsidRPr="004E43AC">
        <w:rPr>
          <w:i/>
          <w:iCs/>
          <w:color w:val="000000" w:themeColor="text1"/>
        </w:rPr>
        <w:t>Eumetopias jubatus</w:t>
      </w:r>
      <w:r w:rsidRPr="004E43AC">
        <w:rPr>
          <w:color w:val="000000" w:themeColor="text1"/>
        </w:rPr>
        <w:t xml:space="preserve">) from Prince William Sound and the Bering sea, Alaska. </w:t>
      </w:r>
      <w:r w:rsidRPr="004E43AC">
        <w:rPr>
          <w:i/>
          <w:color w:val="000000" w:themeColor="text1"/>
          <w:spacing w:val="-3"/>
        </w:rPr>
        <w:t>Environmental Pollution 159(1)</w:t>
      </w:r>
      <w:r w:rsidRPr="004E43AC">
        <w:rPr>
          <w:iCs/>
          <w:color w:val="000000" w:themeColor="text1"/>
          <w:spacing w:val="-3"/>
        </w:rPr>
        <w:t>:</w:t>
      </w:r>
      <w:r w:rsidRPr="004E43AC">
        <w:rPr>
          <w:color w:val="000000" w:themeColor="text1"/>
          <w:lang w:eastAsia="zh-CN"/>
        </w:rPr>
        <w:t xml:space="preserve">71-77. DOI: 10.1016/j.envpol.2010.09.022. </w:t>
      </w:r>
      <w:r w:rsidRPr="004E43AC">
        <w:rPr>
          <w:color w:val="0000CC"/>
          <w:lang w:eastAsia="zh-CN"/>
        </w:rPr>
        <w:t xml:space="preserve">PMID: </w:t>
      </w:r>
      <w:r w:rsidRPr="004E43AC">
        <w:rPr>
          <w:color w:val="0000CC"/>
          <w:shd w:val="clear" w:color="auto" w:fill="FFFFFF"/>
        </w:rPr>
        <w:t xml:space="preserve">20965632. </w:t>
      </w:r>
      <w:r w:rsidRPr="004E43AC">
        <w:rPr>
          <w:color w:val="000000"/>
          <w:shd w:val="clear" w:color="auto" w:fill="FFFFFF"/>
        </w:rPr>
        <w:t>Erratum in: Environ Pollution 2011 May</w:t>
      </w:r>
      <w:proofErr w:type="gramStart"/>
      <w:r w:rsidRPr="004E43AC">
        <w:rPr>
          <w:color w:val="000000"/>
          <w:shd w:val="clear" w:color="auto" w:fill="FFFFFF"/>
        </w:rPr>
        <w:t>;159</w:t>
      </w:r>
      <w:proofErr w:type="gramEnd"/>
      <w:r w:rsidRPr="004E43AC">
        <w:rPr>
          <w:color w:val="000000"/>
          <w:shd w:val="clear" w:color="auto" w:fill="FFFFFF"/>
        </w:rPr>
        <w:t>(5):1451.</w:t>
      </w:r>
    </w:p>
    <w:p w14:paraId="02A14AB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rPr>
        <w:t>Kartika, H.; Shido, J.; Nakamoto, S.T.; Li, Q.X.; Iwaoka, W.T. 2011.  Nutrient and mineral composition of dried mamaki leaves (</w:t>
      </w:r>
      <w:r w:rsidRPr="004E43AC">
        <w:rPr>
          <w:i/>
          <w:color w:val="000000" w:themeColor="text1"/>
        </w:rPr>
        <w:t>Pipturus albidus</w:t>
      </w:r>
      <w:r w:rsidRPr="004E43AC">
        <w:rPr>
          <w:color w:val="000000" w:themeColor="text1"/>
        </w:rPr>
        <w:t xml:space="preserve">) and infusions.  </w:t>
      </w:r>
      <w:r w:rsidRPr="004E43AC">
        <w:rPr>
          <w:rFonts w:eastAsia="Batang"/>
          <w:bCs/>
          <w:i/>
          <w:color w:val="000000" w:themeColor="text1"/>
        </w:rPr>
        <w:t>Journal of</w:t>
      </w:r>
      <w:r w:rsidRPr="004E43AC">
        <w:rPr>
          <w:i/>
          <w:color w:val="000000" w:themeColor="text1"/>
        </w:rPr>
        <w:t xml:space="preserve"> Food Composition and Analysis</w:t>
      </w:r>
      <w:r w:rsidRPr="004E43AC">
        <w:rPr>
          <w:color w:val="000000" w:themeColor="text1"/>
        </w:rPr>
        <w:t xml:space="preserve">. 24:44-48. </w:t>
      </w:r>
      <w:r w:rsidRPr="004E43AC">
        <w:rPr>
          <w:rFonts w:eastAsia="AdvP4DF60E"/>
          <w:color w:val="000000" w:themeColor="text1"/>
          <w:lang w:eastAsia="zh-CN"/>
        </w:rPr>
        <w:t xml:space="preserve">DOI: 10.1016/j.jfca.2010.03.027. </w:t>
      </w:r>
    </w:p>
    <w:p w14:paraId="00BB7E0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rPr>
        <w:t xml:space="preserve">Seo, J.-S.; Keum, Y.-S.; Li, Q.X. 2011. </w:t>
      </w:r>
      <w:r w:rsidRPr="004E43AC">
        <w:rPr>
          <w:bCs/>
          <w:color w:val="000000" w:themeColor="text1"/>
        </w:rPr>
        <w:t xml:space="preserve">Comparative protein and metabolite profiling revealed </w:t>
      </w:r>
      <w:r w:rsidRPr="004E43AC">
        <w:rPr>
          <w:bCs/>
          <w:color w:val="000000" w:themeColor="text1"/>
          <w:lang w:eastAsia="ko-KR"/>
        </w:rPr>
        <w:t>metabolic network in response to multiple environmental contaminants in</w:t>
      </w:r>
      <w:r w:rsidRPr="004E43AC">
        <w:rPr>
          <w:bCs/>
          <w:color w:val="000000" w:themeColor="text1"/>
        </w:rPr>
        <w:t xml:space="preserve"> </w:t>
      </w:r>
      <w:r w:rsidRPr="004E43AC">
        <w:rPr>
          <w:bCs/>
          <w:i/>
          <w:color w:val="000000" w:themeColor="text1"/>
        </w:rPr>
        <w:t>Mycobacterium</w:t>
      </w:r>
      <w:r w:rsidRPr="004E43AC">
        <w:rPr>
          <w:bCs/>
          <w:color w:val="000000" w:themeColor="text1"/>
        </w:rPr>
        <w:t xml:space="preserve"> </w:t>
      </w:r>
      <w:r w:rsidRPr="004E43AC">
        <w:rPr>
          <w:bCs/>
          <w:i/>
          <w:color w:val="000000" w:themeColor="text1"/>
          <w:lang w:eastAsia="ko-KR"/>
        </w:rPr>
        <w:t>aromativorans</w:t>
      </w:r>
      <w:r w:rsidRPr="004E43AC">
        <w:rPr>
          <w:bCs/>
          <w:color w:val="000000" w:themeColor="text1"/>
          <w:lang w:eastAsia="ko-KR"/>
        </w:rPr>
        <w:t xml:space="preserve"> </w:t>
      </w:r>
      <w:r w:rsidRPr="004E43AC">
        <w:rPr>
          <w:bCs/>
          <w:color w:val="000000" w:themeColor="text1"/>
        </w:rPr>
        <w:t>JS19b1</w:t>
      </w:r>
      <w:r w:rsidRPr="004E43AC">
        <w:rPr>
          <w:bCs/>
          <w:color w:val="000000" w:themeColor="text1"/>
          <w:vertAlign w:val="superscript"/>
        </w:rPr>
        <w:t>T</w:t>
      </w:r>
      <w:r w:rsidRPr="004E43AC">
        <w:rPr>
          <w:bCs/>
          <w:color w:val="000000" w:themeColor="text1"/>
        </w:rPr>
        <w:t xml:space="preserve">. </w:t>
      </w:r>
      <w:r w:rsidRPr="004E43AC">
        <w:rPr>
          <w:rFonts w:eastAsia="Batang"/>
          <w:bCs/>
          <w:i/>
          <w:color w:val="000000" w:themeColor="text1"/>
        </w:rPr>
        <w:t>Journal of Agricultural and Food Chemistry</w:t>
      </w:r>
      <w:r w:rsidRPr="004E43AC">
        <w:rPr>
          <w:i/>
          <w:iCs/>
          <w:color w:val="000000" w:themeColor="text1"/>
          <w:lang w:eastAsia="zh-CN"/>
        </w:rPr>
        <w:t xml:space="preserve"> 59</w:t>
      </w:r>
      <w:r w:rsidRPr="004E43AC">
        <w:rPr>
          <w:color w:val="000000" w:themeColor="text1"/>
          <w:lang w:eastAsia="zh-CN"/>
        </w:rPr>
        <w:t xml:space="preserve">(7):2876–2882. DOI: 10.1021/jf103018s. </w:t>
      </w:r>
      <w:r w:rsidRPr="004E43AC">
        <w:rPr>
          <w:color w:val="0000CC"/>
          <w:lang w:eastAsia="zh-CN"/>
        </w:rPr>
        <w:t xml:space="preserve">PMID: </w:t>
      </w:r>
      <w:r w:rsidRPr="004E43AC">
        <w:rPr>
          <w:color w:val="0000CC"/>
          <w:shd w:val="clear" w:color="auto" w:fill="FFFFFF"/>
        </w:rPr>
        <w:t>20961044.</w:t>
      </w:r>
    </w:p>
    <w:p w14:paraId="33DDE96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rPr>
        <w:t xml:space="preserve">Chang, C.L.; Afuola, </w:t>
      </w:r>
      <w:r w:rsidRPr="004E43AC">
        <w:rPr>
          <w:rFonts w:eastAsia="Batang"/>
          <w:color w:val="000000" w:themeColor="text1"/>
          <w:lang w:eastAsia="ko-KR"/>
        </w:rPr>
        <w:t xml:space="preserve">F.; Li, </w:t>
      </w:r>
      <w:r w:rsidRPr="004E43AC">
        <w:rPr>
          <w:color w:val="000000" w:themeColor="text1"/>
        </w:rPr>
        <w:t xml:space="preserve">Q.X.  2011.  Canola, corn, and vegetable oils as alternatives for wheat germ oil in fruit fly larval diets.  </w:t>
      </w:r>
      <w:r w:rsidRPr="004E43AC">
        <w:rPr>
          <w:rFonts w:eastAsia="Batang"/>
          <w:bCs/>
          <w:i/>
          <w:color w:val="000000" w:themeColor="text1"/>
        </w:rPr>
        <w:t>Journal of</w:t>
      </w:r>
      <w:r w:rsidRPr="004E43AC">
        <w:rPr>
          <w:i/>
          <w:iCs/>
          <w:color w:val="000000" w:themeColor="text1"/>
        </w:rPr>
        <w:t xml:space="preserve"> Applied Entomology 135</w:t>
      </w:r>
      <w:r w:rsidRPr="004E43AC">
        <w:rPr>
          <w:color w:val="000000" w:themeColor="text1"/>
        </w:rPr>
        <w:t xml:space="preserve">(3):161–167. DOI: 10.1111/j.1439-0418.2009.01498.x. </w:t>
      </w:r>
    </w:p>
    <w:p w14:paraId="6350A4C6" w14:textId="77777777" w:rsidR="002F7E73" w:rsidRPr="004E43AC" w:rsidRDefault="002F7E73" w:rsidP="002F7E73">
      <w:pPr>
        <w:tabs>
          <w:tab w:val="num" w:pos="540"/>
        </w:tabs>
        <w:kinsoku w:val="0"/>
        <w:overflowPunct w:val="0"/>
        <w:adjustRightInd w:val="0"/>
        <w:snapToGrid w:val="0"/>
        <w:spacing w:after="120"/>
        <w:ind w:left="540" w:hanging="540"/>
        <w:rPr>
          <w:i/>
          <w:iCs/>
          <w:color w:val="000000" w:themeColor="text1"/>
        </w:rPr>
      </w:pPr>
      <w:r w:rsidRPr="004E43AC">
        <w:rPr>
          <w:color w:val="000000" w:themeColor="text1"/>
        </w:rPr>
        <w:t>183a.</w:t>
      </w:r>
      <w:r w:rsidRPr="004E43AC">
        <w:rPr>
          <w:color w:val="000000" w:themeColor="text1"/>
        </w:rPr>
        <w:tab/>
        <w:t xml:space="preserve">Afuola, </w:t>
      </w:r>
      <w:r w:rsidRPr="004E43AC">
        <w:rPr>
          <w:rFonts w:eastAsia="Batang"/>
          <w:color w:val="000000" w:themeColor="text1"/>
          <w:lang w:eastAsia="ko-KR"/>
        </w:rPr>
        <w:t xml:space="preserve">F.; </w:t>
      </w:r>
      <w:r w:rsidRPr="004E43AC">
        <w:rPr>
          <w:color w:val="000000" w:themeColor="text1"/>
        </w:rPr>
        <w:t xml:space="preserve">Chang, C.L.; </w:t>
      </w:r>
      <w:r w:rsidRPr="004E43AC">
        <w:rPr>
          <w:rFonts w:eastAsia="Batang"/>
          <w:color w:val="000000" w:themeColor="text1"/>
          <w:lang w:eastAsia="ko-KR"/>
        </w:rPr>
        <w:t xml:space="preserve">Li, </w:t>
      </w:r>
      <w:r w:rsidRPr="004E43AC">
        <w:rPr>
          <w:color w:val="000000" w:themeColor="text1"/>
        </w:rPr>
        <w:t xml:space="preserve">Q.X.  2009.  Evaluation of alternatives for wheat germ oil as an enhancer for melon fruit fly liquid larval rearing diet.  </w:t>
      </w:r>
      <w:r w:rsidRPr="004E43AC">
        <w:rPr>
          <w:rFonts w:eastAsia="Batang"/>
          <w:bCs/>
          <w:i/>
          <w:color w:val="000000" w:themeColor="text1"/>
        </w:rPr>
        <w:t>Ethnicity &amp; Disease</w:t>
      </w:r>
      <w:r w:rsidRPr="004E43AC">
        <w:rPr>
          <w:i/>
          <w:iCs/>
          <w:color w:val="000000" w:themeColor="text1"/>
        </w:rPr>
        <w:t xml:space="preserve"> 19</w:t>
      </w:r>
      <w:r w:rsidRPr="004E43AC">
        <w:rPr>
          <w:color w:val="000000" w:themeColor="text1"/>
        </w:rPr>
        <w:t>:S3-33-34.</w:t>
      </w:r>
    </w:p>
    <w:p w14:paraId="27CE371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rPr>
        <w:t>Wang, J.; Li, Q.X. 2011. C</w:t>
      </w:r>
      <w:r w:rsidRPr="004E43AC">
        <w:rPr>
          <w:rStyle w:val="apple-style-span"/>
          <w:color w:val="000000" w:themeColor="text1"/>
        </w:rPr>
        <w:t xml:space="preserve">hemical composition, characterization, and differentiation of honey botanical and geographical origins. </w:t>
      </w:r>
      <w:r w:rsidRPr="004E43AC">
        <w:rPr>
          <w:rStyle w:val="apple-style-span"/>
          <w:i/>
          <w:iCs/>
          <w:color w:val="000000" w:themeColor="text1"/>
        </w:rPr>
        <w:t>Advances in Food and Nutrition Research. 62</w:t>
      </w:r>
      <w:r w:rsidRPr="004E43AC">
        <w:rPr>
          <w:rStyle w:val="apple-style-span"/>
          <w:color w:val="000000" w:themeColor="text1"/>
        </w:rPr>
        <w:t xml:space="preserve">:89-136. </w:t>
      </w:r>
      <w:r w:rsidRPr="004E43AC">
        <w:rPr>
          <w:rStyle w:val="apple-style-span"/>
          <w:color w:val="0000CC"/>
        </w:rPr>
        <w:t xml:space="preserve">PMID: </w:t>
      </w:r>
      <w:r w:rsidRPr="004E43AC">
        <w:rPr>
          <w:color w:val="0000CC"/>
          <w:shd w:val="clear" w:color="auto" w:fill="FFFFFF"/>
        </w:rPr>
        <w:t>21504822.</w:t>
      </w:r>
    </w:p>
    <w:p w14:paraId="2D24C9A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lang w:eastAsia="zh-CN"/>
        </w:rPr>
      </w:pPr>
      <w:r w:rsidRPr="004E43AC">
        <w:rPr>
          <w:color w:val="000000" w:themeColor="text1"/>
        </w:rPr>
        <w:t>Wang, J.; Caccamise,</w:t>
      </w:r>
      <w:r w:rsidRPr="004E43AC">
        <w:rPr>
          <w:bCs/>
          <w:color w:val="000000" w:themeColor="text1"/>
        </w:rPr>
        <w:t xml:space="preserve"> </w:t>
      </w:r>
      <w:r w:rsidRPr="004E43AC">
        <w:rPr>
          <w:color w:val="000000" w:themeColor="text1"/>
        </w:rPr>
        <w:t>S.A.L.; Wu</w:t>
      </w:r>
      <w:r w:rsidRPr="004E43AC">
        <w:rPr>
          <w:rFonts w:eastAsia="Arial Unicode MS"/>
          <w:color w:val="000000" w:themeColor="text1"/>
        </w:rPr>
        <w:t xml:space="preserve">, </w:t>
      </w:r>
      <w:r w:rsidRPr="004E43AC">
        <w:rPr>
          <w:color w:val="000000" w:themeColor="text1"/>
        </w:rPr>
        <w:t xml:space="preserve">L.J.; Woodward, L.A.; Li, Q.X. 2011.  </w:t>
      </w:r>
      <w:r w:rsidRPr="004E43AC">
        <w:rPr>
          <w:color w:val="000000" w:themeColor="text1"/>
          <w:lang w:eastAsia="zh-CN"/>
        </w:rPr>
        <w:t xml:space="preserve">Spatial distribution of organochlorine contaminants in soil, sediment, and fish in Bikini and Enewetak Atolls of the Marshall Islands, Pacific Ocean.  </w:t>
      </w:r>
      <w:r w:rsidRPr="004E43AC">
        <w:rPr>
          <w:i/>
          <w:iCs/>
          <w:color w:val="000000" w:themeColor="text1"/>
          <w:lang w:eastAsia="zh-CN"/>
        </w:rPr>
        <w:t>Chemosphere</w:t>
      </w:r>
      <w:r w:rsidRPr="004E43AC">
        <w:rPr>
          <w:color w:val="000000" w:themeColor="text1"/>
          <w:lang w:eastAsia="zh-CN"/>
        </w:rPr>
        <w:t xml:space="preserve"> </w:t>
      </w:r>
      <w:r w:rsidRPr="004E43AC">
        <w:rPr>
          <w:i/>
          <w:iCs/>
          <w:color w:val="000000" w:themeColor="text1"/>
          <w:lang w:eastAsia="zh-CN"/>
        </w:rPr>
        <w:t>84</w:t>
      </w:r>
      <w:r w:rsidRPr="004E43AC">
        <w:rPr>
          <w:color w:val="000000" w:themeColor="text1"/>
          <w:lang w:eastAsia="zh-CN"/>
        </w:rPr>
        <w:t xml:space="preserve">:1002-1008. </w:t>
      </w:r>
      <w:r w:rsidRPr="004E43AC">
        <w:rPr>
          <w:color w:val="0000CC"/>
          <w:lang w:eastAsia="zh-CN"/>
        </w:rPr>
        <w:t xml:space="preserve">PMID: </w:t>
      </w:r>
      <w:r w:rsidRPr="004E43AC">
        <w:rPr>
          <w:color w:val="0000CC"/>
          <w:shd w:val="clear" w:color="auto" w:fill="FFFFFF"/>
        </w:rPr>
        <w:t>21616519.</w:t>
      </w:r>
    </w:p>
    <w:p w14:paraId="775899A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themeColor="text1"/>
          <w:lang w:eastAsia="zh-CN"/>
        </w:rPr>
        <w:t>Zhao</w:t>
      </w:r>
      <w:r w:rsidRPr="004E43AC">
        <w:rPr>
          <w:color w:val="000000" w:themeColor="text1"/>
        </w:rPr>
        <w:t>,</w:t>
      </w:r>
      <w:r w:rsidRPr="004E43AC">
        <w:rPr>
          <w:color w:val="000000" w:themeColor="text1"/>
          <w:lang w:eastAsia="zh-CN"/>
        </w:rPr>
        <w:t xml:space="preserve"> </w:t>
      </w:r>
      <w:r w:rsidRPr="004E43AC">
        <w:rPr>
          <w:color w:val="000000" w:themeColor="text1"/>
        </w:rPr>
        <w:t>H</w:t>
      </w:r>
      <w:r w:rsidRPr="004E43AC">
        <w:rPr>
          <w:color w:val="000000" w:themeColor="text1"/>
          <w:lang w:eastAsia="zh-CN"/>
        </w:rPr>
        <w:t>.; Nan</w:t>
      </w:r>
      <w:r w:rsidRPr="004E43AC">
        <w:rPr>
          <w:color w:val="000000" w:themeColor="text1"/>
        </w:rPr>
        <w:t xml:space="preserve">, </w:t>
      </w:r>
      <w:r w:rsidRPr="004E43AC">
        <w:rPr>
          <w:color w:val="000000" w:themeColor="text1"/>
          <w:lang w:eastAsia="zh-CN"/>
        </w:rPr>
        <w:t>T.;</w:t>
      </w:r>
      <w:r w:rsidRPr="004E43AC">
        <w:rPr>
          <w:color w:val="000000" w:themeColor="text1"/>
        </w:rPr>
        <w:t xml:space="preserve"> </w:t>
      </w:r>
      <w:r w:rsidRPr="004E43AC">
        <w:rPr>
          <w:color w:val="000000" w:themeColor="text1"/>
          <w:lang w:eastAsia="zh-CN"/>
        </w:rPr>
        <w:t>Tan</w:t>
      </w:r>
      <w:r w:rsidRPr="004E43AC">
        <w:rPr>
          <w:color w:val="000000" w:themeColor="text1"/>
        </w:rPr>
        <w:t>, G</w:t>
      </w:r>
      <w:r w:rsidRPr="004E43AC">
        <w:rPr>
          <w:color w:val="000000" w:themeColor="text1"/>
          <w:lang w:eastAsia="zh-CN"/>
        </w:rPr>
        <w:t xml:space="preserve">. </w:t>
      </w:r>
      <w:proofErr w:type="gramStart"/>
      <w:r w:rsidRPr="004E43AC">
        <w:rPr>
          <w:color w:val="000000" w:themeColor="text1"/>
          <w:lang w:eastAsia="zh-CN"/>
        </w:rPr>
        <w:t>Gao</w:t>
      </w:r>
      <w:proofErr w:type="gramEnd"/>
      <w:r w:rsidRPr="004E43AC">
        <w:rPr>
          <w:color w:val="000000" w:themeColor="text1"/>
        </w:rPr>
        <w:t>,</w:t>
      </w:r>
      <w:r w:rsidRPr="004E43AC">
        <w:rPr>
          <w:color w:val="000000" w:themeColor="text1"/>
          <w:lang w:eastAsia="zh-CN"/>
        </w:rPr>
        <w:t xml:space="preserve"> W.; Sun, S.; Li</w:t>
      </w:r>
      <w:r w:rsidRPr="004E43AC">
        <w:rPr>
          <w:color w:val="000000" w:themeColor="text1"/>
        </w:rPr>
        <w:t>, Z</w:t>
      </w:r>
      <w:r w:rsidRPr="004E43AC">
        <w:rPr>
          <w:color w:val="000000" w:themeColor="text1"/>
          <w:lang w:eastAsia="zh-CN"/>
        </w:rPr>
        <w:t>.;</w:t>
      </w:r>
      <w:r w:rsidRPr="004E43AC">
        <w:rPr>
          <w:color w:val="000000" w:themeColor="text1"/>
        </w:rPr>
        <w:t xml:space="preserve"> </w:t>
      </w:r>
      <w:r w:rsidRPr="004E43AC">
        <w:rPr>
          <w:color w:val="000000" w:themeColor="text1"/>
          <w:lang w:eastAsia="zh-CN"/>
        </w:rPr>
        <w:t xml:space="preserve">Wang, </w:t>
      </w:r>
      <w:r w:rsidRPr="004E43AC">
        <w:rPr>
          <w:color w:val="000000" w:themeColor="text1"/>
        </w:rPr>
        <w:t>B</w:t>
      </w:r>
      <w:r w:rsidRPr="004E43AC">
        <w:rPr>
          <w:color w:val="000000" w:themeColor="text1"/>
          <w:lang w:eastAsia="zh-CN"/>
        </w:rPr>
        <w:t>.;</w:t>
      </w:r>
      <w:r w:rsidRPr="004E43AC">
        <w:rPr>
          <w:color w:val="000000" w:themeColor="text1"/>
        </w:rPr>
        <w:t xml:space="preserve"> L</w:t>
      </w:r>
      <w:r w:rsidRPr="004E43AC">
        <w:rPr>
          <w:color w:val="000000" w:themeColor="text1"/>
          <w:lang w:eastAsia="zh-CN"/>
        </w:rPr>
        <w:t>i,</w:t>
      </w:r>
      <w:r w:rsidRPr="004E43AC">
        <w:rPr>
          <w:color w:val="000000" w:themeColor="text1"/>
        </w:rPr>
        <w:t xml:space="preserve"> Q</w:t>
      </w:r>
      <w:r w:rsidRPr="004E43AC">
        <w:rPr>
          <w:color w:val="000000" w:themeColor="text1"/>
          <w:lang w:eastAsia="zh-CN"/>
        </w:rPr>
        <w:t>.</w:t>
      </w:r>
      <w:r w:rsidRPr="004E43AC">
        <w:rPr>
          <w:color w:val="000000" w:themeColor="text1"/>
        </w:rPr>
        <w:t>X.  2011. Development of two highly sensitive immunoassays for detection of copper ions and a suite of relevant immunochemicals</w:t>
      </w:r>
      <w:r w:rsidRPr="004E43AC">
        <w:rPr>
          <w:bCs/>
          <w:color w:val="000000" w:themeColor="text1"/>
        </w:rPr>
        <w:t xml:space="preserve">. </w:t>
      </w:r>
      <w:r w:rsidRPr="004E43AC">
        <w:rPr>
          <w:bCs/>
          <w:i/>
          <w:iCs/>
          <w:color w:val="000000" w:themeColor="text1"/>
        </w:rPr>
        <w:t>Analytica Chimica Acta</w:t>
      </w:r>
      <w:r w:rsidRPr="004E43AC">
        <w:rPr>
          <w:bCs/>
          <w:color w:val="000000" w:themeColor="text1"/>
        </w:rPr>
        <w:t xml:space="preserve"> </w:t>
      </w:r>
      <w:r w:rsidRPr="004E43AC">
        <w:rPr>
          <w:bCs/>
          <w:i/>
          <w:iCs/>
          <w:color w:val="000000" w:themeColor="text1"/>
        </w:rPr>
        <w:t>702</w:t>
      </w:r>
      <w:r w:rsidRPr="004E43AC">
        <w:rPr>
          <w:bCs/>
          <w:color w:val="000000" w:themeColor="text1"/>
        </w:rPr>
        <w:t xml:space="preserve">:102-108. </w:t>
      </w:r>
      <w:r w:rsidRPr="004E43AC">
        <w:rPr>
          <w:bCs/>
          <w:color w:val="0000CC"/>
        </w:rPr>
        <w:t xml:space="preserve">PMID: </w:t>
      </w:r>
      <w:r w:rsidRPr="004E43AC">
        <w:rPr>
          <w:color w:val="0000CC"/>
          <w:shd w:val="clear" w:color="auto" w:fill="FFFFFF"/>
        </w:rPr>
        <w:t>21819866.</w:t>
      </w:r>
    </w:p>
    <w:p w14:paraId="1D0C80C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rStyle w:val="apple-style-span"/>
          <w:color w:val="000000" w:themeColor="text1"/>
        </w:rPr>
        <w:t xml:space="preserve">Denery, J.; Cooney M.; Li. Q.X. 2011. Diauxic and antimicrobial growth phases of </w:t>
      </w:r>
      <w:r w:rsidRPr="004E43AC">
        <w:rPr>
          <w:rStyle w:val="apple-style-span"/>
          <w:i/>
          <w:iCs/>
          <w:color w:val="000000" w:themeColor="text1"/>
        </w:rPr>
        <w:t>Streptomyces tenjimariensis</w:t>
      </w:r>
      <w:r w:rsidRPr="004E43AC">
        <w:rPr>
          <w:rStyle w:val="apple-style-span"/>
          <w:color w:val="000000" w:themeColor="text1"/>
        </w:rPr>
        <w:t xml:space="preserve">: Metabolite profiling and gene expression. </w:t>
      </w:r>
      <w:r w:rsidRPr="004E43AC">
        <w:rPr>
          <w:rFonts w:eastAsia="Batang"/>
          <w:bCs/>
          <w:i/>
          <w:color w:val="000000" w:themeColor="text1"/>
        </w:rPr>
        <w:t>Journal of</w:t>
      </w:r>
      <w:r w:rsidRPr="004E43AC">
        <w:rPr>
          <w:i/>
          <w:iCs/>
          <w:color w:val="000000" w:themeColor="text1"/>
        </w:rPr>
        <w:t xml:space="preserve"> Bioengineering &amp; Biomedical Science</w:t>
      </w:r>
      <w:r w:rsidRPr="004E43AC">
        <w:rPr>
          <w:color w:val="000000" w:themeColor="text1"/>
        </w:rPr>
        <w:t xml:space="preserve"> </w:t>
      </w:r>
      <w:r w:rsidRPr="004E43AC">
        <w:rPr>
          <w:i/>
          <w:iCs/>
          <w:color w:val="000000" w:themeColor="text1"/>
        </w:rPr>
        <w:t>1</w:t>
      </w:r>
      <w:r w:rsidRPr="004E43AC">
        <w:rPr>
          <w:color w:val="000000" w:themeColor="text1"/>
        </w:rPr>
        <w:t>(1):1-11</w:t>
      </w:r>
      <w:r w:rsidRPr="004E43AC">
        <w:rPr>
          <w:color w:val="000000" w:themeColor="text1"/>
          <w:lang w:eastAsia="zh-CN"/>
        </w:rPr>
        <w:t xml:space="preserve">. </w:t>
      </w:r>
      <w:r w:rsidRPr="004E43AC">
        <w:rPr>
          <w:rStyle w:val="apple-style-span"/>
          <w:color w:val="000000" w:themeColor="text1"/>
        </w:rPr>
        <w:t>DOI:</w:t>
      </w:r>
      <w:r w:rsidRPr="004E43AC">
        <w:rPr>
          <w:rStyle w:val="apple-converted-space"/>
          <w:rFonts w:eastAsia="SimSun"/>
          <w:color w:val="000000" w:themeColor="text1"/>
        </w:rPr>
        <w:t xml:space="preserve"> </w:t>
      </w:r>
      <w:hyperlink r:id="rId22" w:tgtFrame="1" w:history="1">
        <w:r w:rsidRPr="004E43AC">
          <w:rPr>
            <w:rStyle w:val="Hyperlink"/>
            <w:color w:val="000000" w:themeColor="text1"/>
          </w:rPr>
          <w:t>10.4172/2155-9538.1000101</w:t>
        </w:r>
      </w:hyperlink>
    </w:p>
    <w:p w14:paraId="03B520B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rPr>
        <w:t xml:space="preserve">Tittabutr, P.; Cho, I.K.; Li, Q.X. 2011. Phn and Nag-like dioxygenases metabolize polycyclic aromatic hydrocarbons in </w:t>
      </w:r>
      <w:r w:rsidRPr="004E43AC">
        <w:rPr>
          <w:i/>
          <w:iCs/>
          <w:color w:val="000000" w:themeColor="text1"/>
        </w:rPr>
        <w:t xml:space="preserve">Burkholderia </w:t>
      </w:r>
      <w:r w:rsidRPr="004E43AC">
        <w:rPr>
          <w:color w:val="000000" w:themeColor="text1"/>
        </w:rPr>
        <w:t>sp. C3.</w:t>
      </w:r>
      <w:r w:rsidRPr="004E43AC">
        <w:rPr>
          <w:rFonts w:eastAsia="Gulim"/>
          <w:color w:val="000000" w:themeColor="text1"/>
        </w:rPr>
        <w:t xml:space="preserve"> </w:t>
      </w:r>
      <w:r w:rsidRPr="004E43AC">
        <w:rPr>
          <w:i/>
          <w:color w:val="000000" w:themeColor="text1"/>
        </w:rPr>
        <w:t xml:space="preserve">Biodegradation </w:t>
      </w:r>
      <w:r w:rsidRPr="004E43AC">
        <w:rPr>
          <w:i/>
          <w:iCs/>
          <w:color w:val="000000" w:themeColor="text1"/>
          <w:lang w:eastAsia="zh-CN"/>
        </w:rPr>
        <w:t>22</w:t>
      </w:r>
      <w:r w:rsidRPr="004E43AC">
        <w:rPr>
          <w:color w:val="000000" w:themeColor="text1"/>
          <w:lang w:eastAsia="zh-CN"/>
        </w:rPr>
        <w:t>:1119-1133</w:t>
      </w:r>
      <w:r w:rsidRPr="004E43AC">
        <w:rPr>
          <w:color w:val="000000" w:themeColor="text1"/>
        </w:rPr>
        <w:t xml:space="preserve">. DOI: 10.1007/s10532-011-9468-y. </w:t>
      </w:r>
      <w:r w:rsidRPr="004E43AC">
        <w:rPr>
          <w:color w:val="0000CC"/>
        </w:rPr>
        <w:t xml:space="preserve">PMID: </w:t>
      </w:r>
      <w:r w:rsidRPr="004E43AC">
        <w:rPr>
          <w:color w:val="0000CC"/>
          <w:shd w:val="clear" w:color="auto" w:fill="FFFFFF"/>
        </w:rPr>
        <w:t>21369832.</w:t>
      </w:r>
    </w:p>
    <w:p w14:paraId="56B5F9A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rStyle w:val="star-toc-chapter1"/>
          <w:rFonts w:eastAsia="SimSun"/>
          <w:color w:val="000000" w:themeColor="text1"/>
        </w:rPr>
        <w:t xml:space="preserve">Wang, J.; Li, H.; Shelver, W.; Wang, Z.; Li, Q.X.; Li, J.; Xu, T. </w:t>
      </w:r>
      <w:r w:rsidRPr="004E43AC">
        <w:rPr>
          <w:color w:val="000000" w:themeColor="text1"/>
        </w:rPr>
        <w:t xml:space="preserve">2011. </w:t>
      </w:r>
      <w:r w:rsidRPr="004E43AC">
        <w:rPr>
          <w:rStyle w:val="Strong"/>
          <w:rFonts w:eastAsia="SimSun"/>
          <w:color w:val="000000" w:themeColor="text1"/>
        </w:rPr>
        <w:t>Development of a monoclonal antibody-based, congener-specific and solvent-tolerable direct enzyme-linked immunosorbent assay for the detection of 2</w:t>
      </w:r>
      <w:proofErr w:type="gramStart"/>
      <w:r w:rsidRPr="004E43AC">
        <w:rPr>
          <w:rStyle w:val="Strong"/>
          <w:rFonts w:eastAsia="SimSun"/>
          <w:color w:val="000000" w:themeColor="text1"/>
        </w:rPr>
        <w:t>,2',4,4'</w:t>
      </w:r>
      <w:proofErr w:type="gramEnd"/>
      <w:r w:rsidRPr="004E43AC">
        <w:rPr>
          <w:rStyle w:val="Strong"/>
          <w:rFonts w:eastAsia="SimSun"/>
          <w:color w:val="000000" w:themeColor="text1"/>
        </w:rPr>
        <w:t>-tetrabromodiphenyl ether in environmental samples</w:t>
      </w:r>
      <w:r w:rsidRPr="004E43AC">
        <w:rPr>
          <w:b/>
          <w:bCs/>
          <w:color w:val="000000" w:themeColor="text1"/>
        </w:rPr>
        <w:t xml:space="preserve">.  </w:t>
      </w:r>
      <w:r w:rsidRPr="004E43AC">
        <w:rPr>
          <w:i/>
          <w:iCs/>
          <w:color w:val="000000" w:themeColor="text1"/>
        </w:rPr>
        <w:t>Analytical and Bioanalytical Chemistry</w:t>
      </w:r>
      <w:r w:rsidRPr="004E43AC">
        <w:rPr>
          <w:color w:val="000000" w:themeColor="text1"/>
        </w:rPr>
        <w:t xml:space="preserve"> </w:t>
      </w:r>
      <w:r w:rsidRPr="004E43AC">
        <w:rPr>
          <w:i/>
          <w:iCs/>
          <w:color w:val="000000" w:themeColor="text1"/>
        </w:rPr>
        <w:t>401</w:t>
      </w:r>
      <w:r w:rsidRPr="004E43AC">
        <w:rPr>
          <w:color w:val="000000" w:themeColor="text1"/>
        </w:rPr>
        <w:t xml:space="preserve">(7): 2249-2258. </w:t>
      </w:r>
      <w:r w:rsidRPr="004E43AC">
        <w:rPr>
          <w:color w:val="0000CC"/>
        </w:rPr>
        <w:t>PMID: 21822776.</w:t>
      </w:r>
    </w:p>
    <w:p w14:paraId="1E386E3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iCs/>
          <w:color w:val="000000" w:themeColor="text1"/>
          <w:lang w:eastAsia="zh-CN"/>
        </w:rPr>
        <w:t>Cui</w:t>
      </w:r>
      <w:r w:rsidRPr="004E43AC">
        <w:rPr>
          <w:iCs/>
          <w:color w:val="000000" w:themeColor="text1"/>
        </w:rPr>
        <w:t>, Y.;</w:t>
      </w:r>
      <w:r w:rsidRPr="004E43AC">
        <w:rPr>
          <w:iCs/>
          <w:color w:val="000000" w:themeColor="text1"/>
          <w:lang w:eastAsia="zh-CN"/>
        </w:rPr>
        <w:t xml:space="preserve"> Nan, T.; Tan,</w:t>
      </w:r>
      <w:r w:rsidRPr="004E43AC">
        <w:rPr>
          <w:iCs/>
          <w:color w:val="000000" w:themeColor="text1"/>
        </w:rPr>
        <w:t xml:space="preserve"> </w:t>
      </w:r>
      <w:r w:rsidRPr="004E43AC">
        <w:rPr>
          <w:iCs/>
          <w:color w:val="000000" w:themeColor="text1"/>
          <w:lang w:eastAsia="zh-CN"/>
        </w:rPr>
        <w:t xml:space="preserve">G.; </w:t>
      </w:r>
      <w:r w:rsidRPr="004E43AC">
        <w:rPr>
          <w:iCs/>
          <w:color w:val="000000" w:themeColor="text1"/>
        </w:rPr>
        <w:t>Li</w:t>
      </w:r>
      <w:r w:rsidRPr="004E43AC">
        <w:rPr>
          <w:rFonts w:eastAsia="Arial Unicode MS"/>
          <w:iCs/>
          <w:color w:val="000000" w:themeColor="text1"/>
        </w:rPr>
        <w:t>,</w:t>
      </w:r>
      <w:r w:rsidRPr="004E43AC">
        <w:rPr>
          <w:iCs/>
          <w:color w:val="000000" w:themeColor="text1"/>
          <w:lang w:eastAsia="zh-CN"/>
        </w:rPr>
        <w:t xml:space="preserve"> </w:t>
      </w:r>
      <w:r w:rsidRPr="004E43AC">
        <w:rPr>
          <w:iCs/>
          <w:color w:val="000000" w:themeColor="text1"/>
        </w:rPr>
        <w:t xml:space="preserve">Q.X.; </w:t>
      </w:r>
      <w:r w:rsidRPr="004E43AC">
        <w:rPr>
          <w:iCs/>
          <w:color w:val="000000" w:themeColor="text1"/>
          <w:lang w:eastAsia="zh-CN"/>
        </w:rPr>
        <w:t xml:space="preserve">Wang, </w:t>
      </w:r>
      <w:r w:rsidRPr="004E43AC">
        <w:rPr>
          <w:iCs/>
          <w:color w:val="000000" w:themeColor="text1"/>
        </w:rPr>
        <w:t>B</w:t>
      </w:r>
      <w:r w:rsidRPr="004E43AC">
        <w:rPr>
          <w:iCs/>
          <w:color w:val="000000" w:themeColor="text1"/>
          <w:lang w:eastAsia="zh-CN"/>
        </w:rPr>
        <w:t>.; Liu,</w:t>
      </w:r>
      <w:r w:rsidRPr="004E43AC">
        <w:rPr>
          <w:iCs/>
          <w:color w:val="000000" w:themeColor="text1"/>
          <w:vertAlign w:val="superscript"/>
          <w:lang w:eastAsia="zh-CN"/>
        </w:rPr>
        <w:t xml:space="preserve"> </w:t>
      </w:r>
      <w:r w:rsidRPr="004E43AC">
        <w:rPr>
          <w:iCs/>
          <w:color w:val="000000" w:themeColor="text1"/>
          <w:lang w:eastAsia="zh-CN"/>
        </w:rPr>
        <w:t xml:space="preserve">S. 2011. </w:t>
      </w:r>
      <w:r w:rsidRPr="004E43AC">
        <w:rPr>
          <w:rStyle w:val="Strong"/>
          <w:rFonts w:eastAsia="SimSun"/>
          <w:color w:val="000000" w:themeColor="text1"/>
        </w:rPr>
        <w:t xml:space="preserve">Production of monoclonal antibody to herbicide fenoxaprop-ethyl. </w:t>
      </w:r>
      <w:r w:rsidRPr="004E43AC">
        <w:rPr>
          <w:i/>
          <w:iCs/>
          <w:color w:val="000000" w:themeColor="text1"/>
        </w:rPr>
        <w:t>Hybridoma</w:t>
      </w:r>
      <w:r w:rsidRPr="004E43AC">
        <w:rPr>
          <w:color w:val="000000" w:themeColor="text1"/>
        </w:rPr>
        <w:t xml:space="preserve"> </w:t>
      </w:r>
      <w:r w:rsidRPr="004E43AC">
        <w:rPr>
          <w:i/>
          <w:iCs/>
          <w:color w:val="000000" w:themeColor="text1"/>
        </w:rPr>
        <w:t>30</w:t>
      </w:r>
      <w:r w:rsidRPr="004E43AC">
        <w:rPr>
          <w:color w:val="000000" w:themeColor="text1"/>
        </w:rPr>
        <w:t xml:space="preserve">(5):463-467. </w:t>
      </w:r>
      <w:r w:rsidRPr="004E43AC">
        <w:rPr>
          <w:color w:val="0000CC"/>
        </w:rPr>
        <w:t xml:space="preserve">PMID: </w:t>
      </w:r>
      <w:r w:rsidRPr="004E43AC">
        <w:rPr>
          <w:color w:val="0000CC"/>
          <w:shd w:val="clear" w:color="auto" w:fill="FFFFFF"/>
        </w:rPr>
        <w:t>22008074.</w:t>
      </w:r>
    </w:p>
    <w:p w14:paraId="75E8097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lang w:eastAsia="zh-CN"/>
        </w:rPr>
        <w:t xml:space="preserve">Jeon, Y.-T.; Ruzicka, M.R.; Cho, I.K.; Li, Q.X.; Kim, S.-U. 2011. Heating of Freeze-dried Protein Samples with Urea for SDS-PAGE in Proteomics Study. </w:t>
      </w:r>
      <w:r w:rsidRPr="004E43AC">
        <w:rPr>
          <w:rFonts w:eastAsia="Batang"/>
          <w:bCs/>
          <w:i/>
          <w:color w:val="000000" w:themeColor="text1"/>
        </w:rPr>
        <w:t>Journal of</w:t>
      </w:r>
      <w:r w:rsidRPr="004E43AC">
        <w:rPr>
          <w:i/>
          <w:iCs/>
          <w:color w:val="000000" w:themeColor="text1"/>
          <w:lang w:eastAsia="zh-CN"/>
        </w:rPr>
        <w:t xml:space="preserve"> the Korean Society for Applied Biological Chemistry</w:t>
      </w:r>
      <w:r w:rsidRPr="004E43AC">
        <w:rPr>
          <w:color w:val="000000" w:themeColor="text1"/>
          <w:lang w:eastAsia="zh-CN"/>
        </w:rPr>
        <w:t xml:space="preserve"> </w:t>
      </w:r>
      <w:r w:rsidRPr="004E43AC">
        <w:rPr>
          <w:i/>
          <w:iCs/>
          <w:color w:val="000000" w:themeColor="text1"/>
          <w:lang w:eastAsia="zh-CN"/>
        </w:rPr>
        <w:t>54</w:t>
      </w:r>
      <w:r w:rsidRPr="004E43AC">
        <w:rPr>
          <w:color w:val="000000" w:themeColor="text1"/>
          <w:lang w:eastAsia="zh-CN"/>
        </w:rPr>
        <w:t>(1):19-23.</w:t>
      </w:r>
    </w:p>
    <w:p w14:paraId="61BF245E" w14:textId="77777777" w:rsidR="002F7E73" w:rsidRPr="004E43AC" w:rsidRDefault="002F7E73" w:rsidP="002F7E73">
      <w:pPr>
        <w:numPr>
          <w:ilvl w:val="0"/>
          <w:numId w:val="6"/>
        </w:numPr>
        <w:tabs>
          <w:tab w:val="clear" w:pos="360"/>
          <w:tab w:val="num" w:pos="540"/>
        </w:tabs>
        <w:adjustRightInd w:val="0"/>
        <w:snapToGrid w:val="0"/>
        <w:spacing w:after="120"/>
        <w:ind w:left="540" w:hanging="540"/>
        <w:rPr>
          <w:i/>
          <w:iCs/>
          <w:color w:val="000000" w:themeColor="text1"/>
        </w:rPr>
      </w:pPr>
      <w:r w:rsidRPr="004E43AC">
        <w:rPr>
          <w:rFonts w:eastAsia="E-BZ+ZGYGAr-2"/>
          <w:color w:val="000000" w:themeColor="text1"/>
          <w:lang w:eastAsia="zh-CN"/>
        </w:rPr>
        <w:lastRenderedPageBreak/>
        <w:t xml:space="preserve">Liu, F.; Liang, J.-S.; Sun, Y.; Guo Y.-B.; Li Q.X.; Li, J. 2011. </w:t>
      </w:r>
      <w:r w:rsidRPr="004E43AC">
        <w:rPr>
          <w:rFonts w:eastAsia="E-HZ+ZGYGAu-5"/>
          <w:color w:val="000000" w:themeColor="text1"/>
          <w:lang w:eastAsia="zh-CN"/>
        </w:rPr>
        <w:t xml:space="preserve">Isolation and degradation characteristics of a HMW PAHs-degrading strain LD29.  </w:t>
      </w:r>
      <w:r w:rsidRPr="004E43AC">
        <w:rPr>
          <w:rFonts w:eastAsia="E-HZ+ZGYGAu-5"/>
          <w:i/>
          <w:iCs/>
          <w:color w:val="000000" w:themeColor="text1"/>
          <w:lang w:eastAsia="zh-CN"/>
        </w:rPr>
        <w:t>Environmental Science</w:t>
      </w:r>
      <w:r w:rsidRPr="004E43AC">
        <w:rPr>
          <w:rFonts w:eastAsia="E-HZ+ZGYGAu-5"/>
          <w:color w:val="000000" w:themeColor="text1"/>
          <w:lang w:eastAsia="zh-CN"/>
        </w:rPr>
        <w:t xml:space="preserve"> </w:t>
      </w:r>
      <w:r w:rsidRPr="004E43AC">
        <w:rPr>
          <w:rFonts w:eastAsia="E-HZ+ZGYGAu-5"/>
          <w:i/>
          <w:iCs/>
          <w:color w:val="000000" w:themeColor="text1"/>
          <w:lang w:eastAsia="zh-CN"/>
        </w:rPr>
        <w:t>32</w:t>
      </w:r>
      <w:r w:rsidRPr="004E43AC">
        <w:rPr>
          <w:rFonts w:eastAsia="E-HZ+ZGYGAu-5"/>
          <w:color w:val="000000" w:themeColor="text1"/>
          <w:lang w:eastAsia="zh-CN"/>
        </w:rPr>
        <w:t>(6): 1799-1804.</w:t>
      </w:r>
    </w:p>
    <w:p w14:paraId="7CE30EC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Xia, Y.; Li, Q.X.; Gong, S.; Li, Y.; Cao, Y.; Liu, X.; Li</w:t>
      </w:r>
      <w:r w:rsidRPr="004E43AC">
        <w:rPr>
          <w:bCs/>
          <w:color w:val="000000" w:themeColor="text1"/>
          <w:kern w:val="44"/>
        </w:rPr>
        <w:t xml:space="preserve">, J. 2010. Development of a monoclonal antibody-based enzyme-linked immunosorbent assay for the analysis of the new fungicide 2-allylphenol in strawberry fruits.  </w:t>
      </w:r>
      <w:r w:rsidRPr="004E43AC">
        <w:rPr>
          <w:i/>
          <w:color w:val="000000" w:themeColor="text1"/>
        </w:rPr>
        <w:t>Food Chemistry 120</w:t>
      </w:r>
      <w:r w:rsidRPr="004E43AC">
        <w:rPr>
          <w:color w:val="000000" w:themeColor="text1"/>
        </w:rPr>
        <w:t>:1178-1184</w:t>
      </w:r>
    </w:p>
    <w:p w14:paraId="2DBABFF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D.; Shelver, W.; Atkinson, S.; Mellish, J.-A.; Li. Q.X.  2010.  </w:t>
      </w:r>
      <w:r w:rsidRPr="004E43AC">
        <w:rPr>
          <w:bCs/>
          <w:color w:val="000000" w:themeColor="text1"/>
        </w:rPr>
        <w:t>Tissue distribution of polychlorinated biphenyls and</w:t>
      </w:r>
      <w:r w:rsidRPr="004E43AC">
        <w:rPr>
          <w:rFonts w:eastAsia="SimSun"/>
          <w:bCs/>
          <w:color w:val="000000" w:themeColor="text1"/>
        </w:rPr>
        <w:t xml:space="preserve"> </w:t>
      </w:r>
      <w:r w:rsidRPr="004E43AC">
        <w:rPr>
          <w:bCs/>
          <w:color w:val="000000" w:themeColor="text1"/>
        </w:rPr>
        <w:t>organochlorine pesticides</w:t>
      </w:r>
      <w:r w:rsidRPr="004E43AC">
        <w:rPr>
          <w:rFonts w:eastAsia="SimSun"/>
          <w:bCs/>
          <w:color w:val="000000" w:themeColor="text1"/>
        </w:rPr>
        <w:t xml:space="preserve"> </w:t>
      </w:r>
      <w:r w:rsidRPr="004E43AC">
        <w:rPr>
          <w:bCs/>
          <w:color w:val="000000" w:themeColor="text1"/>
        </w:rPr>
        <w:t xml:space="preserve">and </w:t>
      </w:r>
      <w:r w:rsidRPr="004E43AC">
        <w:rPr>
          <w:rFonts w:eastAsia="SimSun"/>
          <w:bCs/>
          <w:color w:val="000000" w:themeColor="text1"/>
        </w:rPr>
        <w:t xml:space="preserve">potential toxicity to </w:t>
      </w:r>
      <w:r w:rsidRPr="004E43AC">
        <w:rPr>
          <w:bCs/>
          <w:color w:val="000000" w:themeColor="text1"/>
        </w:rPr>
        <w:t xml:space="preserve">Alaskan northern fur seals assessed using </w:t>
      </w:r>
      <w:r w:rsidRPr="004E43AC">
        <w:rPr>
          <w:rFonts w:eastAsia="SimSun"/>
          <w:bCs/>
          <w:color w:val="000000" w:themeColor="text1"/>
        </w:rPr>
        <w:t xml:space="preserve">PCBs </w:t>
      </w:r>
      <w:r w:rsidRPr="004E43AC">
        <w:rPr>
          <w:bCs/>
          <w:color w:val="000000" w:themeColor="text1"/>
        </w:rPr>
        <w:t>congener specific</w:t>
      </w:r>
      <w:r w:rsidRPr="004E43AC">
        <w:rPr>
          <w:rFonts w:eastAsia="SimSun"/>
          <w:bCs/>
          <w:color w:val="000000" w:themeColor="text1"/>
        </w:rPr>
        <w:t xml:space="preserve"> </w:t>
      </w:r>
      <w:r w:rsidRPr="004E43AC">
        <w:rPr>
          <w:bCs/>
          <w:color w:val="000000" w:themeColor="text1"/>
        </w:rPr>
        <w:t>mode of action schemes</w:t>
      </w:r>
      <w:r w:rsidRPr="004E43AC">
        <w:rPr>
          <w:color w:val="000000" w:themeColor="text1"/>
        </w:rPr>
        <w:t xml:space="preserve">. </w:t>
      </w:r>
      <w:r w:rsidRPr="004E43AC">
        <w:rPr>
          <w:bCs/>
          <w:color w:val="000000" w:themeColor="text1"/>
        </w:rPr>
        <w:t xml:space="preserve"> </w:t>
      </w:r>
      <w:r w:rsidRPr="004E43AC">
        <w:rPr>
          <w:i/>
          <w:color w:val="000000" w:themeColor="text1"/>
          <w:spacing w:val="-3"/>
        </w:rPr>
        <w:t>Archives of Environmental Contamination and Toxicology</w:t>
      </w:r>
      <w:r w:rsidRPr="004E43AC">
        <w:rPr>
          <w:rFonts w:eastAsia="SimSun"/>
          <w:i/>
          <w:color w:val="000000" w:themeColor="text1"/>
          <w:lang w:eastAsia="zh-CN"/>
        </w:rPr>
        <w:t xml:space="preserve"> </w:t>
      </w:r>
      <w:r w:rsidRPr="00AF3E11">
        <w:rPr>
          <w:rStyle w:val="Strong"/>
          <w:rFonts w:eastAsia="SimSun"/>
          <w:b w:val="0"/>
          <w:i/>
          <w:color w:val="000000" w:themeColor="text1"/>
        </w:rPr>
        <w:t>58</w:t>
      </w:r>
      <w:r w:rsidRPr="00AF3E11">
        <w:rPr>
          <w:rStyle w:val="Strong"/>
          <w:rFonts w:eastAsia="SimSun"/>
          <w:b w:val="0"/>
          <w:color w:val="000000" w:themeColor="text1"/>
        </w:rPr>
        <w:t>(2):478</w:t>
      </w:r>
      <w:r w:rsidRPr="004E43AC">
        <w:rPr>
          <w:bCs/>
          <w:color w:val="000000" w:themeColor="text1"/>
          <w:lang w:eastAsia="zh-CN"/>
        </w:rPr>
        <w:t xml:space="preserve">-488.  </w:t>
      </w:r>
      <w:r w:rsidRPr="004E43AC">
        <w:rPr>
          <w:bCs/>
          <w:color w:val="0000CC"/>
          <w:lang w:eastAsia="zh-CN"/>
        </w:rPr>
        <w:t xml:space="preserve">PMID: </w:t>
      </w:r>
      <w:r w:rsidRPr="004E43AC">
        <w:rPr>
          <w:color w:val="0000CC"/>
          <w:shd w:val="clear" w:color="auto" w:fill="FFFFFF"/>
        </w:rPr>
        <w:t>19789908.</w:t>
      </w:r>
    </w:p>
    <w:p w14:paraId="706307E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J.; Kliks, M.M.; Jun, S.; Jackson, M.; Li, Q.X.  2010.  Rapid analysis of glucose, fructose, sucrose, and maltose in honeys from different geographic regions using Fourier Transform infrared spectroscopy and multivariate analysis.  </w:t>
      </w:r>
      <w:r w:rsidRPr="004E43AC">
        <w:rPr>
          <w:rFonts w:eastAsia="Batang"/>
          <w:bCs/>
          <w:i/>
          <w:color w:val="000000" w:themeColor="text1"/>
        </w:rPr>
        <w:t>Journal of</w:t>
      </w:r>
      <w:r w:rsidRPr="004E43AC">
        <w:rPr>
          <w:i/>
          <w:color w:val="000000" w:themeColor="text1"/>
        </w:rPr>
        <w:t xml:space="preserve"> Food Science 75</w:t>
      </w:r>
      <w:r w:rsidRPr="004E43AC">
        <w:rPr>
          <w:iCs/>
          <w:color w:val="000000" w:themeColor="text1"/>
        </w:rPr>
        <w:t>(2):C208-C214</w:t>
      </w:r>
      <w:r w:rsidRPr="004E43AC">
        <w:rPr>
          <w:i/>
          <w:color w:val="000000" w:themeColor="text1"/>
        </w:rPr>
        <w:t xml:space="preserve">. </w:t>
      </w:r>
      <w:r w:rsidRPr="004E43AC">
        <w:rPr>
          <w:color w:val="0000CC"/>
        </w:rPr>
        <w:t xml:space="preserve">PMID: </w:t>
      </w:r>
      <w:r w:rsidRPr="004E43AC">
        <w:rPr>
          <w:color w:val="0000CC"/>
          <w:shd w:val="clear" w:color="auto" w:fill="FFFFFF"/>
        </w:rPr>
        <w:t>20492227.</w:t>
      </w:r>
    </w:p>
    <w:p w14:paraId="2233D47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J.; Kliks, M.M.; Jun, S.; Li, Q.X. 2010. </w:t>
      </w:r>
      <w:r w:rsidRPr="004E43AC">
        <w:rPr>
          <w:bCs/>
          <w:color w:val="000000" w:themeColor="text1"/>
        </w:rPr>
        <w:t xml:space="preserve">Residues of polybrominated diphenyl ethers in honeys from different geographic regions. </w:t>
      </w:r>
      <w:r w:rsidRPr="004E43AC">
        <w:rPr>
          <w:rFonts w:eastAsia="Batang"/>
          <w:bCs/>
          <w:i/>
          <w:color w:val="000000" w:themeColor="text1"/>
        </w:rPr>
        <w:t>Journal of Agricultural and Food Chemistry</w:t>
      </w:r>
      <w:r w:rsidRPr="004E43AC">
        <w:rPr>
          <w:i/>
          <w:color w:val="000000" w:themeColor="text1"/>
        </w:rPr>
        <w:t xml:space="preserve"> 58</w:t>
      </w:r>
      <w:r w:rsidRPr="004E43AC">
        <w:rPr>
          <w:iCs/>
          <w:color w:val="000000" w:themeColor="text1"/>
        </w:rPr>
        <w:t>:3495-3501</w:t>
      </w:r>
      <w:r w:rsidRPr="004E43AC">
        <w:rPr>
          <w:i/>
          <w:color w:val="000000" w:themeColor="text1"/>
        </w:rPr>
        <w:t xml:space="preserve">. </w:t>
      </w:r>
      <w:r w:rsidRPr="004E43AC">
        <w:rPr>
          <w:color w:val="0000CC"/>
        </w:rPr>
        <w:t xml:space="preserve">PMID: </w:t>
      </w:r>
      <w:r w:rsidRPr="004E43AC">
        <w:rPr>
          <w:color w:val="0000CC"/>
          <w:shd w:val="clear" w:color="auto" w:fill="FFFFFF"/>
        </w:rPr>
        <w:t>20184322.</w:t>
      </w:r>
    </w:p>
    <w:p w14:paraId="396B545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rStyle w:val="star-toc-chapter1"/>
          <w:rFonts w:eastAsia="SimSun"/>
          <w:color w:val="000000" w:themeColor="text1"/>
          <w:spacing w:val="-3"/>
        </w:rPr>
      </w:pPr>
      <w:r w:rsidRPr="004E43AC">
        <w:rPr>
          <w:rStyle w:val="star-toc-chapter1"/>
          <w:rFonts w:eastAsia="SimSun"/>
          <w:color w:val="000000" w:themeColor="text1"/>
        </w:rPr>
        <w:t xml:space="preserve">Xu, T.; Xu, Y.J.; Li, Q.X.; Ma, H.X.; Wang, J.; Wei, K.Y.; Li, J. 2010. Quantitative analysis of the neonicotinoid insecticides imidacloprid and thiamethoxam in fruit juices by enzyme-linked immunosorbent assays.  </w:t>
      </w:r>
      <w:bookmarkStart w:id="14" w:name="OLE_LINK11"/>
      <w:bookmarkStart w:id="15" w:name="OLE_LINK12"/>
      <w:r w:rsidRPr="004E43AC">
        <w:rPr>
          <w:rFonts w:eastAsia="Batang"/>
          <w:bCs/>
          <w:i/>
          <w:color w:val="000000" w:themeColor="text1"/>
        </w:rPr>
        <w:t>Journal of</w:t>
      </w:r>
      <w:r w:rsidRPr="004E43AC">
        <w:rPr>
          <w:i/>
          <w:color w:val="000000" w:themeColor="text1"/>
        </w:rPr>
        <w:t xml:space="preserve"> AOAC International</w:t>
      </w:r>
      <w:bookmarkEnd w:id="14"/>
      <w:bookmarkEnd w:id="15"/>
      <w:r w:rsidRPr="004E43AC">
        <w:rPr>
          <w:rStyle w:val="star-toc-chapter1"/>
          <w:rFonts w:eastAsia="SimSun"/>
          <w:color w:val="000000" w:themeColor="text1"/>
        </w:rPr>
        <w:t xml:space="preserve"> </w:t>
      </w:r>
      <w:r w:rsidRPr="004E43AC">
        <w:rPr>
          <w:i/>
          <w:iCs/>
          <w:color w:val="000000" w:themeColor="text1"/>
        </w:rPr>
        <w:t>93</w:t>
      </w:r>
      <w:r w:rsidRPr="004E43AC">
        <w:rPr>
          <w:color w:val="000000" w:themeColor="text1"/>
        </w:rPr>
        <w:t xml:space="preserve">(1): 12-18. </w:t>
      </w:r>
      <w:r w:rsidRPr="004E43AC">
        <w:rPr>
          <w:color w:val="0000CC"/>
        </w:rPr>
        <w:t xml:space="preserve">PMID: </w:t>
      </w:r>
      <w:r w:rsidRPr="004E43AC">
        <w:rPr>
          <w:color w:val="0000CC"/>
          <w:shd w:val="clear" w:color="auto" w:fill="FFFFFF"/>
        </w:rPr>
        <w:t>20334161.</w:t>
      </w:r>
    </w:p>
    <w:p w14:paraId="658E74E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Liu, M.; Cui, Y.; Duan, Y.; Zhong, J.; Sun, W.; Wang, M.; Liu, S-Z.; Li, Q.X.  2010.  Synthesis of metabolites of polycyclic aromatic hydrocarbons.  </w:t>
      </w:r>
      <w:r w:rsidRPr="004E43AC">
        <w:rPr>
          <w:i/>
          <w:color w:val="000000" w:themeColor="text1"/>
        </w:rPr>
        <w:t>Mini-Reviews in Organic Chemi</w:t>
      </w:r>
      <w:r w:rsidRPr="004E43AC">
        <w:rPr>
          <w:i/>
          <w:iCs/>
          <w:color w:val="000000" w:themeColor="text1"/>
        </w:rPr>
        <w:t>stry</w:t>
      </w:r>
      <w:r w:rsidRPr="004E43AC">
        <w:rPr>
          <w:color w:val="000000" w:themeColor="text1"/>
        </w:rPr>
        <w:t xml:space="preserve"> </w:t>
      </w:r>
      <w:r w:rsidRPr="004E43AC">
        <w:rPr>
          <w:i/>
          <w:iCs/>
          <w:color w:val="000000" w:themeColor="text1"/>
        </w:rPr>
        <w:t>7</w:t>
      </w:r>
      <w:r w:rsidRPr="004E43AC">
        <w:rPr>
          <w:color w:val="000000" w:themeColor="text1"/>
        </w:rPr>
        <w:t>(2): 134-144.</w:t>
      </w:r>
    </w:p>
    <w:p w14:paraId="252794B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J.; Qu, W.; Jun, S.; Bittenbender, H.C.; Li, Q.X. 2010. Rapid </w:t>
      </w:r>
      <w:r w:rsidRPr="004E43AC">
        <w:rPr>
          <w:bCs/>
          <w:color w:val="000000" w:themeColor="text1"/>
        </w:rPr>
        <w:t>determination</w:t>
      </w:r>
      <w:r w:rsidRPr="004E43AC">
        <w:rPr>
          <w:color w:val="000000" w:themeColor="text1"/>
        </w:rPr>
        <w:t xml:space="preserve"> of six </w:t>
      </w:r>
      <w:r w:rsidRPr="004E43AC">
        <w:rPr>
          <w:bCs/>
          <w:color w:val="000000" w:themeColor="text1"/>
        </w:rPr>
        <w:t>kavalactones</w:t>
      </w:r>
      <w:r w:rsidRPr="004E43AC">
        <w:rPr>
          <w:color w:val="000000" w:themeColor="text1"/>
        </w:rPr>
        <w:t xml:space="preserve"> in kava root and stem samples using Fourier transform infrared spectroscopy and multivariate analysis in comparison with gas chromatography.  </w:t>
      </w:r>
      <w:r w:rsidRPr="004E43AC">
        <w:rPr>
          <w:i/>
          <w:color w:val="000000" w:themeColor="text1"/>
        </w:rPr>
        <w:t>Analytical Methods</w:t>
      </w:r>
      <w:r w:rsidRPr="004E43AC">
        <w:rPr>
          <w:color w:val="000000" w:themeColor="text1"/>
        </w:rPr>
        <w:t xml:space="preserve"> </w:t>
      </w:r>
      <w:r w:rsidRPr="004E43AC">
        <w:rPr>
          <w:i/>
          <w:iCs/>
          <w:color w:val="000000" w:themeColor="text1"/>
        </w:rPr>
        <w:t>2</w:t>
      </w:r>
      <w:r w:rsidRPr="004E43AC">
        <w:rPr>
          <w:color w:val="000000" w:themeColor="text1"/>
        </w:rPr>
        <w:t xml:space="preserve">(5):492-498.  </w:t>
      </w:r>
    </w:p>
    <w:p w14:paraId="7A80FF4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Seo, J.-S.; Keum, Y.-S.; Kim, K.; Li, Q.X. 2010. Degradation of pyrene by </w:t>
      </w:r>
      <w:r w:rsidRPr="004E43AC">
        <w:rPr>
          <w:i/>
          <w:iCs/>
          <w:color w:val="000000" w:themeColor="text1"/>
        </w:rPr>
        <w:t xml:space="preserve">Mycobacterium aromativorans </w:t>
      </w:r>
      <w:r w:rsidRPr="004E43AC">
        <w:rPr>
          <w:iCs/>
          <w:color w:val="000000" w:themeColor="text1"/>
        </w:rPr>
        <w:t xml:space="preserve">strain JS19b1.  </w:t>
      </w:r>
      <w:r w:rsidRPr="004E43AC">
        <w:rPr>
          <w:rFonts w:eastAsia="Batang"/>
          <w:bCs/>
          <w:i/>
          <w:color w:val="000000" w:themeColor="text1"/>
        </w:rPr>
        <w:t>Journal of</w:t>
      </w:r>
      <w:r w:rsidRPr="004E43AC">
        <w:rPr>
          <w:i/>
          <w:color w:val="000000" w:themeColor="text1"/>
        </w:rPr>
        <w:t xml:space="preserve"> Korean Society for Applied Biological Chemistry </w:t>
      </w:r>
      <w:r w:rsidRPr="004E43AC">
        <w:rPr>
          <w:i/>
          <w:iCs/>
          <w:color w:val="000000" w:themeColor="text1"/>
          <w:lang w:eastAsia="zh-CN"/>
        </w:rPr>
        <w:t>53</w:t>
      </w:r>
      <w:r w:rsidRPr="004E43AC">
        <w:rPr>
          <w:color w:val="000000" w:themeColor="text1"/>
          <w:lang w:eastAsia="zh-CN"/>
        </w:rPr>
        <w:t xml:space="preserve">(3):323-329. </w:t>
      </w:r>
    </w:p>
    <w:p w14:paraId="41CF307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Xu, T.; Wei, K.Y.; Wang, J.; Eremin, S.A.; Liu, S.Z.; Li, Q.X., Li, J. 2010. Development of an enzyme-linked immunosorbent assay specific to Sudan red I.  </w:t>
      </w:r>
      <w:r w:rsidRPr="004E43AC">
        <w:rPr>
          <w:i/>
          <w:color w:val="000000" w:themeColor="text1"/>
        </w:rPr>
        <w:t>Analytical Biochemistry</w:t>
      </w:r>
      <w:r w:rsidRPr="004E43AC">
        <w:rPr>
          <w:iCs/>
          <w:color w:val="000000" w:themeColor="text1"/>
        </w:rPr>
        <w:t xml:space="preserve"> </w:t>
      </w:r>
      <w:r w:rsidRPr="004E43AC">
        <w:rPr>
          <w:i/>
          <w:color w:val="000000" w:themeColor="text1"/>
        </w:rPr>
        <w:t>405</w:t>
      </w:r>
      <w:r w:rsidRPr="004E43AC">
        <w:rPr>
          <w:iCs/>
          <w:color w:val="000000" w:themeColor="text1"/>
        </w:rPr>
        <w:t xml:space="preserve">:41-49. </w:t>
      </w:r>
      <w:r w:rsidRPr="004E43AC">
        <w:rPr>
          <w:iCs/>
          <w:color w:val="0000CC"/>
        </w:rPr>
        <w:t xml:space="preserve">PMID: </w:t>
      </w:r>
      <w:r w:rsidRPr="004E43AC">
        <w:rPr>
          <w:color w:val="0000CC"/>
          <w:shd w:val="clear" w:color="auto" w:fill="FFFFFF"/>
        </w:rPr>
        <w:t>20522332.</w:t>
      </w:r>
    </w:p>
    <w:p w14:paraId="4483636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rFonts w:eastAsia="Arial Unicode MS"/>
          <w:i/>
          <w:color w:val="000000" w:themeColor="text1"/>
        </w:rPr>
      </w:pPr>
      <w:r w:rsidRPr="004E43AC">
        <w:rPr>
          <w:color w:val="000000" w:themeColor="text1"/>
          <w:spacing w:val="-3"/>
        </w:rPr>
        <w:t xml:space="preserve">Wang, D.; Li, Q.X.  2010.  </w:t>
      </w:r>
      <w:r w:rsidRPr="004E43AC">
        <w:rPr>
          <w:color w:val="000000" w:themeColor="text1"/>
        </w:rPr>
        <w:t xml:space="preserve">Application of mass spectrometry in the analysis of polybrominated diphenyl ethers.  </w:t>
      </w:r>
      <w:r w:rsidRPr="004E43AC">
        <w:rPr>
          <w:rFonts w:eastAsia="Arial Unicode MS"/>
          <w:i/>
          <w:color w:val="000000" w:themeColor="text1"/>
        </w:rPr>
        <w:t xml:space="preserve">Mass Spectrometry Reviews </w:t>
      </w:r>
      <w:r w:rsidRPr="004E43AC">
        <w:rPr>
          <w:rStyle w:val="apple-style-span"/>
          <w:i/>
          <w:iCs/>
          <w:color w:val="000000" w:themeColor="text1"/>
        </w:rPr>
        <w:t>29</w:t>
      </w:r>
      <w:r w:rsidRPr="004E43AC">
        <w:rPr>
          <w:rStyle w:val="apple-style-span"/>
          <w:color w:val="000000" w:themeColor="text1"/>
        </w:rPr>
        <w:t xml:space="preserve"> (5):737–775</w:t>
      </w:r>
      <w:r w:rsidRPr="004E43AC">
        <w:rPr>
          <w:color w:val="000000" w:themeColor="text1"/>
        </w:rPr>
        <w:t xml:space="preserve">. </w:t>
      </w:r>
      <w:r w:rsidRPr="004E43AC">
        <w:rPr>
          <w:color w:val="0000CC"/>
        </w:rPr>
        <w:t xml:space="preserve">PMID: </w:t>
      </w:r>
      <w:r w:rsidRPr="004E43AC">
        <w:rPr>
          <w:color w:val="0000CC"/>
          <w:shd w:val="clear" w:color="auto" w:fill="FFFFFF"/>
        </w:rPr>
        <w:t>19722247.</w:t>
      </w:r>
    </w:p>
    <w:p w14:paraId="7F89514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bCs/>
          <w:color w:val="000000" w:themeColor="text1"/>
        </w:rPr>
      </w:pPr>
      <w:r w:rsidRPr="004E43AC">
        <w:rPr>
          <w:color w:val="000000" w:themeColor="text1"/>
        </w:rPr>
        <w:t xml:space="preserve">Zhao, H.-W.; Xue, C.-G.; Nan, T.-G.; Tan, G.-Y.; Li, Z.-H., Li, Q.X.; Zhang, Q.-C., and Wang, B.-M. 2010. </w:t>
      </w:r>
      <w:r w:rsidRPr="004E43AC">
        <w:rPr>
          <w:bCs/>
          <w:color w:val="000000" w:themeColor="text1"/>
        </w:rPr>
        <w:t xml:space="preserve">Detection of copper ions using microcantilever immunosensors and enzyme-linked immunosorbent assay. </w:t>
      </w:r>
      <w:r w:rsidRPr="004E43AC">
        <w:rPr>
          <w:i/>
          <w:iCs/>
          <w:color w:val="000000" w:themeColor="text1"/>
        </w:rPr>
        <w:t>Analytica Chimica Acta</w:t>
      </w:r>
      <w:r w:rsidRPr="004E43AC">
        <w:rPr>
          <w:color w:val="000000" w:themeColor="text1"/>
        </w:rPr>
        <w:t xml:space="preserve"> </w:t>
      </w:r>
      <w:r w:rsidRPr="004E43AC">
        <w:rPr>
          <w:i/>
          <w:iCs/>
          <w:color w:val="000000" w:themeColor="text1"/>
        </w:rPr>
        <w:t>676</w:t>
      </w:r>
      <w:r w:rsidRPr="004E43AC">
        <w:rPr>
          <w:color w:val="000000" w:themeColor="text1"/>
        </w:rPr>
        <w:t xml:space="preserve">:81-86. </w:t>
      </w:r>
      <w:r w:rsidRPr="004E43AC">
        <w:rPr>
          <w:color w:val="0000CC"/>
        </w:rPr>
        <w:t xml:space="preserve">PMID: </w:t>
      </w:r>
      <w:r w:rsidRPr="004E43AC">
        <w:rPr>
          <w:color w:val="0000CC"/>
          <w:shd w:val="clear" w:color="auto" w:fill="FFFFFF"/>
        </w:rPr>
        <w:t>20800746.</w:t>
      </w:r>
    </w:p>
    <w:p w14:paraId="51FF784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Wang, J.; Kliks, M.M.; Jun, S.; Li, Q.X.  2010.  Residues of</w:t>
      </w:r>
      <w:r w:rsidRPr="004E43AC">
        <w:rPr>
          <w:bCs/>
          <w:color w:val="000000" w:themeColor="text1"/>
        </w:rPr>
        <w:t xml:space="preserve"> </w:t>
      </w:r>
      <w:r w:rsidRPr="004E43AC">
        <w:rPr>
          <w:color w:val="000000" w:themeColor="text1"/>
        </w:rPr>
        <w:t>organochlorine pesticides</w:t>
      </w:r>
      <w:r w:rsidRPr="004E43AC">
        <w:rPr>
          <w:bCs/>
          <w:color w:val="000000" w:themeColor="text1"/>
        </w:rPr>
        <w:t xml:space="preserve"> in honeys from different geographic regions.  </w:t>
      </w:r>
      <w:r w:rsidRPr="004E43AC">
        <w:rPr>
          <w:i/>
          <w:color w:val="000000" w:themeColor="text1"/>
        </w:rPr>
        <w:t>Food Research International</w:t>
      </w:r>
      <w:r w:rsidRPr="004E43AC">
        <w:rPr>
          <w:color w:val="000000" w:themeColor="text1"/>
        </w:rPr>
        <w:t xml:space="preserve"> </w:t>
      </w:r>
      <w:r w:rsidRPr="004E43AC">
        <w:rPr>
          <w:i/>
          <w:iCs/>
          <w:color w:val="000000" w:themeColor="text1"/>
        </w:rPr>
        <w:t>43</w:t>
      </w:r>
      <w:r w:rsidRPr="004E43AC">
        <w:rPr>
          <w:color w:val="000000" w:themeColor="text1"/>
        </w:rPr>
        <w:t>:2329-2334.</w:t>
      </w:r>
      <w:r w:rsidRPr="004E43AC">
        <w:rPr>
          <w:noProof/>
          <w:color w:val="000000" w:themeColor="text1"/>
          <w:lang w:bidi="ar-SA"/>
        </w:rPr>
        <w:drawing>
          <wp:inline distT="0" distB="0" distL="0" distR="0" wp14:anchorId="444573C5" wp14:editId="377731DF">
            <wp:extent cx="6350" cy="9525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23"/>
                    <a:srcRect/>
                    <a:stretch>
                      <a:fillRect/>
                    </a:stretch>
                  </pic:blipFill>
                  <pic:spPr bwMode="auto">
                    <a:xfrm>
                      <a:off x="0" y="0"/>
                      <a:ext cx="6350" cy="95250"/>
                    </a:xfrm>
                    <a:prstGeom prst="rect">
                      <a:avLst/>
                    </a:prstGeom>
                    <a:noFill/>
                    <a:ln w="9525">
                      <a:noFill/>
                      <a:miter lim="800000"/>
                      <a:headEnd/>
                      <a:tailEnd/>
                    </a:ln>
                  </pic:spPr>
                </pic:pic>
              </a:graphicData>
            </a:graphic>
          </wp:inline>
        </w:drawing>
      </w:r>
      <w:r w:rsidRPr="004E43AC">
        <w:rPr>
          <w:color w:val="000000" w:themeColor="text1"/>
        </w:rPr>
        <w:t xml:space="preserve"> </w:t>
      </w:r>
    </w:p>
    <w:p w14:paraId="50B69FF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
          <w:iCs/>
          <w:color w:val="000000" w:themeColor="text1"/>
        </w:rPr>
      </w:pPr>
      <w:r w:rsidRPr="004E43AC">
        <w:rPr>
          <w:color w:val="000000" w:themeColor="text1"/>
        </w:rPr>
        <w:t xml:space="preserve">Wang, J.; Kim, S.Y.; Kim, K.H.; Kim, Y.S.; Li, Q.X.; Jun, S. 2010. Simple quantitative analysis of </w:t>
      </w:r>
      <w:r w:rsidRPr="004E43AC">
        <w:rPr>
          <w:i/>
          <w:iCs/>
          <w:color w:val="000000" w:themeColor="text1"/>
        </w:rPr>
        <w:t>Escherichia coli</w:t>
      </w:r>
      <w:r w:rsidRPr="004E43AC">
        <w:rPr>
          <w:color w:val="000000" w:themeColor="text1"/>
        </w:rPr>
        <w:t xml:space="preserve"> K</w:t>
      </w:r>
      <w:r w:rsidRPr="004E43AC">
        <w:rPr>
          <w:rFonts w:eastAsia="Batang"/>
          <w:color w:val="000000" w:themeColor="text1"/>
          <w:lang w:eastAsia="ko-KR"/>
        </w:rPr>
        <w:t>-</w:t>
      </w:r>
      <w:r w:rsidRPr="004E43AC">
        <w:rPr>
          <w:color w:val="000000" w:themeColor="text1"/>
        </w:rPr>
        <w:t xml:space="preserve">12 internalized in baby spinach using Fourier-Transform infrared spectroscopy.  </w:t>
      </w:r>
      <w:r w:rsidRPr="004E43AC">
        <w:rPr>
          <w:i/>
          <w:color w:val="000000" w:themeColor="text1"/>
        </w:rPr>
        <w:t xml:space="preserve">International </w:t>
      </w:r>
      <w:r w:rsidRPr="004E43AC">
        <w:rPr>
          <w:rFonts w:eastAsia="Batang"/>
          <w:bCs/>
          <w:i/>
          <w:color w:val="000000" w:themeColor="text1"/>
        </w:rPr>
        <w:t xml:space="preserve">Journal of </w:t>
      </w:r>
      <w:r w:rsidRPr="004E43AC">
        <w:rPr>
          <w:i/>
          <w:color w:val="000000" w:themeColor="text1"/>
        </w:rPr>
        <w:t>Food Microbiology</w:t>
      </w:r>
      <w:r w:rsidRPr="004E43AC">
        <w:rPr>
          <w:color w:val="000000" w:themeColor="text1"/>
        </w:rPr>
        <w:t xml:space="preserve">, </w:t>
      </w:r>
      <w:r w:rsidRPr="004E43AC">
        <w:rPr>
          <w:i/>
          <w:iCs/>
          <w:color w:val="000000" w:themeColor="text1"/>
        </w:rPr>
        <w:t>144</w:t>
      </w:r>
      <w:r w:rsidRPr="004E43AC">
        <w:rPr>
          <w:color w:val="000000" w:themeColor="text1"/>
        </w:rPr>
        <w:t xml:space="preserve">:147-151. </w:t>
      </w:r>
      <w:r w:rsidRPr="004E43AC">
        <w:rPr>
          <w:iCs/>
          <w:color w:val="000000" w:themeColor="text1"/>
        </w:rPr>
        <w:t xml:space="preserve">DOI: 10.1016/j.ijfoodmicro.2010.09.013. </w:t>
      </w:r>
      <w:r w:rsidRPr="004E43AC">
        <w:rPr>
          <w:iCs/>
          <w:color w:val="0000CC"/>
        </w:rPr>
        <w:t xml:space="preserve">PMID: </w:t>
      </w:r>
      <w:r w:rsidRPr="004E43AC">
        <w:rPr>
          <w:color w:val="0000CC"/>
          <w:shd w:val="clear" w:color="auto" w:fill="FFFFFF"/>
        </w:rPr>
        <w:t>20937537.</w:t>
      </w:r>
    </w:p>
    <w:p w14:paraId="09230AC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Campbell, S.; Alton S. Arakaki, A.S.; Li, Q.X.  2009.  Phytoremediation of heptachlor and heptachlor epoxide in soil by </w:t>
      </w:r>
      <w:r w:rsidRPr="004E43AC">
        <w:rPr>
          <w:i/>
          <w:color w:val="000000" w:themeColor="text1"/>
        </w:rPr>
        <w:t>Cucurbitaceae</w:t>
      </w:r>
      <w:r w:rsidRPr="004E43AC">
        <w:rPr>
          <w:color w:val="000000" w:themeColor="text1"/>
        </w:rPr>
        <w:t xml:space="preserve">.  </w:t>
      </w:r>
      <w:r w:rsidRPr="004E43AC">
        <w:rPr>
          <w:i/>
          <w:color w:val="000000" w:themeColor="text1"/>
        </w:rPr>
        <w:t xml:space="preserve">International </w:t>
      </w:r>
      <w:r w:rsidRPr="004E43AC">
        <w:rPr>
          <w:rFonts w:eastAsia="Batang"/>
          <w:bCs/>
          <w:i/>
          <w:color w:val="000000" w:themeColor="text1"/>
        </w:rPr>
        <w:t>Journal of</w:t>
      </w:r>
      <w:r w:rsidRPr="004E43AC">
        <w:rPr>
          <w:i/>
          <w:color w:val="000000" w:themeColor="text1"/>
        </w:rPr>
        <w:t xml:space="preserve"> Phytoremediation 11:</w:t>
      </w:r>
      <w:r w:rsidRPr="004E43AC">
        <w:rPr>
          <w:color w:val="000000" w:themeColor="text1"/>
        </w:rPr>
        <w:t xml:space="preserve"> 28-38.</w:t>
      </w:r>
    </w:p>
    <w:p w14:paraId="2061B53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lastRenderedPageBreak/>
        <w:t xml:space="preserve">Xu, T.; </w:t>
      </w:r>
      <w:r w:rsidRPr="004E43AC">
        <w:rPr>
          <w:bCs/>
          <w:color w:val="000000" w:themeColor="text1"/>
        </w:rPr>
        <w:t>Jacobsen</w:t>
      </w:r>
      <w:r w:rsidRPr="004E43AC">
        <w:rPr>
          <w:color w:val="000000" w:themeColor="text1"/>
        </w:rPr>
        <w:t xml:space="preserve">, C.M.; </w:t>
      </w:r>
      <w:r w:rsidRPr="004E43AC">
        <w:rPr>
          <w:bCs/>
          <w:color w:val="000000" w:themeColor="text1"/>
        </w:rPr>
        <w:t xml:space="preserve">Hara, A.H.; Li, J.; </w:t>
      </w:r>
      <w:r w:rsidRPr="004E43AC">
        <w:rPr>
          <w:color w:val="000000" w:themeColor="text1"/>
        </w:rPr>
        <w:t xml:space="preserve">Li, Q.X.  2009.  Efficacy of systemic insecticides on </w:t>
      </w:r>
      <w:r w:rsidRPr="004E43AC">
        <w:rPr>
          <w:iCs/>
          <w:color w:val="000000" w:themeColor="text1"/>
        </w:rPr>
        <w:t>the gall</w:t>
      </w:r>
      <w:r w:rsidRPr="004E43AC">
        <w:rPr>
          <w:i/>
          <w:iCs/>
          <w:color w:val="000000" w:themeColor="text1"/>
        </w:rPr>
        <w:t xml:space="preserve"> </w:t>
      </w:r>
      <w:r w:rsidRPr="004E43AC">
        <w:rPr>
          <w:color w:val="000000" w:themeColor="text1"/>
        </w:rPr>
        <w:t xml:space="preserve">wasp </w:t>
      </w:r>
      <w:r w:rsidRPr="004E43AC">
        <w:rPr>
          <w:i/>
          <w:iCs/>
          <w:color w:val="000000" w:themeColor="text1"/>
        </w:rPr>
        <w:t>Quadrastichus erythrinae</w:t>
      </w:r>
      <w:r w:rsidRPr="004E43AC">
        <w:rPr>
          <w:color w:val="000000" w:themeColor="text1"/>
        </w:rPr>
        <w:t xml:space="preserve"> in wiliwili trees </w:t>
      </w:r>
      <w:r w:rsidRPr="004E43AC">
        <w:rPr>
          <w:i/>
          <w:iCs/>
          <w:color w:val="000000" w:themeColor="text1"/>
        </w:rPr>
        <w:t xml:space="preserve">Erythrina </w:t>
      </w:r>
      <w:r w:rsidRPr="004E43AC">
        <w:rPr>
          <w:i/>
          <w:color w:val="000000" w:themeColor="text1"/>
        </w:rPr>
        <w:t>spp</w:t>
      </w:r>
      <w:r w:rsidRPr="004E43AC">
        <w:rPr>
          <w:color w:val="000000" w:themeColor="text1"/>
        </w:rPr>
        <w:t xml:space="preserve">. </w:t>
      </w:r>
      <w:r w:rsidRPr="004E43AC">
        <w:rPr>
          <w:i/>
          <w:color w:val="000000" w:themeColor="text1"/>
        </w:rPr>
        <w:t>Pest Management Science</w:t>
      </w:r>
      <w:r w:rsidRPr="004E43AC">
        <w:rPr>
          <w:color w:val="000000" w:themeColor="text1"/>
        </w:rPr>
        <w:t xml:space="preserve"> </w:t>
      </w:r>
      <w:r w:rsidRPr="004E43AC">
        <w:rPr>
          <w:rStyle w:val="ti"/>
          <w:rFonts w:eastAsia="SimSun"/>
          <w:color w:val="000000" w:themeColor="text1"/>
        </w:rPr>
        <w:t>65(2):163-9</w:t>
      </w:r>
      <w:r w:rsidRPr="004E43AC">
        <w:rPr>
          <w:color w:val="000000" w:themeColor="text1"/>
        </w:rPr>
        <w:t xml:space="preserve">.  </w:t>
      </w:r>
      <w:r w:rsidRPr="004E43AC">
        <w:rPr>
          <w:color w:val="0000CC"/>
        </w:rPr>
        <w:t xml:space="preserve">PMID: </w:t>
      </w:r>
      <w:r w:rsidRPr="004E43AC">
        <w:rPr>
          <w:color w:val="0000CC"/>
          <w:shd w:val="clear" w:color="auto" w:fill="FFFFFF"/>
        </w:rPr>
        <w:t>18833544</w:t>
      </w:r>
      <w:r w:rsidRPr="004E43AC">
        <w:rPr>
          <w:color w:val="000000" w:themeColor="text1"/>
        </w:rPr>
        <w:t>.</w:t>
      </w:r>
    </w:p>
    <w:p w14:paraId="5F728E1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bCs/>
          <w:color w:val="000000" w:themeColor="text1"/>
        </w:rPr>
        <w:t xml:space="preserve">Xu, T.; </w:t>
      </w:r>
      <w:r w:rsidRPr="004E43AC">
        <w:rPr>
          <w:color w:val="000000" w:themeColor="text1"/>
        </w:rPr>
        <w:t>Cho</w:t>
      </w:r>
      <w:r w:rsidRPr="004E43AC">
        <w:rPr>
          <w:bCs/>
          <w:color w:val="000000" w:themeColor="text1"/>
        </w:rPr>
        <w:t>, I.K.; Wang</w:t>
      </w:r>
      <w:r w:rsidRPr="004E43AC">
        <w:rPr>
          <w:color w:val="000000" w:themeColor="text1"/>
        </w:rPr>
        <w:t>,</w:t>
      </w:r>
      <w:r w:rsidRPr="004E43AC">
        <w:rPr>
          <w:bCs/>
          <w:color w:val="000000" w:themeColor="text1"/>
        </w:rPr>
        <w:t xml:space="preserve"> D.; Rubio, F.M.; Shelver</w:t>
      </w:r>
      <w:r w:rsidRPr="004E43AC">
        <w:rPr>
          <w:color w:val="000000" w:themeColor="text1"/>
        </w:rPr>
        <w:t>,</w:t>
      </w:r>
      <w:r w:rsidRPr="004E43AC">
        <w:rPr>
          <w:bCs/>
          <w:color w:val="000000" w:themeColor="text1"/>
        </w:rPr>
        <w:t xml:space="preserve"> W.L.;</w:t>
      </w:r>
      <w:r w:rsidRPr="004E43AC">
        <w:rPr>
          <w:color w:val="000000" w:themeColor="text1"/>
        </w:rPr>
        <w:t xml:space="preserve"> </w:t>
      </w:r>
      <w:r w:rsidRPr="004E43AC">
        <w:rPr>
          <w:bCs/>
          <w:color w:val="000000" w:themeColor="text1"/>
        </w:rPr>
        <w:t xml:space="preserve">Gasc, A.M.E.; Li, J.; Li, Q.X.  2009.  </w:t>
      </w:r>
      <w:r w:rsidRPr="004E43AC">
        <w:rPr>
          <w:color w:val="000000" w:themeColor="text1"/>
        </w:rPr>
        <w:t>Suitability of a magnetic particle immunoassay for the analysis of PBDEs in Hawai</w:t>
      </w:r>
      <w:r w:rsidRPr="004E43AC" w:rsidDel="0036411D">
        <w:rPr>
          <w:color w:val="000000" w:themeColor="text1"/>
        </w:rPr>
        <w:t>i</w:t>
      </w:r>
      <w:r w:rsidRPr="004E43AC">
        <w:rPr>
          <w:color w:val="000000" w:themeColor="text1"/>
        </w:rPr>
        <w:t xml:space="preserve">an euryhaline fish and crabs in comparison with gas chromatography/electron capture detection-ion trap mass spectrometry.  </w:t>
      </w:r>
      <w:r w:rsidRPr="004E43AC">
        <w:rPr>
          <w:i/>
          <w:color w:val="000000" w:themeColor="text1"/>
        </w:rPr>
        <w:t>Environmental Pollution</w:t>
      </w:r>
      <w:r w:rsidRPr="004E43AC">
        <w:rPr>
          <w:color w:val="000000" w:themeColor="text1"/>
        </w:rPr>
        <w:t xml:space="preserve"> </w:t>
      </w:r>
      <w:r w:rsidRPr="004E43AC">
        <w:rPr>
          <w:i/>
          <w:color w:val="000000" w:themeColor="text1"/>
        </w:rPr>
        <w:t>157</w:t>
      </w:r>
      <w:r w:rsidRPr="004E43AC">
        <w:rPr>
          <w:color w:val="000000" w:themeColor="text1"/>
        </w:rPr>
        <w:t xml:space="preserve">: 417-422. </w:t>
      </w:r>
      <w:r w:rsidRPr="004E43AC">
        <w:rPr>
          <w:color w:val="0000CC"/>
        </w:rPr>
        <w:t xml:space="preserve">PMID: </w:t>
      </w:r>
      <w:r w:rsidRPr="004E43AC">
        <w:rPr>
          <w:color w:val="0000CC"/>
          <w:shd w:val="clear" w:color="auto" w:fill="FFFFFF"/>
        </w:rPr>
        <w:t>18990477.</w:t>
      </w:r>
    </w:p>
    <w:p w14:paraId="48C1291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Seo, J.-S.; Keum, Y.-S.; Li, Q.X.  2009. </w:t>
      </w:r>
      <w:r w:rsidRPr="004E43AC">
        <w:rPr>
          <w:bCs/>
          <w:color w:val="000000" w:themeColor="text1"/>
        </w:rPr>
        <w:t xml:space="preserve">Bacterial degradation of aromatic compounds.  </w:t>
      </w:r>
      <w:r w:rsidRPr="004E43AC">
        <w:rPr>
          <w:i/>
          <w:iCs/>
          <w:color w:val="000000" w:themeColor="text1"/>
        </w:rPr>
        <w:t>International Journal of Environmental Research and Public Health</w:t>
      </w:r>
      <w:r w:rsidRPr="004E43AC">
        <w:rPr>
          <w:iCs/>
          <w:color w:val="000000" w:themeColor="text1"/>
        </w:rPr>
        <w:t xml:space="preserve"> </w:t>
      </w:r>
      <w:r w:rsidRPr="004E43AC">
        <w:rPr>
          <w:color w:val="000000" w:themeColor="text1"/>
        </w:rPr>
        <w:t xml:space="preserve">6(1):278-309. </w:t>
      </w:r>
      <w:r w:rsidRPr="004E43AC">
        <w:rPr>
          <w:color w:val="0000CC"/>
        </w:rPr>
        <w:t xml:space="preserve">PMID: </w:t>
      </w:r>
      <w:r w:rsidRPr="004E43AC">
        <w:rPr>
          <w:color w:val="0000CC"/>
          <w:shd w:val="clear" w:color="auto" w:fill="FFFFFF"/>
        </w:rPr>
        <w:t>19440284</w:t>
      </w:r>
      <w:r w:rsidRPr="004E43AC">
        <w:rPr>
          <w:color w:val="0000CC"/>
        </w:rPr>
        <w:t xml:space="preserve">. </w:t>
      </w:r>
      <w:r w:rsidRPr="004E43AC">
        <w:rPr>
          <w:color w:val="000000" w:themeColor="text1"/>
        </w:rPr>
        <w:t xml:space="preserve">The 1st prize of the IJERPH best paper award 2013. </w:t>
      </w:r>
    </w:p>
    <w:p w14:paraId="3553694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He, S.-P.; Tan, G.-Y.; Li, G.; Tan, W.-M.; Nan, Wang, B.-M.; Li, Z.-H.; Li, Q.X.  2009.  Development of a sensitive monoclonal antibody-based enzyme-linked immunosorbent assay for the anti-malaria active ingredient artemisinin in the Chinese herb </w:t>
      </w:r>
      <w:r w:rsidRPr="004E43AC">
        <w:rPr>
          <w:i/>
          <w:color w:val="000000" w:themeColor="text1"/>
        </w:rPr>
        <w:t>Artemisia annua</w:t>
      </w:r>
      <w:r w:rsidRPr="004E43AC">
        <w:rPr>
          <w:color w:val="000000" w:themeColor="text1"/>
        </w:rPr>
        <w:t xml:space="preserve"> L.  </w:t>
      </w:r>
      <w:r w:rsidRPr="004E43AC">
        <w:rPr>
          <w:i/>
          <w:color w:val="000000" w:themeColor="text1"/>
        </w:rPr>
        <w:t>Analytical and Bioanalytical Chemistry</w:t>
      </w:r>
      <w:r w:rsidRPr="004E43AC">
        <w:rPr>
          <w:color w:val="000000" w:themeColor="text1"/>
        </w:rPr>
        <w:t xml:space="preserve"> </w:t>
      </w:r>
      <w:r w:rsidRPr="004E43AC">
        <w:rPr>
          <w:i/>
          <w:color w:val="000000" w:themeColor="text1"/>
        </w:rPr>
        <w:t>393</w:t>
      </w:r>
      <w:r w:rsidRPr="004E43AC">
        <w:rPr>
          <w:color w:val="000000" w:themeColor="text1"/>
        </w:rPr>
        <w:t>: 1297-1303.</w:t>
      </w:r>
      <w:r w:rsidRPr="004E43AC">
        <w:rPr>
          <w:color w:val="0000CC"/>
        </w:rPr>
        <w:t xml:space="preserve"> PMID: </w:t>
      </w:r>
      <w:r w:rsidRPr="004E43AC">
        <w:rPr>
          <w:color w:val="0000CC"/>
          <w:shd w:val="clear" w:color="auto" w:fill="FFFFFF"/>
        </w:rPr>
        <w:t>19066864.</w:t>
      </w:r>
    </w:p>
    <w:p w14:paraId="5BFA623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Duan, Y.; Liu, M.; Sun, W.; Wang, M.; Liu, S-Z.; Li, Q.X.  2009.  Recent progress on synthesis of fluorescein probes.  </w:t>
      </w:r>
      <w:r w:rsidRPr="004E43AC">
        <w:rPr>
          <w:i/>
          <w:color w:val="000000" w:themeColor="text1"/>
        </w:rPr>
        <w:t>Mini Reviews in Organic Chemistry 6(1):</w:t>
      </w:r>
      <w:r w:rsidRPr="004E43AC">
        <w:rPr>
          <w:color w:val="000000" w:themeColor="text1"/>
        </w:rPr>
        <w:t xml:space="preserve"> 35-43.</w:t>
      </w:r>
    </w:p>
    <w:p w14:paraId="2F95E1B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Hennessee, C.T.; Seo, J.-S.; Alvarez, A.M.; Li, Q.X.</w:t>
      </w:r>
      <w:r w:rsidRPr="004E43AC">
        <w:rPr>
          <w:bCs/>
          <w:color w:val="000000" w:themeColor="text1"/>
        </w:rPr>
        <w:t xml:space="preserve">  </w:t>
      </w:r>
      <w:r w:rsidRPr="004E43AC">
        <w:rPr>
          <w:color w:val="000000" w:themeColor="text1"/>
        </w:rPr>
        <w:t xml:space="preserve">2009.  </w:t>
      </w:r>
      <w:r w:rsidRPr="004E43AC">
        <w:rPr>
          <w:bCs/>
          <w:color w:val="000000" w:themeColor="text1"/>
        </w:rPr>
        <w:t xml:space="preserve">Isolation and characterization of five new polycyclic aromatic hydrocarbon (PAH)-degrading </w:t>
      </w:r>
      <w:r w:rsidRPr="004E43AC">
        <w:rPr>
          <w:bCs/>
          <w:i/>
          <w:iCs/>
          <w:color w:val="000000" w:themeColor="text1"/>
        </w:rPr>
        <w:t>Mycobacterium</w:t>
      </w:r>
      <w:r w:rsidRPr="004E43AC">
        <w:rPr>
          <w:bCs/>
          <w:color w:val="000000" w:themeColor="text1"/>
        </w:rPr>
        <w:t xml:space="preserve"> species isolated from Hawaiian soils:</w:t>
      </w:r>
      <w:r w:rsidRPr="004E43AC">
        <w:rPr>
          <w:bCs/>
          <w:i/>
          <w:iCs/>
          <w:color w:val="000000" w:themeColor="text1"/>
        </w:rPr>
        <w:t xml:space="preserve">  Mycobacterium</w:t>
      </w:r>
      <w:r w:rsidRPr="004E43AC">
        <w:rPr>
          <w:bCs/>
          <w:color w:val="000000" w:themeColor="text1"/>
        </w:rPr>
        <w:t xml:space="preserve"> </w:t>
      </w:r>
      <w:r w:rsidRPr="004E43AC">
        <w:rPr>
          <w:bCs/>
          <w:i/>
          <w:color w:val="000000" w:themeColor="text1"/>
        </w:rPr>
        <w:t>crocinum</w:t>
      </w:r>
      <w:r w:rsidRPr="004E43AC">
        <w:rPr>
          <w:bCs/>
          <w:color w:val="000000" w:themeColor="text1"/>
        </w:rPr>
        <w:t xml:space="preserve"> sp. </w:t>
      </w:r>
      <w:proofErr w:type="gramStart"/>
      <w:r w:rsidRPr="004E43AC">
        <w:rPr>
          <w:bCs/>
          <w:color w:val="000000" w:themeColor="text1"/>
        </w:rPr>
        <w:t>nov</w:t>
      </w:r>
      <w:proofErr w:type="gramEnd"/>
      <w:r w:rsidRPr="004E43AC">
        <w:rPr>
          <w:bCs/>
          <w:color w:val="000000" w:themeColor="text1"/>
        </w:rPr>
        <w:t xml:space="preserve">., </w:t>
      </w:r>
      <w:r w:rsidRPr="004E43AC">
        <w:rPr>
          <w:bCs/>
          <w:i/>
          <w:iCs/>
          <w:color w:val="000000" w:themeColor="text1"/>
        </w:rPr>
        <w:t>Mycobacterium pallens</w:t>
      </w:r>
      <w:r w:rsidRPr="004E43AC">
        <w:rPr>
          <w:bCs/>
          <w:color w:val="000000" w:themeColor="text1"/>
        </w:rPr>
        <w:t xml:space="preserve"> sp. nov., </w:t>
      </w:r>
      <w:r w:rsidRPr="004E43AC">
        <w:rPr>
          <w:bCs/>
          <w:i/>
          <w:iCs/>
          <w:color w:val="000000" w:themeColor="text1"/>
        </w:rPr>
        <w:t>Mycobacterium rutilum</w:t>
      </w:r>
      <w:r w:rsidRPr="004E43AC">
        <w:rPr>
          <w:bCs/>
          <w:color w:val="000000" w:themeColor="text1"/>
        </w:rPr>
        <w:t xml:space="preserve"> sp. nov., </w:t>
      </w:r>
      <w:r w:rsidRPr="004E43AC">
        <w:rPr>
          <w:bCs/>
          <w:i/>
          <w:iCs/>
          <w:color w:val="000000" w:themeColor="text1"/>
        </w:rPr>
        <w:t>Mycobacterium rufum</w:t>
      </w:r>
      <w:r w:rsidRPr="004E43AC">
        <w:rPr>
          <w:bCs/>
          <w:color w:val="000000" w:themeColor="text1"/>
        </w:rPr>
        <w:t xml:space="preserve"> sp. nov., and </w:t>
      </w:r>
      <w:r w:rsidRPr="004E43AC">
        <w:rPr>
          <w:bCs/>
          <w:i/>
          <w:iCs/>
          <w:color w:val="000000" w:themeColor="text1"/>
        </w:rPr>
        <w:t>Mycobacterium aromaticivorans</w:t>
      </w:r>
      <w:r w:rsidRPr="004E43AC">
        <w:rPr>
          <w:bCs/>
          <w:color w:val="000000" w:themeColor="text1"/>
        </w:rPr>
        <w:t xml:space="preserve"> sp. nov.  </w:t>
      </w:r>
      <w:r w:rsidRPr="004E43AC">
        <w:rPr>
          <w:rFonts w:eastAsia="Batang"/>
          <w:i/>
          <w:color w:val="000000" w:themeColor="text1"/>
          <w:lang w:eastAsia="zh-CN"/>
        </w:rPr>
        <w:t>International Journal of Systematic and Evolutionary Microbiology</w:t>
      </w:r>
      <w:r w:rsidRPr="004E43AC">
        <w:rPr>
          <w:rFonts w:eastAsia="Batang"/>
          <w:color w:val="000000" w:themeColor="text1"/>
          <w:lang w:eastAsia="zh-CN"/>
        </w:rPr>
        <w:t xml:space="preserve"> </w:t>
      </w:r>
      <w:r w:rsidRPr="004E43AC">
        <w:rPr>
          <w:i/>
          <w:iCs/>
          <w:color w:val="000000" w:themeColor="text1"/>
        </w:rPr>
        <w:t>59</w:t>
      </w:r>
      <w:r w:rsidRPr="004E43AC">
        <w:rPr>
          <w:color w:val="000000" w:themeColor="text1"/>
        </w:rPr>
        <w:t>(2): 378–387.</w:t>
      </w:r>
      <w:r w:rsidRPr="004E43AC">
        <w:rPr>
          <w:color w:val="0000CC"/>
        </w:rPr>
        <w:t xml:space="preserve"> PMID: </w:t>
      </w:r>
      <w:r w:rsidRPr="004E43AC">
        <w:rPr>
          <w:color w:val="0000CC"/>
          <w:shd w:val="clear" w:color="auto" w:fill="FFFFFF"/>
        </w:rPr>
        <w:t>19196782.</w:t>
      </w:r>
    </w:p>
    <w:p w14:paraId="24021E1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Chang, C.L.; Cho, I.K.; Li, Q.X. 2009.  Insecticidal activity of basil oil, </w:t>
      </w:r>
      <w:r w:rsidRPr="004E43AC">
        <w:rPr>
          <w:i/>
          <w:color w:val="000000" w:themeColor="text1"/>
        </w:rPr>
        <w:t>trans</w:t>
      </w:r>
      <w:r w:rsidRPr="004E43AC">
        <w:rPr>
          <w:color w:val="000000" w:themeColor="text1"/>
        </w:rPr>
        <w:t xml:space="preserve">-anethole, estragole, and linalool to adult fruit flies of </w:t>
      </w:r>
      <w:r w:rsidRPr="004E43AC">
        <w:rPr>
          <w:i/>
          <w:color w:val="000000" w:themeColor="text1"/>
        </w:rPr>
        <w:t>Ceratitis capitata</w:t>
      </w:r>
      <w:r w:rsidRPr="004E43AC">
        <w:rPr>
          <w:color w:val="000000" w:themeColor="text1"/>
        </w:rPr>
        <w:t xml:space="preserve">, </w:t>
      </w:r>
      <w:r w:rsidRPr="004E43AC">
        <w:rPr>
          <w:i/>
          <w:color w:val="000000" w:themeColor="text1"/>
        </w:rPr>
        <w:t>Bactrocera dorsalis</w:t>
      </w:r>
      <w:r w:rsidRPr="004E43AC">
        <w:rPr>
          <w:color w:val="000000" w:themeColor="text1"/>
        </w:rPr>
        <w:t xml:space="preserve">, and </w:t>
      </w:r>
      <w:r w:rsidRPr="004E43AC">
        <w:rPr>
          <w:i/>
          <w:color w:val="000000" w:themeColor="text1"/>
        </w:rPr>
        <w:t>Bactrocera cucurbitae.</w:t>
      </w:r>
      <w:r w:rsidRPr="004E43AC">
        <w:rPr>
          <w:color w:val="000000" w:themeColor="text1"/>
        </w:rPr>
        <w:t xml:space="preserve">  </w:t>
      </w:r>
      <w:r w:rsidRPr="004E43AC">
        <w:rPr>
          <w:rFonts w:eastAsia="Batang"/>
          <w:i/>
          <w:color w:val="000000" w:themeColor="text1"/>
          <w:lang w:eastAsia="zh-CN"/>
        </w:rPr>
        <w:t>Journal of</w:t>
      </w:r>
      <w:r w:rsidRPr="004E43AC">
        <w:rPr>
          <w:i/>
          <w:color w:val="000000" w:themeColor="text1"/>
        </w:rPr>
        <w:t xml:space="preserve"> Economic Entomology</w:t>
      </w:r>
      <w:r w:rsidRPr="004E43AC">
        <w:rPr>
          <w:color w:val="000000" w:themeColor="text1"/>
        </w:rPr>
        <w:t xml:space="preserve"> </w:t>
      </w:r>
      <w:r w:rsidRPr="004E43AC">
        <w:rPr>
          <w:i/>
          <w:color w:val="000000" w:themeColor="text1"/>
        </w:rPr>
        <w:t>102</w:t>
      </w:r>
      <w:r w:rsidRPr="004E43AC">
        <w:rPr>
          <w:color w:val="000000" w:themeColor="text1"/>
        </w:rPr>
        <w:t>(1): 203-209.</w:t>
      </w:r>
      <w:r w:rsidRPr="004E43AC">
        <w:rPr>
          <w:color w:val="0000CC"/>
        </w:rPr>
        <w:t xml:space="preserve"> PMID: </w:t>
      </w:r>
      <w:r w:rsidRPr="004E43AC">
        <w:rPr>
          <w:color w:val="0000CC"/>
          <w:shd w:val="clear" w:color="auto" w:fill="FFFFFF"/>
        </w:rPr>
        <w:t>19253638.</w:t>
      </w:r>
    </w:p>
    <w:p w14:paraId="00498A6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Lee, S.-E.; Li, Q.X.; Yu, J.  2009.  Diverse protein regulations on PHA formation in </w:t>
      </w:r>
      <w:r w:rsidRPr="004E43AC">
        <w:rPr>
          <w:i/>
          <w:iCs/>
          <w:color w:val="000000" w:themeColor="text1"/>
        </w:rPr>
        <w:t>Ralstonia eutropha</w:t>
      </w:r>
      <w:r w:rsidRPr="004E43AC">
        <w:rPr>
          <w:color w:val="000000" w:themeColor="text1"/>
        </w:rPr>
        <w:t xml:space="preserve"> on short chain organic acids</w:t>
      </w:r>
      <w:r w:rsidRPr="004E43AC">
        <w:rPr>
          <w:color w:val="000000" w:themeColor="text1"/>
          <w:lang w:eastAsia="ko-KR"/>
        </w:rPr>
        <w:t xml:space="preserve">.  </w:t>
      </w:r>
      <w:r w:rsidRPr="004E43AC">
        <w:rPr>
          <w:i/>
          <w:iCs/>
          <w:color w:val="000000" w:themeColor="text1"/>
        </w:rPr>
        <w:t xml:space="preserve">International </w:t>
      </w:r>
      <w:r w:rsidRPr="004E43AC">
        <w:rPr>
          <w:rFonts w:eastAsia="Batang"/>
          <w:i/>
          <w:color w:val="000000" w:themeColor="text1"/>
          <w:lang w:eastAsia="zh-CN"/>
        </w:rPr>
        <w:t>Journal of</w:t>
      </w:r>
      <w:r w:rsidRPr="004E43AC">
        <w:rPr>
          <w:i/>
          <w:iCs/>
          <w:color w:val="000000" w:themeColor="text1"/>
        </w:rPr>
        <w:t xml:space="preserve"> Biological Sciences</w:t>
      </w:r>
      <w:r w:rsidRPr="004E43AC">
        <w:rPr>
          <w:color w:val="000000" w:themeColor="text1"/>
        </w:rPr>
        <w:t xml:space="preserve"> </w:t>
      </w:r>
      <w:r w:rsidRPr="004E43AC">
        <w:rPr>
          <w:i/>
          <w:color w:val="000000" w:themeColor="text1"/>
        </w:rPr>
        <w:t>5</w:t>
      </w:r>
      <w:r w:rsidRPr="004E43AC">
        <w:rPr>
          <w:color w:val="000000" w:themeColor="text1"/>
        </w:rPr>
        <w:t xml:space="preserve">:215-225. </w:t>
      </w:r>
      <w:r w:rsidRPr="004E43AC">
        <w:rPr>
          <w:color w:val="0000CC"/>
        </w:rPr>
        <w:t xml:space="preserve">PMID: </w:t>
      </w:r>
      <w:r w:rsidRPr="004E43AC">
        <w:rPr>
          <w:color w:val="0000CC"/>
          <w:shd w:val="clear" w:color="auto" w:fill="FFFFFF"/>
        </w:rPr>
        <w:t>19270755.</w:t>
      </w:r>
    </w:p>
    <w:p w14:paraId="204EC19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Sheng, W.; Xu, T.; Ma, H.H.; Wang, X.T.; Li, Q.X.; Li, J.  2009.  Development of an indirect competitive enzyme-linked immunosorbent assay for detection of danofloxacin residues in beef, chicken and pork meats.  </w:t>
      </w:r>
      <w:bookmarkStart w:id="16" w:name="OLE_LINK9"/>
      <w:bookmarkStart w:id="17" w:name="OLE_LINK10"/>
      <w:r w:rsidRPr="004E43AC">
        <w:rPr>
          <w:i/>
          <w:color w:val="000000" w:themeColor="text1"/>
        </w:rPr>
        <w:t>Food and Agricultural Immunology</w:t>
      </w:r>
      <w:bookmarkEnd w:id="16"/>
      <w:bookmarkEnd w:id="17"/>
      <w:r w:rsidRPr="004E43AC">
        <w:rPr>
          <w:i/>
          <w:color w:val="000000" w:themeColor="text1"/>
        </w:rPr>
        <w:t xml:space="preserve"> </w:t>
      </w:r>
      <w:r w:rsidRPr="004E43AC">
        <w:rPr>
          <w:rStyle w:val="medium-font"/>
          <w:i/>
          <w:iCs/>
          <w:color w:val="000000" w:themeColor="text1"/>
        </w:rPr>
        <w:t>20</w:t>
      </w:r>
      <w:r w:rsidRPr="004E43AC">
        <w:rPr>
          <w:rStyle w:val="medium-font"/>
          <w:color w:val="000000" w:themeColor="text1"/>
        </w:rPr>
        <w:t>(1):p35-47</w:t>
      </w:r>
      <w:r w:rsidRPr="004E43AC">
        <w:rPr>
          <w:color w:val="000000" w:themeColor="text1"/>
        </w:rPr>
        <w:t>.</w:t>
      </w:r>
    </w:p>
    <w:p w14:paraId="0866B97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J.; Jun, S.; Bittenbender, H.C.; Gautz, L.; Li, Q.X. 2009. </w:t>
      </w:r>
      <w:r w:rsidRPr="004E43AC">
        <w:rPr>
          <w:rFonts w:eastAsia="Times-Bold"/>
          <w:bCs/>
          <w:color w:val="000000" w:themeColor="text1"/>
        </w:rPr>
        <w:t>Authentication analysis of kona coffee using</w:t>
      </w:r>
      <w:r w:rsidRPr="004E43AC">
        <w:rPr>
          <w:color w:val="000000" w:themeColor="text1"/>
        </w:rPr>
        <w:t xml:space="preserve"> Fourier transform infrared spectroscopy and multivariate analysis.  </w:t>
      </w:r>
      <w:r w:rsidRPr="004E43AC">
        <w:rPr>
          <w:rFonts w:eastAsia="Batang"/>
          <w:i/>
          <w:color w:val="000000" w:themeColor="text1"/>
          <w:lang w:eastAsia="zh-CN"/>
        </w:rPr>
        <w:t>Journal of</w:t>
      </w:r>
      <w:r w:rsidRPr="004E43AC">
        <w:rPr>
          <w:i/>
          <w:color w:val="000000" w:themeColor="text1"/>
        </w:rPr>
        <w:t xml:space="preserve"> Food Science 74</w:t>
      </w:r>
      <w:r w:rsidRPr="004E43AC">
        <w:rPr>
          <w:color w:val="000000" w:themeColor="text1"/>
        </w:rPr>
        <w:t>(5): C385-C391.</w:t>
      </w:r>
      <w:r w:rsidRPr="004E43AC">
        <w:rPr>
          <w:color w:val="0000CC"/>
        </w:rPr>
        <w:t xml:space="preserve"> PMID: </w:t>
      </w:r>
      <w:r w:rsidRPr="004E43AC">
        <w:rPr>
          <w:color w:val="0000CC"/>
          <w:shd w:val="clear" w:color="auto" w:fill="FFFFFF"/>
        </w:rPr>
        <w:t>19646032.</w:t>
      </w:r>
    </w:p>
    <w:p w14:paraId="67E5139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rStyle w:val="star-toc-chapter1"/>
          <w:rFonts w:eastAsia="SimSun"/>
          <w:color w:val="000000" w:themeColor="text1"/>
          <w:spacing w:val="-3"/>
        </w:rPr>
      </w:pPr>
      <w:r w:rsidRPr="004E43AC">
        <w:rPr>
          <w:rStyle w:val="star-toc-chapter1"/>
          <w:rFonts w:eastAsia="SimSun"/>
          <w:color w:val="000000" w:themeColor="text1"/>
        </w:rPr>
        <w:t xml:space="preserve">Ma, H.X.; Xu, Y.J.; Li, Q.X.; Wang, X.T.; Li, J.; Xu, T. 2009. Application of enzyme-linked immunosorbent assay for quantitation of the insecticides imidacloprid and thiamethoxam in honey samples.  </w:t>
      </w:r>
      <w:r w:rsidRPr="004E43AC">
        <w:rPr>
          <w:rStyle w:val="star-toc-chapter1"/>
          <w:rFonts w:eastAsia="SimSun"/>
          <w:i/>
          <w:color w:val="000000" w:themeColor="text1"/>
        </w:rPr>
        <w:t>Food Additives and Contaminants: Part A 26</w:t>
      </w:r>
      <w:r w:rsidRPr="004E43AC">
        <w:rPr>
          <w:rStyle w:val="star-toc-chapter1"/>
          <w:rFonts w:eastAsia="SimSun"/>
          <w:color w:val="000000" w:themeColor="text1"/>
        </w:rPr>
        <w:t xml:space="preserve">(5): 713-718. </w:t>
      </w:r>
      <w:r w:rsidRPr="004E43AC">
        <w:rPr>
          <w:rStyle w:val="star-toc-chapter1"/>
          <w:rFonts w:eastAsia="SimSun"/>
          <w:color w:val="0000CC"/>
        </w:rPr>
        <w:t xml:space="preserve">PMID: </w:t>
      </w:r>
      <w:r w:rsidRPr="004E43AC">
        <w:rPr>
          <w:color w:val="0000CC"/>
          <w:shd w:val="clear" w:color="auto" w:fill="FFFFFF"/>
        </w:rPr>
        <w:t>19680942.</w:t>
      </w:r>
    </w:p>
    <w:p w14:paraId="5A2E7FF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rStyle w:val="star-toc-chapter1"/>
          <w:rFonts w:eastAsia="SimSun"/>
          <w:color w:val="000000" w:themeColor="text1"/>
          <w:spacing w:val="-3"/>
        </w:rPr>
      </w:pPr>
      <w:r w:rsidRPr="004E43AC">
        <w:rPr>
          <w:color w:val="000000" w:themeColor="text1"/>
          <w:lang w:eastAsia="zh-CN"/>
        </w:rPr>
        <w:t>Bingham, J-P.; Chun, J. B.; Ruzicka, M.R.; Li, Q.X.; Tan, Z.-Y.; Kaulin, Y.A.; Englebretsen, D.R.; Moczydlowski, E.G.</w:t>
      </w:r>
      <w:r w:rsidRPr="004E43AC">
        <w:rPr>
          <w:rStyle w:val="star-toc-chapter1"/>
          <w:rFonts w:eastAsia="SimSun"/>
          <w:color w:val="000000" w:themeColor="text1"/>
        </w:rPr>
        <w:t xml:space="preserve">  2009.  Synthesis of an Iberiotoxin derivative by chemical ligation: a method for improved yields of cysteine-rich scorpion toxin peptides.  </w:t>
      </w:r>
      <w:r w:rsidRPr="004E43AC">
        <w:rPr>
          <w:rStyle w:val="star-toc-chapter1"/>
          <w:rFonts w:eastAsia="SimSun"/>
          <w:i/>
          <w:color w:val="000000" w:themeColor="text1"/>
        </w:rPr>
        <w:t>Peptides</w:t>
      </w:r>
      <w:r w:rsidRPr="004E43AC">
        <w:rPr>
          <w:rStyle w:val="star-toc-chapter1"/>
          <w:rFonts w:eastAsia="SimSun"/>
          <w:color w:val="000000" w:themeColor="text1"/>
        </w:rPr>
        <w:t xml:space="preserve"> </w:t>
      </w:r>
      <w:r w:rsidRPr="004E43AC">
        <w:rPr>
          <w:rStyle w:val="star-toc-chapter1"/>
          <w:rFonts w:eastAsia="SimSun"/>
          <w:i/>
          <w:color w:val="000000" w:themeColor="text1"/>
        </w:rPr>
        <w:t>30</w:t>
      </w:r>
      <w:r w:rsidRPr="004E43AC">
        <w:rPr>
          <w:rStyle w:val="star-toc-chapter1"/>
          <w:rFonts w:eastAsia="SimSun"/>
          <w:color w:val="000000" w:themeColor="text1"/>
        </w:rPr>
        <w:t xml:space="preserve">: 1049-1057. </w:t>
      </w:r>
      <w:r w:rsidRPr="004E43AC">
        <w:rPr>
          <w:rStyle w:val="star-toc-chapter1"/>
          <w:rFonts w:eastAsia="SimSun"/>
          <w:color w:val="0000CC"/>
        </w:rPr>
        <w:t xml:space="preserve">PMID: </w:t>
      </w:r>
      <w:r w:rsidRPr="004E43AC">
        <w:rPr>
          <w:color w:val="0000CC"/>
          <w:shd w:val="clear" w:color="auto" w:fill="FFFFFF"/>
        </w:rPr>
        <w:t>19463736.</w:t>
      </w:r>
    </w:p>
    <w:p w14:paraId="44F12D2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Sheng, W.; Xia, X.; Wei, K.; Li, J.; Li, Q.X.; Xu, T.  2009. Determination of marbofloxacin residues in beef and pork with an enzyme-linked immunoadsorbent assay. </w:t>
      </w:r>
      <w:r w:rsidRPr="004E43AC">
        <w:rPr>
          <w:rFonts w:eastAsia="Batang"/>
          <w:bCs/>
          <w:i/>
          <w:color w:val="000000" w:themeColor="text1"/>
        </w:rPr>
        <w:t>Journal of Agricultural and Food Chemistry</w:t>
      </w:r>
      <w:r w:rsidRPr="004E43AC">
        <w:rPr>
          <w:i/>
          <w:color w:val="000000" w:themeColor="text1"/>
        </w:rPr>
        <w:t xml:space="preserve"> 57</w:t>
      </w:r>
      <w:r w:rsidRPr="004E43AC">
        <w:rPr>
          <w:color w:val="000000" w:themeColor="text1"/>
        </w:rPr>
        <w:t>(13):5971-1975.</w:t>
      </w:r>
      <w:r w:rsidRPr="004E43AC">
        <w:rPr>
          <w:color w:val="0000CC"/>
        </w:rPr>
        <w:t xml:space="preserve"> PMID: </w:t>
      </w:r>
      <w:r w:rsidRPr="004E43AC">
        <w:rPr>
          <w:color w:val="0000CC"/>
          <w:shd w:val="clear" w:color="auto" w:fill="FFFFFF"/>
        </w:rPr>
        <w:t>19522498.</w:t>
      </w:r>
    </w:p>
    <w:p w14:paraId="735F2BD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Campbell, S.; Harada, R.M.; DeFelice, S.V.; Bienfang, P.K.; Li, Q.X.  2009.  Bacterial production </w:t>
      </w:r>
      <w:r w:rsidRPr="004E43AC">
        <w:rPr>
          <w:color w:val="000000" w:themeColor="text1"/>
        </w:rPr>
        <w:lastRenderedPageBreak/>
        <w:t xml:space="preserve">of tetrodotoxin in the pufferfish </w:t>
      </w:r>
      <w:r w:rsidRPr="004E43AC">
        <w:rPr>
          <w:i/>
          <w:color w:val="000000" w:themeColor="text1"/>
        </w:rPr>
        <w:t>Arothron hispidus.</w:t>
      </w:r>
      <w:r w:rsidRPr="004E43AC">
        <w:rPr>
          <w:color w:val="000000" w:themeColor="text1"/>
        </w:rPr>
        <w:t xml:space="preserve">  </w:t>
      </w:r>
      <w:r w:rsidRPr="00AF3E11">
        <w:rPr>
          <w:rStyle w:val="Strong"/>
          <w:rFonts w:eastAsia="SimSun"/>
          <w:b w:val="0"/>
          <w:i/>
          <w:iCs/>
          <w:color w:val="000000" w:themeColor="text1"/>
        </w:rPr>
        <w:t>Natural Product Research</w:t>
      </w:r>
      <w:r w:rsidRPr="004E43AC">
        <w:rPr>
          <w:rStyle w:val="Emphasis"/>
          <w:rFonts w:eastAsia="SimSun"/>
          <w:color w:val="000000" w:themeColor="text1"/>
        </w:rPr>
        <w:t xml:space="preserve"> Part A – Structure and Synthesis</w:t>
      </w:r>
      <w:r w:rsidRPr="004E43AC">
        <w:rPr>
          <w:color w:val="000000" w:themeColor="text1"/>
        </w:rPr>
        <w:t xml:space="preserve"> </w:t>
      </w:r>
      <w:hyperlink r:id="rId24" w:anchor="v23" w:tgtFrame="_top" w:tooltip="Click to view volume" w:history="1"/>
      <w:r w:rsidRPr="004E43AC">
        <w:rPr>
          <w:i/>
          <w:color w:val="000000" w:themeColor="text1"/>
        </w:rPr>
        <w:t>23</w:t>
      </w:r>
      <w:r w:rsidRPr="004E43AC">
        <w:rPr>
          <w:color w:val="000000" w:themeColor="text1"/>
        </w:rPr>
        <w:t>(17):1630–1640.</w:t>
      </w:r>
      <w:r w:rsidRPr="004E43AC">
        <w:rPr>
          <w:color w:val="0000CC"/>
        </w:rPr>
        <w:t xml:space="preserve"> PMID: </w:t>
      </w:r>
      <w:r w:rsidRPr="004E43AC">
        <w:rPr>
          <w:color w:val="0000CC"/>
          <w:shd w:val="clear" w:color="auto" w:fill="FFFFFF"/>
        </w:rPr>
        <w:t>19851930.</w:t>
      </w:r>
    </w:p>
    <w:p w14:paraId="25224AD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J.; Jun, S.; Li, Q.X. 2009. Rapid </w:t>
      </w:r>
      <w:r w:rsidRPr="004E43AC">
        <w:rPr>
          <w:bCs/>
          <w:color w:val="000000" w:themeColor="text1"/>
        </w:rPr>
        <w:t>analysis</w:t>
      </w:r>
      <w:r w:rsidRPr="004E43AC">
        <w:rPr>
          <w:color w:val="000000" w:themeColor="text1"/>
        </w:rPr>
        <w:t xml:space="preserve"> of melamine content in powder and liquid milk using Fourier Transform infrared spectroscopy.  </w:t>
      </w:r>
      <w:r w:rsidRPr="004E43AC">
        <w:rPr>
          <w:i/>
          <w:color w:val="000000" w:themeColor="text1"/>
        </w:rPr>
        <w:t xml:space="preserve">Food Science and Biotechnology 18(5): </w:t>
      </w:r>
      <w:r w:rsidRPr="004E43AC">
        <w:rPr>
          <w:color w:val="000000" w:themeColor="text1"/>
        </w:rPr>
        <w:t>1199-1203.</w:t>
      </w:r>
    </w:p>
    <w:p w14:paraId="2F9E3C0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Wang, J.; Qu, W.; Kliks, M.M.; Jun, S.; Shi, G.; Li, Q.X.  2009. </w:t>
      </w:r>
      <w:r w:rsidRPr="004E43AC">
        <w:rPr>
          <w:rFonts w:eastAsia="AdvGulliv-R"/>
          <w:color w:val="000000" w:themeColor="text1"/>
        </w:rPr>
        <w:t>Rapid determination of the geographical origin of honey based on protein fingerprinting and barcoding using MALDI TOF MS.</w:t>
      </w:r>
      <w:r w:rsidRPr="004E43AC">
        <w:rPr>
          <w:color w:val="000000" w:themeColor="text1"/>
        </w:rPr>
        <w:t xml:space="preserve"> </w:t>
      </w:r>
      <w:r w:rsidRPr="004E43AC">
        <w:rPr>
          <w:rFonts w:eastAsia="Batang"/>
          <w:bCs/>
          <w:i/>
          <w:color w:val="000000" w:themeColor="text1"/>
        </w:rPr>
        <w:t>Journal of Agricultural and Food Chemistry</w:t>
      </w:r>
      <w:r w:rsidRPr="004E43AC">
        <w:rPr>
          <w:i/>
          <w:color w:val="000000" w:themeColor="text1"/>
        </w:rPr>
        <w:t xml:space="preserve"> 57</w:t>
      </w:r>
      <w:r w:rsidRPr="004E43AC">
        <w:rPr>
          <w:color w:val="000000" w:themeColor="text1"/>
        </w:rPr>
        <w:t>:10081-10088.</w:t>
      </w:r>
      <w:r w:rsidRPr="004E43AC">
        <w:rPr>
          <w:color w:val="0000CC"/>
        </w:rPr>
        <w:t xml:space="preserve"> PMID: </w:t>
      </w:r>
      <w:r w:rsidRPr="004E43AC">
        <w:rPr>
          <w:color w:val="0000CC"/>
          <w:shd w:val="clear" w:color="auto" w:fill="FFFFFF"/>
        </w:rPr>
        <w:t>19886676.</w:t>
      </w:r>
    </w:p>
    <w:p w14:paraId="6471A02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Wang, D.L.; Miao, X.-S.; Li, Q.X.  2008.  Analysis of organochlorine pesticides in coral (</w:t>
      </w:r>
      <w:r w:rsidRPr="004E43AC">
        <w:rPr>
          <w:i/>
          <w:iCs/>
          <w:color w:val="000000" w:themeColor="text1"/>
        </w:rPr>
        <w:t>Porites evermanni</w:t>
      </w:r>
      <w:r w:rsidRPr="004E43AC">
        <w:rPr>
          <w:color w:val="000000" w:themeColor="text1"/>
        </w:rPr>
        <w:t xml:space="preserve">) samples by using accelerated solvent extraction and gas chromatography/ion trap mass spectrometry. </w:t>
      </w:r>
      <w:r w:rsidRPr="004E43AC">
        <w:rPr>
          <w:i/>
          <w:color w:val="000000" w:themeColor="text1"/>
          <w:spacing w:val="-3"/>
        </w:rPr>
        <w:t>Archives of Environmental Contamination and Toxicology</w:t>
      </w:r>
      <w:r w:rsidRPr="004E43AC">
        <w:rPr>
          <w:rFonts w:eastAsia="SimSun"/>
          <w:i/>
          <w:color w:val="000000" w:themeColor="text1"/>
          <w:lang w:eastAsia="zh-CN"/>
        </w:rPr>
        <w:t xml:space="preserve"> 50</w:t>
      </w:r>
      <w:r w:rsidRPr="004E43AC">
        <w:rPr>
          <w:rFonts w:eastAsia="SimSun"/>
          <w:color w:val="000000" w:themeColor="text1"/>
          <w:lang w:eastAsia="zh-CN"/>
        </w:rPr>
        <w:t>:211-218</w:t>
      </w:r>
      <w:bookmarkEnd w:id="1"/>
      <w:bookmarkEnd w:id="2"/>
      <w:r w:rsidRPr="004E43AC">
        <w:rPr>
          <w:rFonts w:eastAsia="SimSun"/>
          <w:color w:val="000000" w:themeColor="text1"/>
          <w:lang w:eastAsia="zh-CN"/>
        </w:rPr>
        <w:t>.</w:t>
      </w:r>
      <w:r w:rsidRPr="004E43AC">
        <w:rPr>
          <w:color w:val="0000CC"/>
          <w:lang w:eastAsia="zh-CN"/>
        </w:rPr>
        <w:t xml:space="preserve"> PMID: </w:t>
      </w:r>
      <w:r w:rsidRPr="004E43AC">
        <w:rPr>
          <w:color w:val="0000CC"/>
          <w:shd w:val="clear" w:color="auto" w:fill="FFFFFF"/>
        </w:rPr>
        <w:t>17721673</w:t>
      </w:r>
      <w:r w:rsidRPr="004E43AC">
        <w:rPr>
          <w:color w:val="000000" w:themeColor="text1"/>
          <w:lang w:eastAsia="zh-CN"/>
        </w:rPr>
        <w:t>.</w:t>
      </w:r>
    </w:p>
    <w:p w14:paraId="761AAAB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Campbell, S.; Harada, R.M.; Li, Q.X.  2008. </w:t>
      </w:r>
      <w:r w:rsidRPr="004E43AC">
        <w:rPr>
          <w:i/>
          <w:color w:val="000000" w:themeColor="text1"/>
        </w:rPr>
        <w:t>Chryseobacterium pufferi</w:t>
      </w:r>
      <w:r w:rsidRPr="004E43AC">
        <w:rPr>
          <w:color w:val="000000" w:themeColor="text1"/>
        </w:rPr>
        <w:t xml:space="preserve"> sp. </w:t>
      </w:r>
      <w:proofErr w:type="gramStart"/>
      <w:r w:rsidRPr="004E43AC">
        <w:rPr>
          <w:color w:val="000000" w:themeColor="text1"/>
        </w:rPr>
        <w:t>nov</w:t>
      </w:r>
      <w:proofErr w:type="gramEnd"/>
      <w:r w:rsidRPr="004E43AC">
        <w:rPr>
          <w:color w:val="000000" w:themeColor="text1"/>
        </w:rPr>
        <w:t xml:space="preserve">., isolated from the kidneys of a pufferfish.  </w:t>
      </w:r>
      <w:r w:rsidRPr="004E43AC">
        <w:rPr>
          <w:rFonts w:eastAsia="Batang"/>
          <w:i/>
          <w:color w:val="000000" w:themeColor="text1"/>
          <w:lang w:eastAsia="zh-CN"/>
        </w:rPr>
        <w:t>International Journal of Systematic and Evolutionary Microbiology</w:t>
      </w:r>
      <w:r w:rsidRPr="004E43AC">
        <w:rPr>
          <w:rFonts w:eastAsia="Batang"/>
          <w:color w:val="000000" w:themeColor="text1"/>
          <w:lang w:eastAsia="zh-CN"/>
        </w:rPr>
        <w:t xml:space="preserve"> </w:t>
      </w:r>
      <w:r w:rsidRPr="004E43AC">
        <w:rPr>
          <w:rFonts w:eastAsia="SimSun"/>
          <w:i/>
          <w:color w:val="000000" w:themeColor="text1"/>
          <w:lang w:eastAsia="zh-CN"/>
        </w:rPr>
        <w:t>58</w:t>
      </w:r>
      <w:r w:rsidRPr="004E43AC">
        <w:rPr>
          <w:rFonts w:eastAsia="SimSun"/>
          <w:color w:val="000000" w:themeColor="text1"/>
          <w:lang w:eastAsia="zh-CN"/>
        </w:rPr>
        <w:t>:290-293.</w:t>
      </w:r>
      <w:r w:rsidRPr="004E43AC">
        <w:rPr>
          <w:color w:val="0000CC"/>
          <w:lang w:eastAsia="zh-CN"/>
        </w:rPr>
        <w:t xml:space="preserve"> PMID: </w:t>
      </w:r>
      <w:r w:rsidRPr="004E43AC">
        <w:rPr>
          <w:color w:val="0000CC"/>
          <w:shd w:val="clear" w:color="auto" w:fill="FFFFFF"/>
        </w:rPr>
        <w:t>18175724.</w:t>
      </w:r>
    </w:p>
    <w:p w14:paraId="7813726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Wang, D.;</w:t>
      </w:r>
      <w:r w:rsidRPr="004E43AC">
        <w:rPr>
          <w:color w:val="000000" w:themeColor="text1"/>
          <w:vertAlign w:val="superscript"/>
        </w:rPr>
        <w:t xml:space="preserve"> </w:t>
      </w:r>
      <w:r w:rsidRPr="004E43AC">
        <w:rPr>
          <w:color w:val="000000" w:themeColor="text1"/>
        </w:rPr>
        <w:t xml:space="preserve">Atkinson, S.; Hoover-Miller, A.; Shlever, W.; Li, Q.X. 2008.  </w:t>
      </w:r>
      <w:r w:rsidRPr="004E43AC">
        <w:rPr>
          <w:bCs/>
          <w:color w:val="000000" w:themeColor="text1"/>
        </w:rPr>
        <w:t>S</w:t>
      </w:r>
      <w:r w:rsidRPr="004E43AC">
        <w:rPr>
          <w:color w:val="000000" w:themeColor="text1"/>
        </w:rPr>
        <w:t>imultaneous use of gas chromatography/ion trap mass spectrometry - electron capture detection to improve the analysis of bromodiphenyl ethers in biological and environmental samples</w:t>
      </w:r>
      <w:r w:rsidRPr="004E43AC">
        <w:rPr>
          <w:bCs/>
          <w:color w:val="000000" w:themeColor="text1"/>
        </w:rPr>
        <w:t xml:space="preserve">.  </w:t>
      </w:r>
      <w:r w:rsidRPr="004E43AC">
        <w:rPr>
          <w:i/>
          <w:color w:val="000000" w:themeColor="text1"/>
        </w:rPr>
        <w:t>Rapid Communications in Mass Spectrometry</w:t>
      </w:r>
      <w:r w:rsidRPr="004E43AC">
        <w:rPr>
          <w:bCs/>
          <w:color w:val="000000" w:themeColor="text1"/>
        </w:rPr>
        <w:t xml:space="preserve"> </w:t>
      </w:r>
      <w:r w:rsidRPr="004E43AC">
        <w:rPr>
          <w:bCs/>
          <w:i/>
          <w:color w:val="000000" w:themeColor="text1"/>
        </w:rPr>
        <w:t>22</w:t>
      </w:r>
      <w:r w:rsidRPr="004E43AC">
        <w:rPr>
          <w:bCs/>
          <w:color w:val="000000" w:themeColor="text1"/>
        </w:rPr>
        <w:t>:647-656.</w:t>
      </w:r>
      <w:r w:rsidRPr="004E43AC">
        <w:rPr>
          <w:bCs/>
          <w:color w:val="0000CC"/>
        </w:rPr>
        <w:t xml:space="preserve"> PMID: </w:t>
      </w:r>
      <w:r w:rsidRPr="004E43AC">
        <w:rPr>
          <w:color w:val="0000CC"/>
          <w:shd w:val="clear" w:color="auto" w:fill="FFFFFF"/>
        </w:rPr>
        <w:t>18265429</w:t>
      </w:r>
      <w:r w:rsidRPr="004E43AC">
        <w:rPr>
          <w:bCs/>
          <w:color w:val="0000CC"/>
        </w:rPr>
        <w:t>.</w:t>
      </w:r>
    </w:p>
    <w:p w14:paraId="1D18266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Khurana, H.K.; Cho, I.K.; Shim, J.Y.; Li, Q.X.; Jun, S.  2008.  Application of multi bounce attenuated total reflectance Fourier transform infrared spectroscopy and chemometrics for determination of aspartame in soft Drinks.  </w:t>
      </w:r>
      <w:r w:rsidRPr="004E43AC">
        <w:rPr>
          <w:rFonts w:eastAsia="Batang"/>
          <w:bCs/>
          <w:i/>
          <w:color w:val="000000" w:themeColor="text1"/>
        </w:rPr>
        <w:t xml:space="preserve">Journal of Agricultural and Food Chemistry </w:t>
      </w:r>
      <w:r w:rsidRPr="004E43AC">
        <w:rPr>
          <w:i/>
          <w:color w:val="000000" w:themeColor="text1"/>
        </w:rPr>
        <w:t>56</w:t>
      </w:r>
      <w:r w:rsidRPr="004E43AC">
        <w:rPr>
          <w:color w:val="000000" w:themeColor="text1"/>
        </w:rPr>
        <w:t>:778-783.</w:t>
      </w:r>
      <w:r w:rsidRPr="004E43AC">
        <w:rPr>
          <w:color w:val="0000CC"/>
        </w:rPr>
        <w:t xml:space="preserve"> PMID: </w:t>
      </w:r>
      <w:r w:rsidRPr="004E43AC">
        <w:rPr>
          <w:color w:val="0000CC"/>
          <w:shd w:val="clear" w:color="auto" w:fill="FFFFFF"/>
        </w:rPr>
        <w:t>18181572</w:t>
      </w:r>
      <w:r w:rsidRPr="004E43AC">
        <w:rPr>
          <w:color w:val="0000CC"/>
        </w:rPr>
        <w:t>.</w:t>
      </w:r>
    </w:p>
    <w:p w14:paraId="4285AFD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Shim, J.Y.; Cho, I.K.; Khurana, H.K.; Li, Q.X.; Jun, S.  2008.  Attenuated total reflectance Fourier Transform infrared spectroscopy coupled with multivariate analysis for measurement of acesulfame-K in diet foods.  </w:t>
      </w:r>
      <w:r w:rsidRPr="004E43AC">
        <w:rPr>
          <w:rFonts w:eastAsia="Batang"/>
          <w:bCs/>
          <w:i/>
          <w:color w:val="000000" w:themeColor="text1"/>
        </w:rPr>
        <w:t>Journal of</w:t>
      </w:r>
      <w:r w:rsidRPr="004E43AC">
        <w:rPr>
          <w:i/>
          <w:color w:val="000000" w:themeColor="text1"/>
          <w:lang w:eastAsia="zh-CN"/>
        </w:rPr>
        <w:t xml:space="preserve"> Food Science</w:t>
      </w:r>
      <w:r w:rsidRPr="004E43AC">
        <w:rPr>
          <w:color w:val="000000" w:themeColor="text1"/>
          <w:lang w:eastAsia="zh-CN"/>
        </w:rPr>
        <w:t xml:space="preserve"> </w:t>
      </w:r>
      <w:r w:rsidRPr="004E43AC">
        <w:rPr>
          <w:rFonts w:eastAsia="Batang"/>
          <w:color w:val="000000" w:themeColor="text1"/>
          <w:lang w:eastAsia="zh-CN"/>
        </w:rPr>
        <w:t>73(5): C426-431.</w:t>
      </w:r>
      <w:r w:rsidRPr="004E43AC">
        <w:rPr>
          <w:rFonts w:eastAsia="Batang"/>
          <w:color w:val="0000CC"/>
          <w:lang w:eastAsia="zh-CN"/>
        </w:rPr>
        <w:t xml:space="preserve"> PMID: </w:t>
      </w:r>
      <w:r w:rsidRPr="004E43AC">
        <w:rPr>
          <w:color w:val="0000CC"/>
          <w:shd w:val="clear" w:color="auto" w:fill="FFFFFF"/>
        </w:rPr>
        <w:t>18576989.</w:t>
      </w:r>
    </w:p>
    <w:p w14:paraId="1DB8431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Tittabutr, P.; Awaya, J.D.; Li, Q.X.; </w:t>
      </w:r>
      <w:r w:rsidRPr="004E43AC">
        <w:rPr>
          <w:color w:val="000000" w:themeColor="text1"/>
        </w:rPr>
        <w:fldChar w:fldCharType="begin"/>
      </w:r>
      <w:r w:rsidRPr="004E43AC">
        <w:rPr>
          <w:color w:val="000000" w:themeColor="text1"/>
        </w:rPr>
        <w:instrText xml:space="preserve"> CONTACT _Con-3F3A448F1 \c \s \l </w:instrText>
      </w:r>
      <w:r w:rsidRPr="004E43AC">
        <w:rPr>
          <w:color w:val="000000" w:themeColor="text1"/>
        </w:rPr>
        <w:fldChar w:fldCharType="separate"/>
      </w:r>
      <w:r w:rsidRPr="004E43AC">
        <w:rPr>
          <w:color w:val="000000" w:themeColor="text1"/>
        </w:rPr>
        <w:t>Borthakur</w:t>
      </w:r>
      <w:r w:rsidRPr="004E43AC">
        <w:rPr>
          <w:color w:val="000000" w:themeColor="text1"/>
        </w:rPr>
        <w:fldChar w:fldCharType="end"/>
      </w:r>
      <w:r w:rsidRPr="004E43AC">
        <w:rPr>
          <w:color w:val="000000" w:themeColor="text1"/>
        </w:rPr>
        <w:t xml:space="preserve">, D.  2008.  </w:t>
      </w:r>
      <w:r w:rsidRPr="004E43AC" w:rsidDel="00A42933">
        <w:rPr>
          <w:color w:val="000000" w:themeColor="text1"/>
          <w:u w:color="0000CE"/>
        </w:rPr>
        <w:t xml:space="preserve">The cloned </w:t>
      </w:r>
      <w:r w:rsidRPr="004E43AC">
        <w:rPr>
          <w:color w:val="000000" w:themeColor="text1"/>
          <w:u w:color="0000CE"/>
        </w:rPr>
        <w:t xml:space="preserve">1-aminocyclopropane-1-carboxylate (ACC) </w:t>
      </w:r>
      <w:r w:rsidRPr="004E43AC">
        <w:rPr>
          <w:color w:val="000000" w:themeColor="text1"/>
        </w:rPr>
        <w:t xml:space="preserve">deaminase gene from </w:t>
      </w:r>
      <w:r w:rsidRPr="004E43AC">
        <w:rPr>
          <w:i/>
          <w:color w:val="000000" w:themeColor="text1"/>
        </w:rPr>
        <w:t>Sinorhizobium</w:t>
      </w:r>
      <w:r w:rsidRPr="004E43AC">
        <w:rPr>
          <w:color w:val="000000" w:themeColor="text1"/>
        </w:rPr>
        <w:t xml:space="preserve"> sp. strain BL3 in </w:t>
      </w:r>
      <w:r w:rsidRPr="004E43AC">
        <w:rPr>
          <w:i/>
          <w:color w:val="000000" w:themeColor="text1"/>
        </w:rPr>
        <w:t>Rhizobium</w:t>
      </w:r>
      <w:r w:rsidRPr="004E43AC">
        <w:rPr>
          <w:color w:val="000000" w:themeColor="text1"/>
        </w:rPr>
        <w:t xml:space="preserve"> sp. strain TAL1145 promotes nodulation and growth of </w:t>
      </w:r>
      <w:r w:rsidRPr="004E43AC">
        <w:rPr>
          <w:i/>
          <w:color w:val="000000" w:themeColor="text1"/>
        </w:rPr>
        <w:t>Leucaena leucocephala.</w:t>
      </w:r>
      <w:r w:rsidRPr="004E43AC">
        <w:rPr>
          <w:color w:val="000000" w:themeColor="text1"/>
        </w:rPr>
        <w:t xml:space="preserve">  </w:t>
      </w:r>
      <w:r w:rsidRPr="004E43AC">
        <w:rPr>
          <w:i/>
          <w:color w:val="000000" w:themeColor="text1"/>
        </w:rPr>
        <w:t>Systematic and Applied Microbiology</w:t>
      </w:r>
      <w:r w:rsidRPr="004E43AC">
        <w:rPr>
          <w:color w:val="000000" w:themeColor="text1"/>
        </w:rPr>
        <w:t xml:space="preserve"> </w:t>
      </w:r>
      <w:r w:rsidRPr="004E43AC">
        <w:rPr>
          <w:i/>
          <w:color w:val="000000" w:themeColor="text1"/>
        </w:rPr>
        <w:t>31</w:t>
      </w:r>
      <w:r w:rsidRPr="004E43AC">
        <w:rPr>
          <w:color w:val="000000" w:themeColor="text1"/>
        </w:rPr>
        <w:t>:141-150.</w:t>
      </w:r>
      <w:r w:rsidRPr="004E43AC">
        <w:rPr>
          <w:color w:val="0000CC"/>
        </w:rPr>
        <w:t xml:space="preserve"> PMID: </w:t>
      </w:r>
      <w:r w:rsidRPr="004E43AC">
        <w:rPr>
          <w:color w:val="0000CC"/>
          <w:shd w:val="clear" w:color="auto" w:fill="FFFFFF"/>
        </w:rPr>
        <w:t>18406559</w:t>
      </w:r>
      <w:r w:rsidRPr="004E43AC">
        <w:rPr>
          <w:color w:val="0000CC"/>
        </w:rPr>
        <w:t>.</w:t>
      </w:r>
    </w:p>
    <w:p w14:paraId="40F3B89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Shelver, W.L.; Parrotta, C.D.; Slawecki, R.; Li, Q. X.; </w:t>
      </w:r>
      <w:r w:rsidRPr="004E43AC">
        <w:rPr>
          <w:bCs/>
          <w:color w:val="000000" w:themeColor="text1"/>
        </w:rPr>
        <w:t xml:space="preserve">Ikonomou, M.G.; </w:t>
      </w:r>
      <w:r w:rsidRPr="004E43AC">
        <w:rPr>
          <w:bCs/>
          <w:color w:val="000000" w:themeColor="text1"/>
          <w:vertAlign w:val="superscript"/>
        </w:rPr>
        <w:t xml:space="preserve"> </w:t>
      </w:r>
      <w:r w:rsidRPr="004E43AC">
        <w:rPr>
          <w:color w:val="000000" w:themeColor="text1"/>
        </w:rPr>
        <w:t xml:space="preserve">Barcelo, D.; Lacorte, S.; Rubio, F.M.  </w:t>
      </w:r>
      <w:r w:rsidRPr="004E43AC">
        <w:rPr>
          <w:bCs/>
          <w:color w:val="000000" w:themeColor="text1"/>
        </w:rPr>
        <w:t xml:space="preserve">2008.  </w:t>
      </w:r>
      <w:r w:rsidRPr="004E43AC">
        <w:rPr>
          <w:color w:val="000000" w:themeColor="text1"/>
        </w:rPr>
        <w:t xml:space="preserve">Development of a magnetic particle immunoassay for polybrominated diphenyl ether and application to environmental and food matrices. </w:t>
      </w:r>
      <w:r w:rsidRPr="004E43AC">
        <w:rPr>
          <w:i/>
          <w:color w:val="000000" w:themeColor="text1"/>
        </w:rPr>
        <w:t>Chemosphere</w:t>
      </w:r>
      <w:r w:rsidRPr="004E43AC">
        <w:rPr>
          <w:rFonts w:eastAsia="Batang"/>
          <w:color w:val="000000" w:themeColor="text1"/>
          <w:lang w:eastAsia="zh-CN"/>
        </w:rPr>
        <w:t xml:space="preserve"> </w:t>
      </w:r>
      <w:r w:rsidRPr="004E43AC">
        <w:rPr>
          <w:rFonts w:eastAsia="Batang"/>
          <w:i/>
          <w:iCs/>
          <w:color w:val="000000" w:themeColor="text1"/>
          <w:lang w:eastAsia="zh-CN"/>
        </w:rPr>
        <w:t>73</w:t>
      </w:r>
      <w:r w:rsidRPr="004E43AC">
        <w:rPr>
          <w:rFonts w:eastAsia="Batang"/>
          <w:color w:val="000000" w:themeColor="text1"/>
          <w:lang w:eastAsia="zh-CN"/>
        </w:rPr>
        <w:t>: S18–S23.</w:t>
      </w:r>
      <w:r w:rsidRPr="004E43AC">
        <w:rPr>
          <w:rFonts w:eastAsia="Batang"/>
          <w:color w:val="0000CC"/>
          <w:lang w:eastAsia="zh-CN"/>
        </w:rPr>
        <w:t xml:space="preserve"> PMID: </w:t>
      </w:r>
      <w:r w:rsidRPr="004E43AC">
        <w:rPr>
          <w:color w:val="0000CC"/>
          <w:shd w:val="clear" w:color="auto" w:fill="FFFFFF"/>
        </w:rPr>
        <w:t>18471861</w:t>
      </w:r>
      <w:r w:rsidRPr="004E43AC">
        <w:rPr>
          <w:rFonts w:eastAsia="Batang"/>
          <w:color w:val="0000CC"/>
          <w:lang w:eastAsia="zh-CN"/>
        </w:rPr>
        <w:t>.</w:t>
      </w:r>
    </w:p>
    <w:p w14:paraId="60FCE81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bCs/>
          <w:color w:val="000000" w:themeColor="text1"/>
        </w:rPr>
        <w:t>Deng, A.; Tan, W.; He, S.;</w:t>
      </w:r>
      <w:r w:rsidRPr="004E43AC">
        <w:rPr>
          <w:color w:val="000000" w:themeColor="text1"/>
        </w:rPr>
        <w:t xml:space="preserve"> Liu, </w:t>
      </w:r>
      <w:r w:rsidRPr="004E43AC">
        <w:rPr>
          <w:bCs/>
          <w:color w:val="000000" w:themeColor="text1"/>
        </w:rPr>
        <w:t>W.; Nan, T.; Wang, B.;</w:t>
      </w:r>
      <w:r w:rsidRPr="004E43AC">
        <w:rPr>
          <w:color w:val="000000" w:themeColor="text1"/>
        </w:rPr>
        <w:t xml:space="preserve"> Li, Q.X. 2008.</w:t>
      </w:r>
      <w:r w:rsidRPr="004E43AC">
        <w:rPr>
          <w:bCs/>
          <w:color w:val="000000" w:themeColor="text1"/>
        </w:rPr>
        <w:t xml:space="preserve"> Monoclonal antibody-based enzyme linked immunosorbent assays for analysis of methyl jasmonate in plants.  </w:t>
      </w:r>
      <w:r w:rsidRPr="004E43AC">
        <w:rPr>
          <w:rFonts w:eastAsia="Batang"/>
          <w:bCs/>
          <w:i/>
          <w:color w:val="000000" w:themeColor="text1"/>
        </w:rPr>
        <w:t>Journal of</w:t>
      </w:r>
      <w:r w:rsidRPr="004E43AC">
        <w:rPr>
          <w:i/>
          <w:color w:val="000000" w:themeColor="text1"/>
        </w:rPr>
        <w:t xml:space="preserve"> Integrative Plant Biology</w:t>
      </w:r>
      <w:r w:rsidRPr="004E43AC">
        <w:rPr>
          <w:color w:val="000000" w:themeColor="text1"/>
        </w:rPr>
        <w:t xml:space="preserve"> </w:t>
      </w:r>
      <w:r w:rsidRPr="004E43AC">
        <w:rPr>
          <w:i/>
          <w:color w:val="000000" w:themeColor="text1"/>
        </w:rPr>
        <w:t>50</w:t>
      </w:r>
      <w:r w:rsidRPr="004E43AC">
        <w:rPr>
          <w:color w:val="000000" w:themeColor="text1"/>
        </w:rPr>
        <w:t xml:space="preserve">(8): 1046-1052. . </w:t>
      </w:r>
      <w:r w:rsidRPr="004E43AC">
        <w:rPr>
          <w:color w:val="0000CC"/>
        </w:rPr>
        <w:t xml:space="preserve">PMID: </w:t>
      </w:r>
      <w:r w:rsidRPr="004E43AC">
        <w:rPr>
          <w:color w:val="0000CC"/>
          <w:shd w:val="clear" w:color="auto" w:fill="FFFFFF"/>
        </w:rPr>
        <w:t>18713355</w:t>
      </w:r>
      <w:r w:rsidRPr="004E43AC">
        <w:rPr>
          <w:color w:val="575757"/>
          <w:shd w:val="clear" w:color="auto" w:fill="FFFFFF"/>
        </w:rPr>
        <w:t>.</w:t>
      </w:r>
    </w:p>
    <w:p w14:paraId="615FE05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Li. Q.X.; Wang, D.; Shelver, W.; Atkinson, S.; Mellish, J.-A. 2008.  Tissue distribution of PCBs and organochlorine pesticides in Alaskan northern fur seals: comparison of various congener classification schemes.  </w:t>
      </w:r>
      <w:r w:rsidRPr="004E43AC">
        <w:rPr>
          <w:i/>
          <w:color w:val="000000" w:themeColor="text1"/>
        </w:rPr>
        <w:t>Organohalogen Compounds 80:</w:t>
      </w:r>
      <w:r w:rsidRPr="004E43AC">
        <w:rPr>
          <w:color w:val="000000" w:themeColor="text1"/>
        </w:rPr>
        <w:t xml:space="preserve"> 1251-1254.</w:t>
      </w:r>
    </w:p>
    <w:p w14:paraId="362F4A3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Tan, W.; He, S.; Zhang L.; Zhao, H.; Zhao, J.; Li, Z.; Li, X.; Wang, B.; Li, Q.X.  2008.  Systematic optimization of antibody and coating antigen concentrations in ELISA checkerboard assay.  </w:t>
      </w:r>
      <w:r w:rsidRPr="004E43AC">
        <w:rPr>
          <w:i/>
          <w:color w:val="000000" w:themeColor="text1"/>
        </w:rPr>
        <w:t xml:space="preserve">Chinese </w:t>
      </w:r>
      <w:r w:rsidRPr="004E43AC">
        <w:rPr>
          <w:rFonts w:eastAsia="Batang"/>
          <w:bCs/>
          <w:i/>
          <w:color w:val="000000" w:themeColor="text1"/>
        </w:rPr>
        <w:t>Journal of</w:t>
      </w:r>
      <w:r w:rsidRPr="004E43AC">
        <w:rPr>
          <w:i/>
          <w:color w:val="000000" w:themeColor="text1"/>
        </w:rPr>
        <w:t xml:space="preserve"> Analytical Chemistry 36(9):</w:t>
      </w:r>
      <w:r w:rsidRPr="004E43AC">
        <w:rPr>
          <w:iCs/>
          <w:color w:val="000000" w:themeColor="text1"/>
        </w:rPr>
        <w:t>1191-1195</w:t>
      </w:r>
      <w:r w:rsidRPr="004E43AC">
        <w:rPr>
          <w:color w:val="000000" w:themeColor="text1"/>
        </w:rPr>
        <w:t xml:space="preserve">.  </w:t>
      </w:r>
    </w:p>
    <w:p w14:paraId="4F3F188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Keum, Y.-S.; Seo, J.-S.; Li, Q.X.; Kim, J.-H.  2008.  Comparative metabolomic analysis of </w:t>
      </w:r>
      <w:r w:rsidRPr="004E43AC">
        <w:rPr>
          <w:i/>
          <w:color w:val="000000" w:themeColor="text1"/>
        </w:rPr>
        <w:t>Sinorhizobium</w:t>
      </w:r>
      <w:r w:rsidRPr="004E43AC">
        <w:rPr>
          <w:color w:val="000000" w:themeColor="text1"/>
        </w:rPr>
        <w:t xml:space="preserve"> sp. C4 during the degradation of phenanthrene</w:t>
      </w:r>
      <w:r w:rsidRPr="004E43AC">
        <w:rPr>
          <w:i/>
          <w:color w:val="000000" w:themeColor="text1"/>
        </w:rPr>
        <w:t xml:space="preserve">.  Applied Microbiology and </w:t>
      </w:r>
      <w:r w:rsidRPr="004E43AC">
        <w:rPr>
          <w:i/>
          <w:color w:val="000000" w:themeColor="text1"/>
        </w:rPr>
        <w:lastRenderedPageBreak/>
        <w:t>Biotechnology</w:t>
      </w:r>
      <w:r w:rsidRPr="004E43AC">
        <w:rPr>
          <w:color w:val="000000" w:themeColor="text1"/>
        </w:rPr>
        <w:t xml:space="preserve"> </w:t>
      </w:r>
      <w:r w:rsidRPr="004E43AC">
        <w:rPr>
          <w:i/>
          <w:color w:val="000000" w:themeColor="text1"/>
        </w:rPr>
        <w:t>80</w:t>
      </w:r>
      <w:r w:rsidRPr="004E43AC">
        <w:rPr>
          <w:color w:val="000000" w:themeColor="text1"/>
        </w:rPr>
        <w:t xml:space="preserve">: 863-872. </w:t>
      </w:r>
      <w:r w:rsidRPr="004E43AC">
        <w:rPr>
          <w:color w:val="0000CC"/>
        </w:rPr>
        <w:t xml:space="preserve">PMID: </w:t>
      </w:r>
      <w:r w:rsidRPr="004E43AC">
        <w:rPr>
          <w:color w:val="0000CC"/>
          <w:shd w:val="clear" w:color="auto" w:fill="FFFFFF"/>
        </w:rPr>
        <w:t>18668240</w:t>
      </w:r>
      <w:r w:rsidRPr="004E43AC">
        <w:rPr>
          <w:color w:val="0000CC"/>
        </w:rPr>
        <w:t>.</w:t>
      </w:r>
    </w:p>
    <w:p w14:paraId="429D49F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Khurana, H.K.; Jun, S.; Cho, I.K.; Li, Q.X.  2008.  Rapid determination of sugars in commercial fruit yogurts and yogurt drinks using Fourier transform infrared spectroscopy and multivariate analysis.  </w:t>
      </w:r>
      <w:r w:rsidRPr="004E43AC">
        <w:rPr>
          <w:i/>
          <w:color w:val="000000" w:themeColor="text1"/>
        </w:rPr>
        <w:t>Applied Engineering in Agriculture</w:t>
      </w:r>
      <w:r w:rsidRPr="004E43AC">
        <w:rPr>
          <w:color w:val="000000" w:themeColor="text1"/>
        </w:rPr>
        <w:t xml:space="preserve"> </w:t>
      </w:r>
      <w:r w:rsidRPr="004E43AC">
        <w:rPr>
          <w:i/>
          <w:color w:val="000000" w:themeColor="text1"/>
        </w:rPr>
        <w:t>24</w:t>
      </w:r>
      <w:r w:rsidRPr="004E43AC">
        <w:rPr>
          <w:color w:val="000000" w:themeColor="text1"/>
        </w:rPr>
        <w:t xml:space="preserve">(5): 631-636.  </w:t>
      </w:r>
    </w:p>
    <w:p w14:paraId="272A53E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bCs/>
          <w:color w:val="000000" w:themeColor="text1"/>
        </w:rPr>
        <w:t xml:space="preserve">Awaya, J.D.; Tittabutr, P.; Li, Q.X.; Borthakur, D.  2008.  </w:t>
      </w:r>
      <w:r w:rsidRPr="004E43AC">
        <w:rPr>
          <w:color w:val="000000" w:themeColor="text1"/>
        </w:rPr>
        <w:t xml:space="preserve">Pyruvate carboxylase is involved in metabolism of mimosine by </w:t>
      </w:r>
      <w:r w:rsidRPr="004E43AC">
        <w:rPr>
          <w:i/>
          <w:color w:val="000000" w:themeColor="text1"/>
        </w:rPr>
        <w:t>Rhizobium</w:t>
      </w:r>
      <w:r w:rsidRPr="004E43AC">
        <w:rPr>
          <w:color w:val="000000" w:themeColor="text1"/>
        </w:rPr>
        <w:t xml:space="preserve"> sp. strain TAL1145.  </w:t>
      </w:r>
      <w:r w:rsidRPr="004E43AC">
        <w:rPr>
          <w:i/>
          <w:color w:val="000000" w:themeColor="text1"/>
        </w:rPr>
        <w:t>Archives of Microbiology 190:409-415</w:t>
      </w:r>
      <w:r w:rsidRPr="004E43AC">
        <w:rPr>
          <w:color w:val="000000" w:themeColor="text1"/>
        </w:rPr>
        <w:t xml:space="preserve">.  </w:t>
      </w:r>
      <w:r w:rsidRPr="004E43AC">
        <w:rPr>
          <w:color w:val="0000CC"/>
        </w:rPr>
        <w:t xml:space="preserve">PMID: </w:t>
      </w:r>
      <w:r w:rsidRPr="004E43AC">
        <w:rPr>
          <w:color w:val="0000CC"/>
          <w:shd w:val="clear" w:color="auto" w:fill="FFFFFF"/>
        </w:rPr>
        <w:t>18493742</w:t>
      </w:r>
      <w:r w:rsidRPr="004E43AC">
        <w:rPr>
          <w:color w:val="0000CC"/>
        </w:rPr>
        <w:t>.</w:t>
      </w:r>
    </w:p>
    <w:p w14:paraId="1DE29FD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Yoza, B.; Harada, R.M.; Nihous, G.C.; Li, Q.X.; Masutani, S.M.  2007.  Impact of mariculture on microbial diversity in sediments near open ocean farming of </w:t>
      </w:r>
      <w:r w:rsidRPr="004E43AC">
        <w:rPr>
          <w:i/>
          <w:color w:val="000000" w:themeColor="text1"/>
        </w:rPr>
        <w:t>Polydactylus sexfilis</w:t>
      </w:r>
      <w:r w:rsidRPr="004E43AC">
        <w:rPr>
          <w:color w:val="000000" w:themeColor="text1"/>
        </w:rPr>
        <w:t xml:space="preserve">.  </w:t>
      </w:r>
      <w:r w:rsidRPr="004E43AC">
        <w:rPr>
          <w:i/>
          <w:color w:val="000000" w:themeColor="text1"/>
        </w:rPr>
        <w:t>Ecological Indicators</w:t>
      </w:r>
      <w:r w:rsidRPr="004E43AC">
        <w:rPr>
          <w:color w:val="000000" w:themeColor="text1"/>
        </w:rPr>
        <w:t xml:space="preserve"> </w:t>
      </w:r>
      <w:r w:rsidRPr="004E43AC">
        <w:rPr>
          <w:i/>
          <w:iCs/>
          <w:color w:val="000000" w:themeColor="text1"/>
        </w:rPr>
        <w:t>7</w:t>
      </w:r>
      <w:r w:rsidRPr="004E43AC">
        <w:rPr>
          <w:color w:val="000000" w:themeColor="text1"/>
        </w:rPr>
        <w:t>:108-122.</w:t>
      </w:r>
    </w:p>
    <w:p w14:paraId="1A1AAE6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Cho, I.K.; Rima, J.; Chang, C.L.; Li, Q.X. 2007.  Spectrofluorometric and high-performance liquid chromatographic determination of all-rac-&lt;alpha&gt;-tocopheryl acetate in virgin olive oil.  </w:t>
      </w:r>
      <w:r w:rsidRPr="004E43AC">
        <w:rPr>
          <w:rFonts w:eastAsia="Batang"/>
          <w:bCs/>
          <w:i/>
          <w:color w:val="000000" w:themeColor="text1"/>
        </w:rPr>
        <w:t>Journal of</w:t>
      </w:r>
      <w:r w:rsidRPr="004E43AC">
        <w:rPr>
          <w:i/>
          <w:color w:val="000000" w:themeColor="text1"/>
        </w:rPr>
        <w:t xml:space="preserve"> Food Composition and Analysis</w:t>
      </w:r>
      <w:r w:rsidRPr="004E43AC">
        <w:rPr>
          <w:color w:val="000000" w:themeColor="text1"/>
        </w:rPr>
        <w:t xml:space="preserve"> </w:t>
      </w:r>
      <w:r w:rsidRPr="004E43AC">
        <w:rPr>
          <w:i/>
          <w:iCs/>
          <w:color w:val="000000" w:themeColor="text1"/>
        </w:rPr>
        <w:t>20</w:t>
      </w:r>
      <w:r w:rsidRPr="004E43AC">
        <w:rPr>
          <w:color w:val="000000" w:themeColor="text1"/>
        </w:rPr>
        <w:t>:57-62.</w:t>
      </w:r>
    </w:p>
    <w:p w14:paraId="0CA29C1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Wang, D.; Atkinson, S.; Hoover-Miller, A.; Lee, S.-E.; Li, Q.X.</w:t>
      </w:r>
      <w:r w:rsidRPr="004E43AC">
        <w:rPr>
          <w:b/>
          <w:i/>
          <w:color w:val="000000" w:themeColor="text1"/>
        </w:rPr>
        <w:t xml:space="preserve"> </w:t>
      </w:r>
      <w:r w:rsidRPr="004E43AC">
        <w:rPr>
          <w:color w:val="000000" w:themeColor="text1"/>
        </w:rPr>
        <w:t xml:space="preserve">2007.  Organochlorines in harbor seal </w:t>
      </w:r>
      <w:r w:rsidRPr="004E43AC">
        <w:rPr>
          <w:i/>
          <w:color w:val="000000" w:themeColor="text1"/>
        </w:rPr>
        <w:t>(Phoca vitulina</w:t>
      </w:r>
      <w:r w:rsidRPr="004E43AC">
        <w:rPr>
          <w:color w:val="000000" w:themeColor="text1"/>
        </w:rPr>
        <w:t>)</w:t>
      </w:r>
      <w:r w:rsidRPr="004E43AC">
        <w:rPr>
          <w:rFonts w:eastAsia="MS Mincho"/>
          <w:color w:val="000000" w:themeColor="text1"/>
        </w:rPr>
        <w:t xml:space="preserve"> </w:t>
      </w:r>
      <w:r w:rsidRPr="004E43AC">
        <w:rPr>
          <w:color w:val="000000" w:themeColor="text1"/>
        </w:rPr>
        <w:t xml:space="preserve">tissues from the northern Gulf of Alaska.  </w:t>
      </w:r>
      <w:r w:rsidRPr="004E43AC">
        <w:rPr>
          <w:i/>
          <w:color w:val="000000" w:themeColor="text1"/>
        </w:rPr>
        <w:t xml:space="preserve">Environmental Pollution </w:t>
      </w:r>
      <w:r w:rsidRPr="004E43AC">
        <w:rPr>
          <w:i/>
          <w:iCs/>
          <w:color w:val="000000" w:themeColor="text1"/>
        </w:rPr>
        <w:t>146</w:t>
      </w:r>
      <w:r w:rsidRPr="004E43AC">
        <w:rPr>
          <w:color w:val="000000" w:themeColor="text1"/>
        </w:rPr>
        <w:t>:268-280.</w:t>
      </w:r>
      <w:r w:rsidRPr="004E43AC">
        <w:rPr>
          <w:color w:val="0000CC"/>
        </w:rPr>
        <w:t xml:space="preserve"> PMID: </w:t>
      </w:r>
      <w:r w:rsidRPr="004E43AC">
        <w:rPr>
          <w:color w:val="0000CC"/>
          <w:shd w:val="clear" w:color="auto" w:fill="FFFFFF"/>
        </w:rPr>
        <w:t>16938369</w:t>
      </w:r>
      <w:r w:rsidRPr="004E43AC">
        <w:rPr>
          <w:color w:val="0000CC"/>
        </w:rPr>
        <w:t>.</w:t>
      </w:r>
    </w:p>
    <w:p w14:paraId="5549CD1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Cheng, J.Z.; Harada, R.; Campbell, S.; Li, Q.X.  2007.  </w:t>
      </w:r>
      <w:r w:rsidRPr="004E43AC">
        <w:rPr>
          <w:bCs/>
          <w:color w:val="000000" w:themeColor="text1"/>
        </w:rPr>
        <w:t xml:space="preserve">Biodegradation of dinitrotoluene by </w:t>
      </w:r>
      <w:r w:rsidRPr="004E43AC">
        <w:rPr>
          <w:bCs/>
          <w:i/>
          <w:color w:val="000000" w:themeColor="text1"/>
        </w:rPr>
        <w:t xml:space="preserve">Pseudoxanthomonas </w:t>
      </w:r>
      <w:r w:rsidRPr="004E43AC">
        <w:rPr>
          <w:bCs/>
          <w:color w:val="000000" w:themeColor="text1"/>
        </w:rPr>
        <w:t xml:space="preserve">sp. JA40.  </w:t>
      </w:r>
      <w:r w:rsidRPr="004E43AC">
        <w:rPr>
          <w:rFonts w:eastAsia="Batang"/>
          <w:bCs/>
          <w:i/>
          <w:color w:val="000000" w:themeColor="text1"/>
        </w:rPr>
        <w:t>Journal of</w:t>
      </w:r>
      <w:r w:rsidRPr="004E43AC">
        <w:rPr>
          <w:i/>
          <w:iCs/>
          <w:color w:val="000000" w:themeColor="text1"/>
        </w:rPr>
        <w:t xml:space="preserve"> Young Investigators</w:t>
      </w:r>
      <w:r w:rsidRPr="004E43AC">
        <w:rPr>
          <w:color w:val="000000" w:themeColor="text1"/>
        </w:rPr>
        <w:t xml:space="preserve"> 16(3): Feb 2007, http://www.jyi.org/research/re.php?id=940</w:t>
      </w:r>
    </w:p>
    <w:p w14:paraId="0B4D6C1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Keum, Y.-S.; McQuate, G.T., Li, Q.X.  2007. Synergists isolated from cade oil for the parapheromone </w:t>
      </w:r>
      <w:r w:rsidRPr="004E43AC">
        <w:rPr>
          <w:color w:val="000000" w:themeColor="text1"/>
        </w:rPr>
        <w:sym w:font="Symbol" w:char="F061"/>
      </w:r>
      <w:r w:rsidRPr="004E43AC">
        <w:rPr>
          <w:color w:val="000000" w:themeColor="text1"/>
        </w:rPr>
        <w:t xml:space="preserve">-ionol for male </w:t>
      </w:r>
      <w:r w:rsidRPr="004E43AC">
        <w:rPr>
          <w:i/>
          <w:color w:val="000000" w:themeColor="text1"/>
        </w:rPr>
        <w:t xml:space="preserve">Bactrocera latifrons </w:t>
      </w:r>
      <w:r w:rsidRPr="004E43AC">
        <w:rPr>
          <w:color w:val="000000" w:themeColor="text1"/>
        </w:rPr>
        <w:t xml:space="preserve">(Diptera: Tephritidae).  </w:t>
      </w:r>
      <w:r w:rsidRPr="004E43AC">
        <w:rPr>
          <w:i/>
          <w:color w:val="000000" w:themeColor="text1"/>
        </w:rPr>
        <w:t xml:space="preserve">Biochemical Systematics and Ecology </w:t>
      </w:r>
      <w:r w:rsidRPr="004E43AC">
        <w:rPr>
          <w:i/>
          <w:iCs/>
          <w:color w:val="000000" w:themeColor="text1"/>
        </w:rPr>
        <w:t>35</w:t>
      </w:r>
      <w:r w:rsidRPr="004E43AC">
        <w:rPr>
          <w:color w:val="000000" w:themeColor="text1"/>
        </w:rPr>
        <w:t>:188-195.</w:t>
      </w:r>
    </w:p>
    <w:p w14:paraId="34391A9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Wang, D.; Atkinson, S.; Hoover-Miller, A.;</w:t>
      </w:r>
      <w:r w:rsidRPr="004E43AC">
        <w:rPr>
          <w:color w:val="000000" w:themeColor="text1"/>
          <w:vertAlign w:val="superscript"/>
        </w:rPr>
        <w:t xml:space="preserve"> </w:t>
      </w:r>
      <w:r w:rsidRPr="004E43AC">
        <w:rPr>
          <w:color w:val="000000" w:themeColor="text1"/>
        </w:rPr>
        <w:t>Li, Q.X.</w:t>
      </w:r>
      <w:r w:rsidRPr="004E43AC">
        <w:rPr>
          <w:b/>
          <w:i/>
          <w:color w:val="000000" w:themeColor="text1"/>
        </w:rPr>
        <w:t xml:space="preserve"> </w:t>
      </w:r>
      <w:r w:rsidRPr="004E43AC">
        <w:rPr>
          <w:color w:val="000000" w:themeColor="text1"/>
        </w:rPr>
        <w:t>2007.  Polychlorinated naphthalenes and coplanar polychlorinated biphenyls in tissues of harbor seals (</w:t>
      </w:r>
      <w:r w:rsidRPr="004E43AC">
        <w:rPr>
          <w:i/>
          <w:color w:val="000000" w:themeColor="text1"/>
        </w:rPr>
        <w:t>Phoca vitulina</w:t>
      </w:r>
      <w:r w:rsidRPr="004E43AC">
        <w:rPr>
          <w:color w:val="000000" w:themeColor="text1"/>
        </w:rPr>
        <w:t xml:space="preserve">) from the northern Gulf of Alaska.  </w:t>
      </w:r>
      <w:r w:rsidRPr="004E43AC">
        <w:rPr>
          <w:i/>
          <w:color w:val="000000" w:themeColor="text1"/>
        </w:rPr>
        <w:t>Chemosphere</w:t>
      </w:r>
      <w:r w:rsidRPr="004E43AC">
        <w:rPr>
          <w:color w:val="000000" w:themeColor="text1"/>
        </w:rPr>
        <w:t xml:space="preserve"> </w:t>
      </w:r>
      <w:r w:rsidRPr="004E43AC">
        <w:rPr>
          <w:i/>
          <w:iCs/>
          <w:color w:val="000000" w:themeColor="text1"/>
        </w:rPr>
        <w:t>67</w:t>
      </w:r>
      <w:r w:rsidRPr="004E43AC">
        <w:rPr>
          <w:color w:val="000000" w:themeColor="text1"/>
        </w:rPr>
        <w:t>:2044-2057.</w:t>
      </w:r>
      <w:r w:rsidRPr="004E43AC">
        <w:rPr>
          <w:color w:val="0000CC"/>
        </w:rPr>
        <w:t xml:space="preserve"> PMID: </w:t>
      </w:r>
      <w:r w:rsidRPr="004E43AC">
        <w:rPr>
          <w:color w:val="0000CC"/>
          <w:shd w:val="clear" w:color="auto" w:fill="FFFFFF"/>
        </w:rPr>
        <w:t>17223166</w:t>
      </w:r>
      <w:r w:rsidRPr="004E43AC">
        <w:rPr>
          <w:color w:val="0000CC"/>
        </w:rPr>
        <w:t>.</w:t>
      </w:r>
    </w:p>
    <w:p w14:paraId="0DBE7B2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Seo, J.S., Keum, Y.S., Hu, Y., Lee, S.E., Li, Q.X. 2007. Degradation of phenanthrene by </w:t>
      </w:r>
      <w:r w:rsidRPr="004E43AC">
        <w:rPr>
          <w:i/>
          <w:color w:val="000000" w:themeColor="text1"/>
        </w:rPr>
        <w:t>Burkholderia</w:t>
      </w:r>
      <w:r w:rsidRPr="004E43AC">
        <w:rPr>
          <w:color w:val="000000" w:themeColor="text1"/>
        </w:rPr>
        <w:t xml:space="preserve"> sp. C3: initial 1</w:t>
      </w:r>
      <w:proofErr w:type="gramStart"/>
      <w:r w:rsidRPr="004E43AC">
        <w:rPr>
          <w:color w:val="000000" w:themeColor="text1"/>
        </w:rPr>
        <w:t>,2</w:t>
      </w:r>
      <w:proofErr w:type="gramEnd"/>
      <w:r w:rsidRPr="004E43AC">
        <w:rPr>
          <w:color w:val="000000" w:themeColor="text1"/>
        </w:rPr>
        <w:t xml:space="preserve">- and 3,4-dioxygenation and </w:t>
      </w:r>
      <w:r w:rsidRPr="004E43AC">
        <w:rPr>
          <w:i/>
          <w:color w:val="000000" w:themeColor="text1"/>
        </w:rPr>
        <w:t>meta</w:t>
      </w:r>
      <w:r w:rsidRPr="004E43AC">
        <w:rPr>
          <w:color w:val="000000" w:themeColor="text1"/>
        </w:rPr>
        <w:t xml:space="preserve">- and </w:t>
      </w:r>
      <w:r w:rsidRPr="004E43AC">
        <w:rPr>
          <w:i/>
          <w:color w:val="000000" w:themeColor="text1"/>
        </w:rPr>
        <w:t>ortho</w:t>
      </w:r>
      <w:r w:rsidRPr="004E43AC">
        <w:rPr>
          <w:color w:val="000000" w:themeColor="text1"/>
        </w:rPr>
        <w:t xml:space="preserve">-cleavage of naphthalene-1,2-diol. </w:t>
      </w:r>
      <w:r w:rsidRPr="004E43AC">
        <w:rPr>
          <w:i/>
          <w:color w:val="000000" w:themeColor="text1"/>
        </w:rPr>
        <w:t>Biodegradation</w:t>
      </w:r>
      <w:r w:rsidRPr="004E43AC">
        <w:rPr>
          <w:color w:val="000000" w:themeColor="text1"/>
        </w:rPr>
        <w:t xml:space="preserve"> </w:t>
      </w:r>
      <w:r w:rsidRPr="004E43AC">
        <w:rPr>
          <w:i/>
          <w:iCs/>
          <w:color w:val="000000" w:themeColor="text1"/>
        </w:rPr>
        <w:t>18</w:t>
      </w:r>
      <w:r w:rsidRPr="004E43AC">
        <w:rPr>
          <w:color w:val="000000" w:themeColor="text1"/>
        </w:rPr>
        <w:t>:123-131.</w:t>
      </w:r>
      <w:r w:rsidRPr="004E43AC">
        <w:rPr>
          <w:color w:val="0000CC"/>
        </w:rPr>
        <w:t xml:space="preserve"> PMID: </w:t>
      </w:r>
      <w:r w:rsidRPr="004E43AC">
        <w:rPr>
          <w:color w:val="0000CC"/>
          <w:shd w:val="clear" w:color="auto" w:fill="FFFFFF"/>
        </w:rPr>
        <w:t>16491303</w:t>
      </w:r>
      <w:r w:rsidRPr="004E43AC">
        <w:rPr>
          <w:color w:val="0000CC"/>
        </w:rPr>
        <w:t>.</w:t>
      </w:r>
    </w:p>
    <w:p w14:paraId="5F86A47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Lee, S-E; Seo, J.S.; Keum, Y.-S.; Lee, K.-J.; Li, Q.X.  2007.  </w:t>
      </w:r>
      <w:r w:rsidRPr="004E43AC">
        <w:rPr>
          <w:bCs/>
          <w:color w:val="000000" w:themeColor="text1"/>
        </w:rPr>
        <w:t xml:space="preserve">Fluoranthene metabolism and associated proteins in </w:t>
      </w:r>
      <w:r w:rsidRPr="004E43AC">
        <w:rPr>
          <w:bCs/>
          <w:i/>
          <w:iCs/>
          <w:color w:val="000000" w:themeColor="text1"/>
        </w:rPr>
        <w:t xml:space="preserve">Mycobacterium </w:t>
      </w:r>
      <w:r w:rsidRPr="004E43AC">
        <w:rPr>
          <w:bCs/>
          <w:color w:val="000000" w:themeColor="text1"/>
        </w:rPr>
        <w:t xml:space="preserve">sp. JS14.  </w:t>
      </w:r>
      <w:r w:rsidRPr="004E43AC">
        <w:rPr>
          <w:i/>
          <w:color w:val="000000" w:themeColor="text1"/>
        </w:rPr>
        <w:t>Proteomics</w:t>
      </w:r>
      <w:r w:rsidRPr="004E43AC">
        <w:rPr>
          <w:bCs/>
          <w:color w:val="000000" w:themeColor="text1"/>
        </w:rPr>
        <w:t xml:space="preserve"> 7(12):2059-2069.</w:t>
      </w:r>
      <w:r w:rsidRPr="004E43AC">
        <w:rPr>
          <w:bCs/>
          <w:color w:val="0000CC"/>
        </w:rPr>
        <w:t xml:space="preserve"> PMID: </w:t>
      </w:r>
      <w:r w:rsidRPr="004E43AC">
        <w:rPr>
          <w:color w:val="0000CC"/>
          <w:shd w:val="clear" w:color="auto" w:fill="FFFFFF"/>
        </w:rPr>
        <w:t>17514677</w:t>
      </w:r>
      <w:r w:rsidRPr="004E43AC">
        <w:rPr>
          <w:bCs/>
          <w:color w:val="000000" w:themeColor="text1"/>
        </w:rPr>
        <w:t>.</w:t>
      </w:r>
    </w:p>
    <w:p w14:paraId="4B6120C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Moon, J.-K.; Keum, Y.-S.; Hwang, E.-C.; Park, B.-S.; Chang, H.-R.; Li, Q.X.; Kim, J.-H.  2007. Hapten synthesis and antibody generation for a new herbicide, metamifop.  </w:t>
      </w:r>
      <w:r w:rsidRPr="004E43AC">
        <w:rPr>
          <w:rFonts w:eastAsia="Batang"/>
          <w:bCs/>
          <w:i/>
          <w:color w:val="000000" w:themeColor="text1"/>
        </w:rPr>
        <w:t xml:space="preserve">Journal of Agricultural and Food Chemistry </w:t>
      </w:r>
      <w:r w:rsidRPr="004E43AC">
        <w:rPr>
          <w:rFonts w:eastAsia="Batang"/>
          <w:bCs/>
          <w:color w:val="000000" w:themeColor="text1"/>
        </w:rPr>
        <w:t>55:5416-5422.</w:t>
      </w:r>
      <w:r w:rsidRPr="004E43AC">
        <w:rPr>
          <w:rFonts w:eastAsia="Batang"/>
          <w:bCs/>
          <w:color w:val="0000CC"/>
        </w:rPr>
        <w:t xml:space="preserve"> PMID: </w:t>
      </w:r>
      <w:r w:rsidRPr="004E43AC">
        <w:rPr>
          <w:color w:val="0000CC"/>
          <w:shd w:val="clear" w:color="auto" w:fill="FFFFFF"/>
        </w:rPr>
        <w:t>17567028</w:t>
      </w:r>
      <w:r w:rsidRPr="004E43AC">
        <w:rPr>
          <w:rFonts w:eastAsia="Batang"/>
          <w:bCs/>
          <w:color w:val="0000CC"/>
        </w:rPr>
        <w:t>.</w:t>
      </w:r>
    </w:p>
    <w:p w14:paraId="68337C8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Xu, T.; Shao, X.L.; Li, Q.X.; Jing, H.Y.; Sheng, W.; Wang, B.M.; Li, J.  2007.  Development of an </w:t>
      </w:r>
      <w:r w:rsidRPr="004E43AC">
        <w:rPr>
          <w:color w:val="000000" w:themeColor="text1"/>
          <w:lang w:eastAsia="zh-CN"/>
        </w:rPr>
        <w:t>e</w:t>
      </w:r>
      <w:r w:rsidRPr="004E43AC">
        <w:rPr>
          <w:color w:val="000000" w:themeColor="text1"/>
        </w:rPr>
        <w:t xml:space="preserve">nzyme-linked </w:t>
      </w:r>
      <w:r w:rsidRPr="004E43AC">
        <w:rPr>
          <w:color w:val="000000" w:themeColor="text1"/>
          <w:lang w:eastAsia="zh-CN"/>
        </w:rPr>
        <w:t>i</w:t>
      </w:r>
      <w:r w:rsidRPr="004E43AC">
        <w:rPr>
          <w:color w:val="000000" w:themeColor="text1"/>
        </w:rPr>
        <w:t xml:space="preserve">mmunosorbent </w:t>
      </w:r>
      <w:r w:rsidRPr="004E43AC">
        <w:rPr>
          <w:color w:val="000000" w:themeColor="text1"/>
          <w:lang w:eastAsia="zh-CN"/>
        </w:rPr>
        <w:t>a</w:t>
      </w:r>
      <w:r w:rsidRPr="004E43AC">
        <w:rPr>
          <w:color w:val="000000" w:themeColor="text1"/>
        </w:rPr>
        <w:t xml:space="preserve">ssay for the </w:t>
      </w:r>
      <w:r w:rsidRPr="004E43AC">
        <w:rPr>
          <w:color w:val="000000" w:themeColor="text1"/>
          <w:lang w:eastAsia="zh-CN"/>
        </w:rPr>
        <w:t>d</w:t>
      </w:r>
      <w:r w:rsidRPr="004E43AC">
        <w:rPr>
          <w:color w:val="000000" w:themeColor="text1"/>
        </w:rPr>
        <w:t xml:space="preserve">etection of </w:t>
      </w:r>
      <w:r w:rsidRPr="004E43AC">
        <w:rPr>
          <w:color w:val="000000" w:themeColor="text1"/>
          <w:lang w:eastAsia="zh-CN"/>
        </w:rPr>
        <w:t>p</w:t>
      </w:r>
      <w:r w:rsidRPr="004E43AC">
        <w:rPr>
          <w:color w:val="000000" w:themeColor="text1"/>
        </w:rPr>
        <w:t xml:space="preserve">entachloronitrobenzene </w:t>
      </w:r>
      <w:r w:rsidRPr="004E43AC">
        <w:rPr>
          <w:color w:val="000000" w:themeColor="text1"/>
          <w:lang w:eastAsia="zh-CN"/>
        </w:rPr>
        <w:t>r</w:t>
      </w:r>
      <w:r w:rsidRPr="004E43AC">
        <w:rPr>
          <w:color w:val="000000" w:themeColor="text1"/>
        </w:rPr>
        <w:t xml:space="preserve">esidues in </w:t>
      </w:r>
      <w:r w:rsidRPr="004E43AC">
        <w:rPr>
          <w:color w:val="000000" w:themeColor="text1"/>
          <w:lang w:eastAsia="zh-CN"/>
        </w:rPr>
        <w:t>e</w:t>
      </w:r>
      <w:r w:rsidRPr="004E43AC">
        <w:rPr>
          <w:color w:val="000000" w:themeColor="text1"/>
        </w:rPr>
        <w:t xml:space="preserve">nvironmental </w:t>
      </w:r>
      <w:r w:rsidRPr="004E43AC">
        <w:rPr>
          <w:color w:val="000000" w:themeColor="text1"/>
          <w:lang w:eastAsia="zh-CN"/>
        </w:rPr>
        <w:t>s</w:t>
      </w:r>
      <w:r w:rsidRPr="004E43AC">
        <w:rPr>
          <w:color w:val="000000" w:themeColor="text1"/>
        </w:rPr>
        <w:t xml:space="preserve">amples. </w:t>
      </w:r>
      <w:r w:rsidRPr="004E43AC">
        <w:rPr>
          <w:rFonts w:eastAsia="Batang"/>
          <w:bCs/>
          <w:i/>
          <w:color w:val="000000" w:themeColor="text1"/>
        </w:rPr>
        <w:t xml:space="preserve">Journal of Agricultural and Food Chemistry </w:t>
      </w:r>
      <w:r w:rsidRPr="004E43AC">
        <w:rPr>
          <w:color w:val="000000" w:themeColor="text1"/>
        </w:rPr>
        <w:t>55(10):3764-3770.</w:t>
      </w:r>
      <w:r w:rsidRPr="004E43AC">
        <w:rPr>
          <w:color w:val="0000CC"/>
        </w:rPr>
        <w:t xml:space="preserve"> PMID: </w:t>
      </w:r>
      <w:r w:rsidRPr="004E43AC">
        <w:rPr>
          <w:color w:val="0000CC"/>
          <w:shd w:val="clear" w:color="auto" w:fill="FFFFFF"/>
        </w:rPr>
        <w:t>17455949</w:t>
      </w:r>
      <w:r w:rsidRPr="004E43AC">
        <w:rPr>
          <w:color w:val="0000CC"/>
        </w:rPr>
        <w:t>.</w:t>
      </w:r>
    </w:p>
    <w:p w14:paraId="1A3D727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Xu, T.; Sheng, W.; Wang, B.-M.; Shao, X.-L.; Li, Q.X.; </w:t>
      </w:r>
      <w:proofErr w:type="gramStart"/>
      <w:r w:rsidRPr="004E43AC">
        <w:rPr>
          <w:color w:val="000000" w:themeColor="text1"/>
        </w:rPr>
        <w:t>Gao</w:t>
      </w:r>
      <w:proofErr w:type="gramEnd"/>
      <w:r w:rsidRPr="004E43AC">
        <w:rPr>
          <w:color w:val="000000" w:themeColor="text1"/>
        </w:rPr>
        <w:t xml:space="preserve">, H.-B.; Li, L.  2007.  Application of an enzyme-linked immunosorbent assay for the detection of clenbuterol residues in swine urine and feeds.  </w:t>
      </w:r>
      <w:r w:rsidRPr="004E43AC">
        <w:rPr>
          <w:rFonts w:eastAsia="Batang"/>
          <w:bCs/>
          <w:i/>
          <w:color w:val="000000" w:themeColor="text1"/>
        </w:rPr>
        <w:t>Journal of</w:t>
      </w:r>
      <w:r w:rsidRPr="004E43AC">
        <w:rPr>
          <w:i/>
          <w:color w:val="000000" w:themeColor="text1"/>
        </w:rPr>
        <w:t xml:space="preserve"> Environ. Science and Health Part B, </w:t>
      </w:r>
      <w:r w:rsidRPr="004E43AC">
        <w:rPr>
          <w:color w:val="000000" w:themeColor="text1"/>
        </w:rPr>
        <w:t xml:space="preserve">42:173-177. </w:t>
      </w:r>
      <w:r w:rsidRPr="004E43AC">
        <w:rPr>
          <w:color w:val="0000CC"/>
        </w:rPr>
        <w:t xml:space="preserve">PMID: </w:t>
      </w:r>
      <w:r w:rsidRPr="004E43AC">
        <w:rPr>
          <w:color w:val="0000CC"/>
          <w:shd w:val="clear" w:color="auto" w:fill="FFFFFF"/>
        </w:rPr>
        <w:t>17365332</w:t>
      </w:r>
      <w:r w:rsidRPr="004E43AC">
        <w:rPr>
          <w:color w:val="0000CC"/>
        </w:rPr>
        <w:t>.</w:t>
      </w:r>
      <w:r w:rsidRPr="004E43AC">
        <w:rPr>
          <w:color w:val="000000" w:themeColor="text1"/>
        </w:rPr>
        <w:t xml:space="preserve"> </w:t>
      </w:r>
    </w:p>
    <w:p w14:paraId="425DA2F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Seo, J.-S.; Keum, Y.-S.; Harada, R.M.; Li, Q.X.  2007.  Isolation and characterization of bacteria capable of degrading polycyclic aromatic hydrocarbons (PAHs) and organophosphorus pesticides from PAHs-contaminated soil in Hilo, Hawaii.  </w:t>
      </w:r>
      <w:r w:rsidRPr="004E43AC">
        <w:rPr>
          <w:rFonts w:eastAsia="Batang"/>
          <w:bCs/>
          <w:i/>
          <w:color w:val="000000" w:themeColor="text1"/>
        </w:rPr>
        <w:t>Journal of Agricultural and Food Chemistry</w:t>
      </w:r>
      <w:r w:rsidRPr="004E43AC">
        <w:rPr>
          <w:color w:val="000000" w:themeColor="text1"/>
        </w:rPr>
        <w:t xml:space="preserve"> 55(14):5383-5389.</w:t>
      </w:r>
      <w:r w:rsidRPr="004E43AC">
        <w:rPr>
          <w:color w:val="0000CC"/>
        </w:rPr>
        <w:t xml:space="preserve"> PMID: </w:t>
      </w:r>
      <w:r w:rsidRPr="004E43AC">
        <w:rPr>
          <w:color w:val="0000CC"/>
          <w:shd w:val="clear" w:color="auto" w:fill="FFFFFF"/>
        </w:rPr>
        <w:t>17552538</w:t>
      </w:r>
      <w:r w:rsidRPr="004E43AC">
        <w:rPr>
          <w:color w:val="0000CC"/>
        </w:rPr>
        <w:t>.</w:t>
      </w:r>
    </w:p>
    <w:p w14:paraId="1D40AB4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lastRenderedPageBreak/>
        <w:t xml:space="preserve">Campbell, S.; Harada, R.M.; Li, Q.X.  2007.  </w:t>
      </w:r>
      <w:r w:rsidRPr="004E43AC">
        <w:rPr>
          <w:rFonts w:eastAsia="Batang"/>
          <w:bCs/>
          <w:i/>
          <w:color w:val="000000" w:themeColor="text1"/>
          <w:lang w:eastAsia="zh-CN"/>
        </w:rPr>
        <w:t>Ferrimonas senticii</w:t>
      </w:r>
      <w:r w:rsidRPr="004E43AC">
        <w:rPr>
          <w:rFonts w:eastAsia="Batang"/>
          <w:bCs/>
          <w:color w:val="000000" w:themeColor="text1"/>
          <w:lang w:eastAsia="zh-CN"/>
        </w:rPr>
        <w:t xml:space="preserve"> sp. </w:t>
      </w:r>
      <w:proofErr w:type="gramStart"/>
      <w:r w:rsidRPr="004E43AC">
        <w:rPr>
          <w:rFonts w:eastAsia="Batang"/>
          <w:bCs/>
          <w:color w:val="000000" w:themeColor="text1"/>
          <w:lang w:eastAsia="zh-CN"/>
        </w:rPr>
        <w:t>nov</w:t>
      </w:r>
      <w:proofErr w:type="gramEnd"/>
      <w:r w:rsidRPr="004E43AC">
        <w:rPr>
          <w:rFonts w:eastAsia="Batang"/>
          <w:bCs/>
          <w:color w:val="000000" w:themeColor="text1"/>
          <w:lang w:eastAsia="zh-CN"/>
        </w:rPr>
        <w:t>., a novel gammaproteobacterium isolated from the mucus of a puffer fish caught in Kaneohe Bay, Hawai'i</w:t>
      </w:r>
      <w:r w:rsidRPr="004E43AC">
        <w:rPr>
          <w:rFonts w:eastAsia="Batang"/>
          <w:color w:val="000000" w:themeColor="text1"/>
          <w:lang w:eastAsia="zh-CN"/>
        </w:rPr>
        <w:t xml:space="preserve">.  </w:t>
      </w:r>
      <w:r w:rsidRPr="004E43AC">
        <w:rPr>
          <w:rFonts w:eastAsia="Batang"/>
          <w:i/>
          <w:color w:val="000000" w:themeColor="text1"/>
          <w:lang w:eastAsia="zh-CN"/>
        </w:rPr>
        <w:t>International Journal of Systematic and Evolutionary Microbiology</w:t>
      </w:r>
      <w:r w:rsidRPr="004E43AC">
        <w:rPr>
          <w:rFonts w:eastAsia="Batang"/>
          <w:color w:val="000000" w:themeColor="text1"/>
          <w:lang w:eastAsia="zh-CN"/>
        </w:rPr>
        <w:t xml:space="preserve"> </w:t>
      </w:r>
      <w:r w:rsidRPr="004E43AC">
        <w:rPr>
          <w:rFonts w:eastAsia="Batang"/>
          <w:i/>
          <w:iCs/>
          <w:color w:val="000000" w:themeColor="text1"/>
          <w:lang w:eastAsia="zh-CN"/>
        </w:rPr>
        <w:t>57</w:t>
      </w:r>
      <w:r w:rsidRPr="004E43AC">
        <w:rPr>
          <w:rFonts w:eastAsia="Batang"/>
          <w:color w:val="000000" w:themeColor="text1"/>
          <w:lang w:eastAsia="zh-CN"/>
        </w:rPr>
        <w:t>: 2670-2673.</w:t>
      </w:r>
      <w:r w:rsidRPr="004E43AC">
        <w:rPr>
          <w:rFonts w:eastAsia="Batang"/>
          <w:color w:val="0000CC"/>
          <w:lang w:eastAsia="zh-CN"/>
        </w:rPr>
        <w:t xml:space="preserve"> PMID: </w:t>
      </w:r>
      <w:r w:rsidRPr="004E43AC">
        <w:rPr>
          <w:color w:val="0000CC"/>
          <w:shd w:val="clear" w:color="auto" w:fill="FFFFFF"/>
        </w:rPr>
        <w:t>17978238</w:t>
      </w:r>
      <w:r w:rsidRPr="004E43AC">
        <w:rPr>
          <w:rFonts w:eastAsia="Batang"/>
          <w:color w:val="0000CC"/>
          <w:lang w:eastAsia="zh-CN"/>
        </w:rPr>
        <w:t>.</w:t>
      </w:r>
    </w:p>
    <w:p w14:paraId="54F69CD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rFonts w:eastAsia="Batang"/>
          <w:color w:val="000000" w:themeColor="text1"/>
          <w:lang w:eastAsia="zh-CN"/>
        </w:rPr>
        <w:t>Liang, H.; Li, Q.X.; Sagawa, Y.  2007.  Effects of rutin and IAA on elongation of etiolated mung bean (</w:t>
      </w:r>
      <w:r w:rsidRPr="004E43AC">
        <w:rPr>
          <w:rFonts w:eastAsia="Batang"/>
          <w:i/>
          <w:color w:val="000000" w:themeColor="text1"/>
          <w:lang w:eastAsia="zh-CN"/>
        </w:rPr>
        <w:t>Vigna radiata</w:t>
      </w:r>
      <w:r w:rsidRPr="004E43AC">
        <w:rPr>
          <w:rFonts w:eastAsia="Batang"/>
          <w:color w:val="000000" w:themeColor="text1"/>
          <w:lang w:eastAsia="zh-CN"/>
        </w:rPr>
        <w:t xml:space="preserve">) seedlings and RT-PCR diversity of related genes.  </w:t>
      </w:r>
      <w:r w:rsidRPr="004E43AC">
        <w:rPr>
          <w:rFonts w:eastAsia="Batang"/>
          <w:i/>
          <w:color w:val="000000" w:themeColor="text1"/>
          <w:lang w:eastAsia="zh-CN"/>
        </w:rPr>
        <w:t>Journal of Zhongkai University of Agriculture and Technology</w:t>
      </w:r>
      <w:r w:rsidRPr="004E43AC">
        <w:rPr>
          <w:rFonts w:eastAsia="Batang"/>
          <w:color w:val="000000" w:themeColor="text1"/>
          <w:lang w:eastAsia="zh-CN"/>
        </w:rPr>
        <w:t xml:space="preserve"> 20(3):1-6.</w:t>
      </w:r>
    </w:p>
    <w:p w14:paraId="13EB3E0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Xu, T.; Jing, H.Y.; Li, Q.X.; Sheng, W.; Li, J.  2007.  </w:t>
      </w:r>
      <w:r w:rsidRPr="004E43AC">
        <w:rPr>
          <w:rStyle w:val="ct-with-fmlt"/>
          <w:rFonts w:eastAsia="SimSun"/>
          <w:color w:val="000000" w:themeColor="text1"/>
        </w:rPr>
        <w:t>Development of an enzyme-linked immunosorbent assay for the detection of pentachlorophenol residues in water samples</w:t>
      </w:r>
      <w:r w:rsidRPr="004E43AC">
        <w:rPr>
          <w:color w:val="000000" w:themeColor="text1"/>
        </w:rPr>
        <w:t xml:space="preserve">.  </w:t>
      </w:r>
      <w:r w:rsidRPr="004E43AC">
        <w:rPr>
          <w:i/>
          <w:color w:val="000000" w:themeColor="text1"/>
        </w:rPr>
        <w:t>Food and Agricultural Immunology. 18</w:t>
      </w:r>
      <w:r w:rsidRPr="004E43AC">
        <w:rPr>
          <w:color w:val="000000" w:themeColor="text1"/>
        </w:rPr>
        <w:t>(3/4): 189-201.</w:t>
      </w:r>
    </w:p>
    <w:p w14:paraId="42B7FB5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Kartika, H.; Li, Q.X.; Wall, M.M.; Nakamoto, S.T.; Iwaoka, W.T.  2007.  Major phenolic acids and total antioxidant activity in Mamaki leaf, </w:t>
      </w:r>
      <w:r w:rsidRPr="004E43AC">
        <w:rPr>
          <w:i/>
          <w:color w:val="000000" w:themeColor="text1"/>
        </w:rPr>
        <w:t xml:space="preserve">Pipturus albidus.  </w:t>
      </w:r>
      <w:r w:rsidRPr="004E43AC">
        <w:rPr>
          <w:rFonts w:eastAsia="Batang"/>
          <w:i/>
          <w:color w:val="000000" w:themeColor="text1"/>
          <w:lang w:eastAsia="zh-CN"/>
        </w:rPr>
        <w:t>Journal of</w:t>
      </w:r>
      <w:r w:rsidRPr="004E43AC">
        <w:rPr>
          <w:i/>
          <w:color w:val="000000" w:themeColor="text1"/>
        </w:rPr>
        <w:t xml:space="preserve"> Food Science</w:t>
      </w:r>
      <w:r w:rsidRPr="004E43AC">
        <w:rPr>
          <w:color w:val="000000" w:themeColor="text1"/>
        </w:rPr>
        <w:t>. 72(9):S696-701.</w:t>
      </w:r>
      <w:r w:rsidRPr="004E43AC">
        <w:rPr>
          <w:color w:val="0000CC"/>
        </w:rPr>
        <w:t xml:space="preserve"> PMID: </w:t>
      </w:r>
      <w:r w:rsidRPr="004E43AC">
        <w:rPr>
          <w:color w:val="0000CC"/>
          <w:shd w:val="clear" w:color="auto" w:fill="FFFFFF"/>
        </w:rPr>
        <w:t>18034755</w:t>
      </w:r>
      <w:r w:rsidRPr="004E43AC">
        <w:rPr>
          <w:color w:val="0000CC"/>
        </w:rPr>
        <w:t>.</w:t>
      </w:r>
    </w:p>
    <w:p w14:paraId="2732468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Harada, R.M.; Campbell, S.; Li, Q.X.  2006.  </w:t>
      </w:r>
      <w:r w:rsidRPr="004E43AC">
        <w:rPr>
          <w:rFonts w:eastAsia="SimSun"/>
          <w:bCs/>
          <w:i/>
          <w:color w:val="000000" w:themeColor="text1"/>
          <w:lang w:eastAsia="zh-CN"/>
        </w:rPr>
        <w:t xml:space="preserve">Pseudoxanthomonas kalamensis </w:t>
      </w:r>
      <w:r w:rsidRPr="004E43AC">
        <w:rPr>
          <w:rFonts w:eastAsia="SimSun"/>
          <w:bCs/>
          <w:color w:val="000000" w:themeColor="text1"/>
          <w:lang w:eastAsia="zh-CN"/>
        </w:rPr>
        <w:t xml:space="preserve">sp. </w:t>
      </w:r>
      <w:proofErr w:type="gramStart"/>
      <w:r w:rsidRPr="004E43AC">
        <w:rPr>
          <w:rFonts w:eastAsia="SimSun"/>
          <w:bCs/>
          <w:color w:val="000000" w:themeColor="text1"/>
          <w:lang w:eastAsia="zh-CN"/>
        </w:rPr>
        <w:t>nov</w:t>
      </w:r>
      <w:proofErr w:type="gramEnd"/>
      <w:r w:rsidRPr="004E43AC">
        <w:rPr>
          <w:rFonts w:eastAsia="SimSun"/>
          <w:bCs/>
          <w:color w:val="000000" w:themeColor="text1"/>
          <w:lang w:eastAsia="zh-CN"/>
        </w:rPr>
        <w:t xml:space="preserve">., a novel </w:t>
      </w:r>
      <w:r w:rsidRPr="004E43AC">
        <w:rPr>
          <w:rFonts w:eastAsia="SimSun"/>
          <w:bCs/>
          <w:i/>
          <w:color w:val="000000" w:themeColor="text1"/>
          <w:lang w:eastAsia="zh-CN"/>
        </w:rPr>
        <w:t>gammaproteobacterium</w:t>
      </w:r>
      <w:r w:rsidRPr="004E43AC">
        <w:rPr>
          <w:rFonts w:eastAsia="SimSun"/>
          <w:bCs/>
          <w:color w:val="000000" w:themeColor="text1"/>
          <w:lang w:eastAsia="zh-CN"/>
        </w:rPr>
        <w:t xml:space="preserve"> isolated from Johnston Atoll, North Pacific Ocean. </w:t>
      </w:r>
      <w:r w:rsidRPr="004E43AC">
        <w:rPr>
          <w:rFonts w:eastAsia="SimSun"/>
          <w:color w:val="000000" w:themeColor="text1"/>
          <w:lang w:eastAsia="zh-CN"/>
        </w:rPr>
        <w:t xml:space="preserve"> </w:t>
      </w:r>
      <w:r w:rsidRPr="004E43AC">
        <w:rPr>
          <w:rFonts w:eastAsia="SimSun"/>
          <w:i/>
          <w:color w:val="000000" w:themeColor="text1"/>
          <w:lang w:eastAsia="zh-CN"/>
        </w:rPr>
        <w:t>International Journal of Systematic and Evolutionary Microbiology</w:t>
      </w:r>
      <w:r w:rsidRPr="004E43AC">
        <w:rPr>
          <w:rFonts w:eastAsia="SimSun"/>
          <w:color w:val="000000" w:themeColor="text1"/>
          <w:lang w:eastAsia="zh-CN"/>
        </w:rPr>
        <w:t xml:space="preserve"> </w:t>
      </w:r>
      <w:r w:rsidRPr="004E43AC">
        <w:rPr>
          <w:rFonts w:eastAsia="SimSun"/>
          <w:i/>
          <w:color w:val="000000" w:themeColor="text1"/>
          <w:lang w:eastAsia="zh-CN"/>
        </w:rPr>
        <w:t>56</w:t>
      </w:r>
      <w:r w:rsidRPr="004E43AC">
        <w:rPr>
          <w:rFonts w:eastAsia="SimSun"/>
          <w:color w:val="000000" w:themeColor="text1"/>
          <w:lang w:eastAsia="zh-CN"/>
        </w:rPr>
        <w:t>:1103-1107.</w:t>
      </w:r>
      <w:r w:rsidRPr="004E43AC">
        <w:rPr>
          <w:color w:val="0000CC"/>
          <w:lang w:eastAsia="zh-CN"/>
        </w:rPr>
        <w:t xml:space="preserve"> PMID: </w:t>
      </w:r>
      <w:r w:rsidRPr="004E43AC">
        <w:rPr>
          <w:color w:val="0000CC"/>
          <w:shd w:val="clear" w:color="auto" w:fill="FFFFFF"/>
        </w:rPr>
        <w:t>16627662</w:t>
      </w:r>
      <w:r w:rsidRPr="004E43AC">
        <w:rPr>
          <w:color w:val="000000" w:themeColor="text1"/>
          <w:lang w:eastAsia="zh-CN"/>
        </w:rPr>
        <w:t>.</w:t>
      </w:r>
    </w:p>
    <w:p w14:paraId="4EC8373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Denery, R.J.; Cooney, J.M.; Li, Q.X.</w:t>
      </w:r>
      <w:r w:rsidRPr="004E43AC">
        <w:rPr>
          <w:bCs/>
          <w:color w:val="000000" w:themeColor="text1"/>
        </w:rPr>
        <w:t xml:space="preserve"> 2006.  Metabolic profiling to reflect gene expression in </w:t>
      </w:r>
      <w:r w:rsidRPr="004E43AC">
        <w:rPr>
          <w:bCs/>
          <w:iCs/>
          <w:color w:val="000000" w:themeColor="text1"/>
        </w:rPr>
        <w:t xml:space="preserve">Streptomyces tenjimariensis. </w:t>
      </w:r>
      <w:r w:rsidRPr="004E43AC">
        <w:rPr>
          <w:i/>
          <w:color w:val="000000" w:themeColor="text1"/>
        </w:rPr>
        <w:t>Industrial Biotechnology</w:t>
      </w:r>
      <w:r w:rsidRPr="004E43AC">
        <w:rPr>
          <w:bCs/>
          <w:iCs/>
          <w:color w:val="000000" w:themeColor="text1"/>
        </w:rPr>
        <w:t>.  2(1):51-54.</w:t>
      </w:r>
    </w:p>
    <w:p w14:paraId="71FAAC6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Kim, H.-J.; Shelver, W.L.; Hwang, E.-C.; Xu, T.; Li, Q.X.  2006.  </w:t>
      </w:r>
      <w:r w:rsidRPr="004E43AC">
        <w:rPr>
          <w:rFonts w:eastAsia="Batang"/>
          <w:bCs/>
          <w:color w:val="000000" w:themeColor="text1"/>
        </w:rPr>
        <w:t xml:space="preserve">Automated flow fluorescent immunoassay for part per trillion detection of the neonicotinoid insecticide thiamethoxam.  </w:t>
      </w:r>
      <w:r w:rsidRPr="004E43AC">
        <w:rPr>
          <w:rFonts w:eastAsia="Batang"/>
          <w:bCs/>
          <w:i/>
          <w:color w:val="000000" w:themeColor="text1"/>
        </w:rPr>
        <w:t>Analytica Chimica Acta</w:t>
      </w:r>
      <w:r w:rsidRPr="004E43AC">
        <w:rPr>
          <w:rFonts w:eastAsia="Batang"/>
          <w:bCs/>
          <w:color w:val="000000" w:themeColor="text1"/>
        </w:rPr>
        <w:t xml:space="preserve"> </w:t>
      </w:r>
      <w:r w:rsidRPr="004E43AC">
        <w:rPr>
          <w:rFonts w:eastAsia="Batang"/>
          <w:bCs/>
          <w:i/>
          <w:iCs/>
          <w:color w:val="000000" w:themeColor="text1"/>
        </w:rPr>
        <w:t>571</w:t>
      </w:r>
      <w:r w:rsidRPr="004E43AC">
        <w:rPr>
          <w:rFonts w:eastAsia="Batang"/>
          <w:bCs/>
          <w:color w:val="000000" w:themeColor="text1"/>
        </w:rPr>
        <w:t>(1):66-73.</w:t>
      </w:r>
      <w:r w:rsidRPr="004E43AC">
        <w:rPr>
          <w:rFonts w:eastAsia="Batang"/>
          <w:bCs/>
          <w:color w:val="0000CC"/>
        </w:rPr>
        <w:t xml:space="preserve"> PMID: </w:t>
      </w:r>
      <w:r w:rsidRPr="004E43AC">
        <w:rPr>
          <w:color w:val="0000CC"/>
          <w:shd w:val="clear" w:color="auto" w:fill="FFFFFF"/>
        </w:rPr>
        <w:t>17723421</w:t>
      </w:r>
      <w:r w:rsidRPr="004E43AC">
        <w:rPr>
          <w:rFonts w:eastAsia="Batang"/>
          <w:bCs/>
          <w:color w:val="0000CC"/>
        </w:rPr>
        <w:t>.</w:t>
      </w:r>
    </w:p>
    <w:p w14:paraId="38B464C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Zhao, J.; Li, G.; Yi, G.-X.; Wang, B.-M.; Deng, A.-X.; Nan, T.-G.; Li, Z.H.; Li, Q.X. 2006.</w:t>
      </w:r>
      <w:r w:rsidRPr="004E43AC">
        <w:rPr>
          <w:b/>
          <w:color w:val="000000" w:themeColor="text1"/>
        </w:rPr>
        <w:t xml:space="preserve">  </w:t>
      </w:r>
      <w:r w:rsidRPr="004E43AC">
        <w:rPr>
          <w:color w:val="000000" w:themeColor="text1"/>
        </w:rPr>
        <w:t>Comparison between conventional indirect competitive enzyme-linked immunosorbent assay (icELISA) and simplified icELISA for small molecules.</w:t>
      </w:r>
      <w:r w:rsidRPr="004E43AC">
        <w:rPr>
          <w:i/>
          <w:iCs/>
          <w:color w:val="000000" w:themeColor="text1"/>
        </w:rPr>
        <w:t xml:space="preserve"> Analytica Chimica Acta</w:t>
      </w:r>
      <w:r w:rsidRPr="004E43AC">
        <w:rPr>
          <w:iCs/>
          <w:color w:val="000000" w:themeColor="text1"/>
        </w:rPr>
        <w:t xml:space="preserve"> </w:t>
      </w:r>
      <w:r w:rsidRPr="004E43AC">
        <w:rPr>
          <w:i/>
          <w:iCs/>
          <w:color w:val="000000" w:themeColor="text1"/>
        </w:rPr>
        <w:t>571</w:t>
      </w:r>
      <w:r w:rsidRPr="004E43AC">
        <w:rPr>
          <w:color w:val="000000" w:themeColor="text1"/>
        </w:rPr>
        <w:t xml:space="preserve">(1):79-85. </w:t>
      </w:r>
      <w:r w:rsidRPr="004E43AC">
        <w:rPr>
          <w:color w:val="0000CC"/>
        </w:rPr>
        <w:t xml:space="preserve">PMID: </w:t>
      </w:r>
      <w:r w:rsidRPr="004E43AC">
        <w:rPr>
          <w:color w:val="0000CC"/>
          <w:shd w:val="clear" w:color="auto" w:fill="FFFFFF"/>
        </w:rPr>
        <w:t>17723423</w:t>
      </w:r>
      <w:r w:rsidRPr="004E43AC">
        <w:rPr>
          <w:color w:val="000000" w:themeColor="text1"/>
        </w:rPr>
        <w:t>.</w:t>
      </w:r>
    </w:p>
    <w:p w14:paraId="7B89ED4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Lee, S.-E.; Li, Q.X.; Yu, J.  2006.  </w:t>
      </w:r>
      <w:r w:rsidRPr="004E43AC">
        <w:rPr>
          <w:iCs/>
          <w:color w:val="000000" w:themeColor="text1"/>
        </w:rPr>
        <w:t xml:space="preserve">Proteomic responses to formic acid on </w:t>
      </w:r>
      <w:r w:rsidRPr="004E43AC">
        <w:rPr>
          <w:i/>
          <w:color w:val="000000" w:themeColor="text1"/>
        </w:rPr>
        <w:t>Ralstonia eutropha</w:t>
      </w:r>
      <w:r w:rsidRPr="004E43AC">
        <w:rPr>
          <w:color w:val="000000" w:themeColor="text1"/>
        </w:rPr>
        <w:t xml:space="preserve">. </w:t>
      </w:r>
      <w:r w:rsidRPr="004E43AC">
        <w:rPr>
          <w:i/>
          <w:color w:val="000000" w:themeColor="text1"/>
        </w:rPr>
        <w:t>Proteomics</w:t>
      </w:r>
      <w:r w:rsidRPr="004E43AC">
        <w:rPr>
          <w:color w:val="000000" w:themeColor="text1"/>
        </w:rPr>
        <w:t xml:space="preserve"> </w:t>
      </w:r>
      <w:r w:rsidRPr="004E43AC">
        <w:rPr>
          <w:i/>
          <w:color w:val="000000" w:themeColor="text1"/>
        </w:rPr>
        <w:t>6</w:t>
      </w:r>
      <w:r w:rsidRPr="004E43AC">
        <w:rPr>
          <w:iCs/>
          <w:color w:val="000000" w:themeColor="text1"/>
        </w:rPr>
        <w:t>:4259-4268.</w:t>
      </w:r>
      <w:r w:rsidRPr="004E43AC">
        <w:rPr>
          <w:iCs/>
          <w:color w:val="0000CC"/>
        </w:rPr>
        <w:t xml:space="preserve"> PMID: </w:t>
      </w:r>
      <w:r w:rsidRPr="004E43AC">
        <w:rPr>
          <w:color w:val="0000CC"/>
          <w:shd w:val="clear" w:color="auto" w:fill="FFFFFF"/>
        </w:rPr>
        <w:t>16807942</w:t>
      </w:r>
      <w:r w:rsidRPr="004E43AC">
        <w:rPr>
          <w:iCs/>
          <w:color w:val="0000CC"/>
        </w:rPr>
        <w:t>.</w:t>
      </w:r>
    </w:p>
    <w:p w14:paraId="7561446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Seo, J.S., Keum, Y.S., Cho, I.K., Li, Q.X. 2006. Degradation of dibenzothiophene and carbazole by </w:t>
      </w:r>
      <w:r w:rsidRPr="004E43AC">
        <w:rPr>
          <w:i/>
          <w:color w:val="000000" w:themeColor="text1"/>
        </w:rPr>
        <w:t>Arthrobacter</w:t>
      </w:r>
      <w:r w:rsidRPr="004E43AC">
        <w:rPr>
          <w:color w:val="000000" w:themeColor="text1"/>
        </w:rPr>
        <w:t xml:space="preserve"> sp. P1-1. </w:t>
      </w:r>
      <w:r w:rsidRPr="004E43AC">
        <w:rPr>
          <w:i/>
          <w:color w:val="000000" w:themeColor="text1"/>
        </w:rPr>
        <w:t>International Biodeterioration and Biodeggradation</w:t>
      </w:r>
      <w:r w:rsidRPr="004E43AC">
        <w:rPr>
          <w:color w:val="000000" w:themeColor="text1"/>
        </w:rPr>
        <w:t xml:space="preserve"> </w:t>
      </w:r>
      <w:r w:rsidRPr="004E43AC">
        <w:rPr>
          <w:i/>
          <w:iCs/>
          <w:color w:val="000000" w:themeColor="text1"/>
        </w:rPr>
        <w:t>58</w:t>
      </w:r>
      <w:r w:rsidRPr="004E43AC">
        <w:rPr>
          <w:color w:val="000000" w:themeColor="text1"/>
        </w:rPr>
        <w:t>:36-43.</w:t>
      </w:r>
    </w:p>
    <w:p w14:paraId="2F898AC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Zhao, J.; Yi, G.-X.; Wang, B.-M.; Li, G.; Li, Z.-H.; Li, Q.X.  2006.  </w:t>
      </w:r>
      <w:r w:rsidRPr="004E43AC">
        <w:rPr>
          <w:iCs/>
          <w:color w:val="000000" w:themeColor="text1"/>
        </w:rPr>
        <w:t>Development of a monoclonal antibody-based enzyme-linked immunosorbent assay for the herbicide chlorimuron-ethyl</w:t>
      </w:r>
      <w:r w:rsidRPr="004E43AC">
        <w:rPr>
          <w:color w:val="000000" w:themeColor="text1"/>
        </w:rPr>
        <w:t xml:space="preserve">.  </w:t>
      </w:r>
      <w:r w:rsidRPr="004E43AC">
        <w:rPr>
          <w:i/>
          <w:color w:val="000000" w:themeColor="text1"/>
          <w:spacing w:val="-3"/>
        </w:rPr>
        <w:t>Journal of Agricultural and Food Chemistry</w:t>
      </w:r>
      <w:r w:rsidRPr="004E43AC">
        <w:rPr>
          <w:color w:val="000000" w:themeColor="text1"/>
        </w:rPr>
        <w:t xml:space="preserve"> </w:t>
      </w:r>
      <w:r w:rsidRPr="004E43AC">
        <w:rPr>
          <w:i/>
          <w:iCs/>
          <w:color w:val="000000" w:themeColor="text1"/>
        </w:rPr>
        <w:t>54</w:t>
      </w:r>
      <w:r w:rsidRPr="004E43AC">
        <w:rPr>
          <w:color w:val="000000" w:themeColor="text1"/>
        </w:rPr>
        <w:t>(14):4948-4953.</w:t>
      </w:r>
      <w:r w:rsidRPr="004E43AC">
        <w:rPr>
          <w:color w:val="0000CC"/>
        </w:rPr>
        <w:t xml:space="preserve"> PMID: </w:t>
      </w:r>
      <w:r w:rsidRPr="004E43AC">
        <w:rPr>
          <w:color w:val="0000CC"/>
          <w:shd w:val="clear" w:color="auto" w:fill="FFFFFF"/>
        </w:rPr>
        <w:t>16819901</w:t>
      </w:r>
      <w:r w:rsidRPr="004E43AC">
        <w:rPr>
          <w:color w:val="000000" w:themeColor="text1"/>
        </w:rPr>
        <w:t>.</w:t>
      </w:r>
    </w:p>
    <w:p w14:paraId="4A9D645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Gao, H.; Ling, Y.; Xu, T.; Zhu, W.; Jing, H.; Sheng, W.</w:t>
      </w:r>
      <w:proofErr w:type="gramStart"/>
      <w:r w:rsidRPr="004E43AC">
        <w:rPr>
          <w:color w:val="000000" w:themeColor="text1"/>
        </w:rPr>
        <w:t>;  Li</w:t>
      </w:r>
      <w:proofErr w:type="gramEnd"/>
      <w:r w:rsidRPr="004E43AC">
        <w:rPr>
          <w:color w:val="000000" w:themeColor="text1"/>
        </w:rPr>
        <w:t xml:space="preserve">, Q.X.; Li, J. 2006. Development of an enzyme-linked immunosorbent assay for the pyrethroid insecticide cyhalothrin.  </w:t>
      </w:r>
      <w:r w:rsidRPr="004E43AC">
        <w:rPr>
          <w:i/>
          <w:color w:val="000000" w:themeColor="text1"/>
          <w:spacing w:val="-3"/>
        </w:rPr>
        <w:t>Journal of Agricultural and Food Chemistry</w:t>
      </w:r>
      <w:r w:rsidRPr="004E43AC">
        <w:rPr>
          <w:color w:val="000000" w:themeColor="text1"/>
        </w:rPr>
        <w:t xml:space="preserve"> </w:t>
      </w:r>
      <w:r w:rsidRPr="004E43AC">
        <w:rPr>
          <w:i/>
          <w:iCs/>
          <w:color w:val="000000" w:themeColor="text1"/>
        </w:rPr>
        <w:t>54</w:t>
      </w:r>
      <w:r w:rsidRPr="004E43AC">
        <w:rPr>
          <w:color w:val="000000" w:themeColor="text1"/>
        </w:rPr>
        <w:t>(15):5284-5291.</w:t>
      </w:r>
      <w:r w:rsidRPr="004E43AC">
        <w:rPr>
          <w:color w:val="0000CC"/>
        </w:rPr>
        <w:t xml:space="preserve"> PMID: </w:t>
      </w:r>
      <w:r w:rsidRPr="004E43AC">
        <w:rPr>
          <w:color w:val="0000CC"/>
          <w:shd w:val="clear" w:color="auto" w:fill="FFFFFF"/>
        </w:rPr>
        <w:t>16848507</w:t>
      </w:r>
      <w:r w:rsidRPr="004E43AC">
        <w:rPr>
          <w:color w:val="0000CC"/>
        </w:rPr>
        <w:t>.</w:t>
      </w:r>
    </w:p>
    <w:p w14:paraId="131EF6A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Keum, Y.S., Seo, J.S., Hu, Y., Li, Q.X. 2006. Degradation pathways of phenanthrene by </w:t>
      </w:r>
      <w:r w:rsidRPr="004E43AC">
        <w:rPr>
          <w:i/>
          <w:color w:val="000000" w:themeColor="text1"/>
        </w:rPr>
        <w:t>Sinorhizobium</w:t>
      </w:r>
      <w:r w:rsidRPr="004E43AC">
        <w:rPr>
          <w:color w:val="000000" w:themeColor="text1"/>
        </w:rPr>
        <w:t xml:space="preserve"> sp. C4. </w:t>
      </w:r>
      <w:r w:rsidRPr="004E43AC">
        <w:rPr>
          <w:i/>
          <w:color w:val="000000" w:themeColor="text1"/>
        </w:rPr>
        <w:t>Applied Microbiology and Biotechnology</w:t>
      </w:r>
      <w:r w:rsidRPr="004E43AC">
        <w:rPr>
          <w:color w:val="000000" w:themeColor="text1"/>
        </w:rPr>
        <w:t xml:space="preserve"> 71:935-941. </w:t>
      </w:r>
      <w:r w:rsidRPr="004E43AC">
        <w:rPr>
          <w:color w:val="0000CC"/>
        </w:rPr>
        <w:t xml:space="preserve">PMID: </w:t>
      </w:r>
      <w:r w:rsidRPr="004E43AC">
        <w:rPr>
          <w:color w:val="0000CC"/>
          <w:shd w:val="clear" w:color="auto" w:fill="FFFFFF"/>
        </w:rPr>
        <w:t>16317542</w:t>
      </w:r>
      <w:r w:rsidRPr="004E43AC">
        <w:rPr>
          <w:color w:val="0000CC"/>
        </w:rPr>
        <w:t>.</w:t>
      </w:r>
    </w:p>
    <w:p w14:paraId="25E871F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Paquin, D.G.; Sun, W.H.; Tang, C.S.; Li, Q.X.  2006.  Selection of tropical and other vascular plants for decolorization of poly R-478 dye.  </w:t>
      </w:r>
      <w:r w:rsidRPr="004E43AC">
        <w:rPr>
          <w:i/>
          <w:color w:val="000000" w:themeColor="text1"/>
        </w:rPr>
        <w:t xml:space="preserve">Remediation </w:t>
      </w:r>
      <w:r w:rsidRPr="004E43AC">
        <w:rPr>
          <w:color w:val="000000" w:themeColor="text1"/>
        </w:rPr>
        <w:t xml:space="preserve">16(4):97-107. </w:t>
      </w:r>
    </w:p>
    <w:p w14:paraId="616873F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iCs/>
          <w:color w:val="000000" w:themeColor="text1"/>
        </w:rPr>
      </w:pPr>
      <w:r w:rsidRPr="004E43AC">
        <w:rPr>
          <w:color w:val="000000" w:themeColor="text1"/>
        </w:rPr>
        <w:t>Wang, D.; Xu, X.-B.; Chu, S.-G.; Li, Q.X.</w:t>
      </w:r>
      <w:r w:rsidRPr="004E43AC">
        <w:rPr>
          <w:bCs/>
          <w:color w:val="000000" w:themeColor="text1"/>
        </w:rPr>
        <w:t xml:space="preserve"> 2006.  Polychlorinated naphthalenes and other chlorinated tricyclic aromatic hydrocarbons emitted from combustion of polyvinylchloride.  </w:t>
      </w:r>
      <w:r w:rsidRPr="004E43AC">
        <w:rPr>
          <w:i/>
          <w:color w:val="000000" w:themeColor="text1"/>
          <w:spacing w:val="-3"/>
        </w:rPr>
        <w:t>Journal of</w:t>
      </w:r>
      <w:r w:rsidRPr="004E43AC">
        <w:rPr>
          <w:bCs/>
          <w:i/>
          <w:color w:val="000000" w:themeColor="text1"/>
        </w:rPr>
        <w:t xml:space="preserve"> Hazardous Materials</w:t>
      </w:r>
      <w:r w:rsidRPr="004E43AC">
        <w:rPr>
          <w:bCs/>
          <w:color w:val="000000" w:themeColor="text1"/>
        </w:rPr>
        <w:t xml:space="preserve"> </w:t>
      </w:r>
      <w:proofErr w:type="gramStart"/>
      <w:r w:rsidRPr="004E43AC">
        <w:rPr>
          <w:bCs/>
          <w:i/>
          <w:iCs/>
          <w:color w:val="000000" w:themeColor="text1"/>
        </w:rPr>
        <w:t>B</w:t>
      </w:r>
      <w:r w:rsidRPr="004E43AC">
        <w:rPr>
          <w:i/>
          <w:iCs/>
          <w:color w:val="000000" w:themeColor="text1"/>
        </w:rPr>
        <w:t>138</w:t>
      </w:r>
      <w:r w:rsidRPr="004E43AC">
        <w:rPr>
          <w:iCs/>
          <w:color w:val="000000" w:themeColor="text1"/>
        </w:rPr>
        <w:t>(</w:t>
      </w:r>
      <w:proofErr w:type="gramEnd"/>
      <w:r w:rsidRPr="004E43AC">
        <w:rPr>
          <w:iCs/>
          <w:color w:val="000000" w:themeColor="text1"/>
        </w:rPr>
        <w:t>2):273-277.</w:t>
      </w:r>
      <w:r w:rsidRPr="004E43AC">
        <w:rPr>
          <w:iCs/>
          <w:color w:val="0000CC"/>
        </w:rPr>
        <w:t xml:space="preserve"> PMID: </w:t>
      </w:r>
      <w:r w:rsidRPr="004E43AC">
        <w:rPr>
          <w:color w:val="0000CC"/>
          <w:shd w:val="clear" w:color="auto" w:fill="FFFFFF"/>
        </w:rPr>
        <w:t>16982140</w:t>
      </w:r>
      <w:r w:rsidRPr="004E43AC">
        <w:rPr>
          <w:iCs/>
          <w:color w:val="0000CC"/>
        </w:rPr>
        <w:t>.</w:t>
      </w:r>
    </w:p>
    <w:p w14:paraId="7F35616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Liu, S.-Z.; Li, Q.X</w:t>
      </w:r>
      <w:r w:rsidRPr="00745097">
        <w:rPr>
          <w:b/>
          <w:color w:val="000000" w:themeColor="text1"/>
        </w:rPr>
        <w:t>.</w:t>
      </w:r>
      <w:r w:rsidRPr="00745097">
        <w:rPr>
          <w:rStyle w:val="Strong"/>
          <w:rFonts w:eastAsia="SimSun"/>
          <w:b w:val="0"/>
          <w:color w:val="000000" w:themeColor="text1"/>
        </w:rPr>
        <w:t xml:space="preserve"> 2006.  Design and synthesis of photoaffinity probe candidates for the GABA-gated chloride channel.  </w:t>
      </w:r>
      <w:r w:rsidRPr="00745097">
        <w:rPr>
          <w:rStyle w:val="Strong"/>
          <w:rFonts w:eastAsia="SimSun"/>
          <w:b w:val="0"/>
          <w:i/>
          <w:iCs/>
          <w:color w:val="000000" w:themeColor="text1"/>
        </w:rPr>
        <w:t>Chinese Journal of Chemistry</w:t>
      </w:r>
      <w:r w:rsidRPr="00745097">
        <w:rPr>
          <w:rStyle w:val="Emphasis"/>
          <w:rFonts w:eastAsia="SimSun"/>
          <w:b/>
          <w:color w:val="000000" w:themeColor="text1"/>
        </w:rPr>
        <w:t xml:space="preserve"> </w:t>
      </w:r>
      <w:r w:rsidRPr="004E43AC">
        <w:rPr>
          <w:color w:val="000000" w:themeColor="text1"/>
        </w:rPr>
        <w:t>24 (10):1435-1439</w:t>
      </w:r>
    </w:p>
    <w:p w14:paraId="3DE7BA9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lastRenderedPageBreak/>
        <w:t xml:space="preserve">Seo, J.S., Keum, Y.S., Hu, Y., Lee, S.E., Li, Q.X. 2006. Phenanthrene degradation in </w:t>
      </w:r>
      <w:r w:rsidRPr="004E43AC">
        <w:rPr>
          <w:i/>
          <w:color w:val="000000" w:themeColor="text1"/>
        </w:rPr>
        <w:t>Arthrobacter</w:t>
      </w:r>
      <w:r w:rsidRPr="004E43AC">
        <w:rPr>
          <w:color w:val="000000" w:themeColor="text1"/>
        </w:rPr>
        <w:t xml:space="preserve"> sp. P1-1: Initial 1</w:t>
      </w:r>
      <w:proofErr w:type="gramStart"/>
      <w:r w:rsidRPr="004E43AC">
        <w:rPr>
          <w:color w:val="000000" w:themeColor="text1"/>
        </w:rPr>
        <w:t>,2</w:t>
      </w:r>
      <w:proofErr w:type="gramEnd"/>
      <w:r w:rsidRPr="004E43AC">
        <w:rPr>
          <w:color w:val="000000" w:themeColor="text1"/>
        </w:rPr>
        <w:t xml:space="preserve">-, 3,4- and 9,10-dioxygenation, and </w:t>
      </w:r>
      <w:r w:rsidRPr="004E43AC">
        <w:rPr>
          <w:i/>
          <w:color w:val="000000" w:themeColor="text1"/>
        </w:rPr>
        <w:t>meta</w:t>
      </w:r>
      <w:r w:rsidRPr="004E43AC">
        <w:rPr>
          <w:color w:val="000000" w:themeColor="text1"/>
        </w:rPr>
        <w:t xml:space="preserve">- and </w:t>
      </w:r>
      <w:r w:rsidRPr="004E43AC">
        <w:rPr>
          <w:i/>
          <w:color w:val="000000" w:themeColor="text1"/>
        </w:rPr>
        <w:t>ortho</w:t>
      </w:r>
      <w:r w:rsidRPr="004E43AC">
        <w:rPr>
          <w:color w:val="000000" w:themeColor="text1"/>
        </w:rPr>
        <w:t xml:space="preserve">-cleavages of naphthalene-1,2-diol after its formation from naphthalene-1,2-dicarboxylic acid and hydroxyl naphthoic acids. </w:t>
      </w:r>
      <w:r w:rsidRPr="004E43AC">
        <w:rPr>
          <w:i/>
          <w:color w:val="000000" w:themeColor="text1"/>
        </w:rPr>
        <w:t>Chemosphere</w:t>
      </w:r>
      <w:r w:rsidRPr="004E43AC">
        <w:rPr>
          <w:color w:val="000000" w:themeColor="text1"/>
        </w:rPr>
        <w:t xml:space="preserve"> 65:2388-2394. </w:t>
      </w:r>
      <w:r w:rsidRPr="004E43AC">
        <w:rPr>
          <w:color w:val="0000CC"/>
        </w:rPr>
        <w:t xml:space="preserve">PMID: </w:t>
      </w:r>
      <w:r w:rsidRPr="004E43AC">
        <w:rPr>
          <w:color w:val="0000CC"/>
          <w:shd w:val="clear" w:color="auto" w:fill="FFFFFF"/>
        </w:rPr>
        <w:t>16777186</w:t>
      </w:r>
      <w:r w:rsidRPr="004E43AC">
        <w:rPr>
          <w:color w:val="0000CC"/>
        </w:rPr>
        <w:t>.</w:t>
      </w:r>
    </w:p>
    <w:p w14:paraId="7DEDEF9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Xu, T.; </w:t>
      </w:r>
      <w:r w:rsidRPr="004E43AC">
        <w:rPr>
          <w:bCs/>
          <w:color w:val="000000" w:themeColor="text1"/>
        </w:rPr>
        <w:t>Jacobsen</w:t>
      </w:r>
      <w:r w:rsidRPr="004E43AC">
        <w:rPr>
          <w:color w:val="000000" w:themeColor="text1"/>
        </w:rPr>
        <w:t xml:space="preserve">, C.M.; Cho, I.K.; </w:t>
      </w:r>
      <w:r w:rsidRPr="004E43AC">
        <w:rPr>
          <w:bCs/>
          <w:color w:val="000000" w:themeColor="text1"/>
        </w:rPr>
        <w:t xml:space="preserve">Hara, A.H.; </w:t>
      </w:r>
      <w:r w:rsidRPr="004E43AC">
        <w:rPr>
          <w:color w:val="000000" w:themeColor="text1"/>
        </w:rPr>
        <w:t xml:space="preserve">Li, Q.X. 2006.  Application of an enzyme-linked immunosorbent assay for the analysis of </w:t>
      </w:r>
      <w:r w:rsidRPr="004E43AC">
        <w:rPr>
          <w:bCs/>
          <w:color w:val="000000" w:themeColor="text1"/>
        </w:rPr>
        <w:t>imidacloprid</w:t>
      </w:r>
      <w:r w:rsidRPr="004E43AC">
        <w:rPr>
          <w:color w:val="000000" w:themeColor="text1"/>
        </w:rPr>
        <w:t xml:space="preserve"> in wiliwili tree, </w:t>
      </w:r>
      <w:r w:rsidRPr="004E43AC">
        <w:rPr>
          <w:i/>
          <w:iCs/>
          <w:color w:val="000000" w:themeColor="text1"/>
        </w:rPr>
        <w:t xml:space="preserve">Erythrina </w:t>
      </w:r>
      <w:r w:rsidRPr="004E43AC">
        <w:rPr>
          <w:i/>
          <w:color w:val="000000" w:themeColor="text1"/>
        </w:rPr>
        <w:t xml:space="preserve">sandwicensis </w:t>
      </w:r>
      <w:r w:rsidRPr="004E43AC">
        <w:rPr>
          <w:color w:val="000000" w:themeColor="text1"/>
        </w:rPr>
        <w:t>O. Deg</w:t>
      </w:r>
      <w:r w:rsidRPr="004E43AC">
        <w:rPr>
          <w:i/>
          <w:iCs/>
          <w:color w:val="000000" w:themeColor="text1"/>
        </w:rPr>
        <w:t xml:space="preserve"> </w:t>
      </w:r>
      <w:r w:rsidRPr="004E43AC">
        <w:rPr>
          <w:iCs/>
          <w:color w:val="000000" w:themeColor="text1"/>
        </w:rPr>
        <w:t>for Control of the</w:t>
      </w:r>
      <w:r w:rsidRPr="004E43AC">
        <w:rPr>
          <w:i/>
          <w:iCs/>
          <w:color w:val="000000" w:themeColor="text1"/>
        </w:rPr>
        <w:t xml:space="preserve"> </w:t>
      </w:r>
      <w:r w:rsidRPr="004E43AC">
        <w:rPr>
          <w:color w:val="000000" w:themeColor="text1"/>
        </w:rPr>
        <w:t xml:space="preserve">wasp </w:t>
      </w:r>
      <w:r w:rsidRPr="004E43AC">
        <w:rPr>
          <w:i/>
          <w:iCs/>
          <w:color w:val="000000" w:themeColor="text1"/>
        </w:rPr>
        <w:t xml:space="preserve">Quadrastichus erythrinae.  </w:t>
      </w:r>
      <w:r w:rsidRPr="004E43AC">
        <w:rPr>
          <w:rFonts w:eastAsia="Batang"/>
          <w:bCs/>
          <w:i/>
          <w:color w:val="000000" w:themeColor="text1"/>
        </w:rPr>
        <w:t xml:space="preserve">Journal of Agricultural and Food Chemistry </w:t>
      </w:r>
      <w:r w:rsidRPr="004E43AC">
        <w:rPr>
          <w:rFonts w:eastAsia="Batang"/>
          <w:bCs/>
          <w:color w:val="000000" w:themeColor="text1"/>
        </w:rPr>
        <w:t>54:8444-8449.</w:t>
      </w:r>
      <w:r w:rsidRPr="004E43AC">
        <w:rPr>
          <w:rFonts w:eastAsia="Batang"/>
          <w:bCs/>
          <w:i/>
          <w:color w:val="000000" w:themeColor="text1"/>
        </w:rPr>
        <w:t xml:space="preserve">  </w:t>
      </w:r>
      <w:r w:rsidRPr="004E43AC">
        <w:rPr>
          <w:rFonts w:eastAsia="Batang"/>
          <w:bCs/>
          <w:color w:val="0000CC"/>
        </w:rPr>
        <w:t xml:space="preserve">PMID: </w:t>
      </w:r>
      <w:r w:rsidRPr="004E43AC">
        <w:rPr>
          <w:color w:val="0000CC"/>
          <w:shd w:val="clear" w:color="auto" w:fill="FFFFFF"/>
        </w:rPr>
        <w:t>17061819</w:t>
      </w:r>
      <w:r w:rsidRPr="004E43AC">
        <w:rPr>
          <w:rFonts w:eastAsia="Batang"/>
          <w:bCs/>
          <w:color w:val="000000" w:themeColor="text1"/>
        </w:rPr>
        <w:t>.</w:t>
      </w:r>
    </w:p>
    <w:p w14:paraId="2C0E8C8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Zhao, J.; Li, G.; Wang, B.-M.; Liu, W.; Nan, T.-G; Zhai, Z.-X.; Li, Z.-H.; Li, Q.X.  2006.  Development of a monoclonal antibody-based enzyme-linked immunosorbent assay for the analysis of glycyrrhizic acid.  </w:t>
      </w:r>
      <w:r w:rsidRPr="004E43AC">
        <w:rPr>
          <w:i/>
          <w:iCs/>
          <w:color w:val="000000" w:themeColor="text1"/>
        </w:rPr>
        <w:t>Analytical and Bioanalytical Chemistry</w:t>
      </w:r>
      <w:r w:rsidRPr="004E43AC">
        <w:rPr>
          <w:color w:val="000000" w:themeColor="text1"/>
        </w:rPr>
        <w:t xml:space="preserve"> </w:t>
      </w:r>
      <w:r w:rsidRPr="004E43AC">
        <w:rPr>
          <w:i/>
          <w:iCs/>
          <w:color w:val="000000" w:themeColor="text1"/>
        </w:rPr>
        <w:t>386</w:t>
      </w:r>
      <w:r w:rsidRPr="004E43AC">
        <w:rPr>
          <w:color w:val="000000" w:themeColor="text1"/>
        </w:rPr>
        <w:t>:1735-1740.</w:t>
      </w:r>
      <w:r w:rsidRPr="004E43AC">
        <w:rPr>
          <w:color w:val="0000CC"/>
        </w:rPr>
        <w:t xml:space="preserve"> PMID: </w:t>
      </w:r>
      <w:r w:rsidRPr="004E43AC">
        <w:rPr>
          <w:color w:val="0000CC"/>
          <w:shd w:val="clear" w:color="auto" w:fill="FFFFFF"/>
        </w:rPr>
        <w:t>17006677</w:t>
      </w:r>
      <w:r w:rsidRPr="004E43AC">
        <w:rPr>
          <w:color w:val="0000CC"/>
        </w:rPr>
        <w:t>.</w:t>
      </w:r>
    </w:p>
    <w:p w14:paraId="4531713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Keum, Y.-S.; Li, Q.X.  2005.  Reductive debromination of polybrominated diphenyl ethers by zero-valent Iron.  </w:t>
      </w:r>
      <w:r w:rsidRPr="004E43AC">
        <w:rPr>
          <w:i/>
          <w:iCs/>
          <w:color w:val="000000" w:themeColor="text1"/>
        </w:rPr>
        <w:t>Environmental Science and Technology</w:t>
      </w:r>
      <w:r w:rsidRPr="004E43AC">
        <w:rPr>
          <w:color w:val="000000" w:themeColor="text1"/>
        </w:rPr>
        <w:t xml:space="preserve"> </w:t>
      </w:r>
      <w:r w:rsidRPr="004E43AC">
        <w:rPr>
          <w:i/>
          <w:color w:val="000000" w:themeColor="text1"/>
        </w:rPr>
        <w:t>39</w:t>
      </w:r>
      <w:r w:rsidRPr="004E43AC">
        <w:rPr>
          <w:color w:val="000000" w:themeColor="text1"/>
        </w:rPr>
        <w:t>(7):2280-2286.</w:t>
      </w:r>
      <w:r w:rsidRPr="004E43AC">
        <w:rPr>
          <w:color w:val="0000CC"/>
        </w:rPr>
        <w:t xml:space="preserve"> PMID: </w:t>
      </w:r>
      <w:r w:rsidRPr="004E43AC">
        <w:rPr>
          <w:color w:val="0000CC"/>
          <w:shd w:val="clear" w:color="auto" w:fill="FFFFFF"/>
        </w:rPr>
        <w:t>15871265</w:t>
      </w:r>
      <w:r w:rsidRPr="004E43AC">
        <w:rPr>
          <w:color w:val="000000" w:themeColor="text1"/>
        </w:rPr>
        <w:t>.</w:t>
      </w:r>
    </w:p>
    <w:p w14:paraId="14D0BC2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Delanoy, G.; Li, Q.X.; Yu, J.  2005.  Activity and stability of laccase in conjugation with chitosan.  </w:t>
      </w:r>
      <w:r w:rsidRPr="004E43AC">
        <w:rPr>
          <w:i/>
          <w:iCs/>
          <w:color w:val="000000" w:themeColor="text1"/>
        </w:rPr>
        <w:t>International Journal of Biological Macromolecules</w:t>
      </w:r>
      <w:r w:rsidRPr="004E43AC">
        <w:rPr>
          <w:color w:val="000000" w:themeColor="text1"/>
        </w:rPr>
        <w:t xml:space="preserve"> </w:t>
      </w:r>
      <w:r w:rsidRPr="004E43AC">
        <w:rPr>
          <w:i/>
          <w:color w:val="000000" w:themeColor="text1"/>
        </w:rPr>
        <w:t>35</w:t>
      </w:r>
      <w:r w:rsidRPr="004E43AC">
        <w:rPr>
          <w:color w:val="000000" w:themeColor="text1"/>
        </w:rPr>
        <w:t>(1-2): 89-95.</w:t>
      </w:r>
    </w:p>
    <w:p w14:paraId="26CEB2A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Shelver, W.L.; Kim,</w:t>
      </w:r>
      <w:r w:rsidRPr="004E43AC">
        <w:rPr>
          <w:color w:val="000000" w:themeColor="text1"/>
          <w:vertAlign w:val="superscript"/>
        </w:rPr>
        <w:t xml:space="preserve"> </w:t>
      </w:r>
      <w:r w:rsidRPr="004E43AC">
        <w:rPr>
          <w:color w:val="000000" w:themeColor="text1"/>
        </w:rPr>
        <w:t xml:space="preserve">H.-J.; Li, Q.X.  2005.  Development of monoclonal antibody based ELISA for the </w:t>
      </w:r>
      <w:r w:rsidRPr="004E43AC">
        <w:rPr>
          <w:color w:val="000000" w:themeColor="text1"/>
        </w:rPr>
        <w:sym w:font="Symbol" w:char="F062"/>
      </w:r>
      <w:r w:rsidRPr="004E43AC">
        <w:rPr>
          <w:color w:val="000000" w:themeColor="text1"/>
        </w:rPr>
        <w:t xml:space="preserve">-adrenergic agonist zilpaterol.  </w:t>
      </w:r>
      <w:r w:rsidRPr="004E43AC">
        <w:rPr>
          <w:i/>
          <w:color w:val="000000" w:themeColor="text1"/>
          <w:spacing w:val="-3"/>
        </w:rPr>
        <w:t>Journal of Agricultural and Food Chemistry</w:t>
      </w:r>
      <w:r w:rsidRPr="004E43AC">
        <w:rPr>
          <w:color w:val="000000" w:themeColor="text1"/>
        </w:rPr>
        <w:t xml:space="preserve"> </w:t>
      </w:r>
      <w:r w:rsidRPr="004E43AC">
        <w:rPr>
          <w:i/>
          <w:color w:val="000000" w:themeColor="text1"/>
        </w:rPr>
        <w:t>53</w:t>
      </w:r>
      <w:r w:rsidRPr="004E43AC">
        <w:rPr>
          <w:color w:val="000000" w:themeColor="text1"/>
        </w:rPr>
        <w:t>: 3273-3280.</w:t>
      </w:r>
      <w:r w:rsidRPr="004E43AC">
        <w:rPr>
          <w:color w:val="0000CC"/>
        </w:rPr>
        <w:t xml:space="preserve"> PMID: </w:t>
      </w:r>
      <w:r w:rsidRPr="004E43AC">
        <w:rPr>
          <w:color w:val="0000CC"/>
          <w:shd w:val="clear" w:color="auto" w:fill="FFFFFF"/>
        </w:rPr>
        <w:t>15853359</w:t>
      </w:r>
      <w:r w:rsidRPr="004E43AC">
        <w:rPr>
          <w:color w:val="0000CC"/>
        </w:rPr>
        <w:t>.</w:t>
      </w:r>
    </w:p>
    <w:p w14:paraId="62A7A68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Shelver, W.L.; Keum, Y.-S.; Kim,</w:t>
      </w:r>
      <w:r w:rsidRPr="004E43AC">
        <w:rPr>
          <w:color w:val="000000" w:themeColor="text1"/>
          <w:vertAlign w:val="superscript"/>
        </w:rPr>
        <w:t xml:space="preserve"> </w:t>
      </w:r>
      <w:r w:rsidRPr="004E43AC">
        <w:rPr>
          <w:color w:val="000000" w:themeColor="text1"/>
        </w:rPr>
        <w:t xml:space="preserve">H.-J.; Rutherford, Drew; Hakk, Heldur H.; Bergman, Ake; Li, Q.X.  2005.  Hapten syntheses and antibody generation for the development of polybrominated flame retardants ELISA.  </w:t>
      </w:r>
      <w:r w:rsidRPr="004E43AC">
        <w:rPr>
          <w:i/>
          <w:color w:val="000000" w:themeColor="text1"/>
          <w:spacing w:val="-3"/>
        </w:rPr>
        <w:t>Journal of Agricultural and Food Chemistry</w:t>
      </w:r>
      <w:r w:rsidRPr="004E43AC">
        <w:rPr>
          <w:color w:val="000000" w:themeColor="text1"/>
        </w:rPr>
        <w:t xml:space="preserve"> </w:t>
      </w:r>
      <w:r w:rsidRPr="004E43AC">
        <w:rPr>
          <w:i/>
          <w:color w:val="000000" w:themeColor="text1"/>
        </w:rPr>
        <w:t>53</w:t>
      </w:r>
      <w:r w:rsidRPr="004E43AC">
        <w:rPr>
          <w:color w:val="000000" w:themeColor="text1"/>
        </w:rPr>
        <w:t>(10): 3840-3847.</w:t>
      </w:r>
      <w:r w:rsidRPr="004E43AC">
        <w:rPr>
          <w:color w:val="0000CC"/>
        </w:rPr>
        <w:t xml:space="preserve"> PMID: </w:t>
      </w:r>
      <w:r w:rsidRPr="004E43AC">
        <w:rPr>
          <w:color w:val="0000CC"/>
          <w:shd w:val="clear" w:color="auto" w:fill="FFFFFF"/>
        </w:rPr>
        <w:t>15884805</w:t>
      </w:r>
      <w:r w:rsidRPr="004E43AC">
        <w:rPr>
          <w:color w:val="0000CC"/>
        </w:rPr>
        <w:t>.</w:t>
      </w:r>
    </w:p>
    <w:p w14:paraId="54AB587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Pelleguer, J.-L.; Chen, S.-W. W.; Karu, A.E.; Li, Q.X.; Roberts, V.A.  2005.  </w:t>
      </w:r>
      <w:r w:rsidRPr="004E43AC">
        <w:rPr>
          <w:bCs/>
          <w:color w:val="000000" w:themeColor="text1"/>
        </w:rPr>
        <w:t>Structural basis for preferential binding of non-</w:t>
      </w:r>
      <w:r w:rsidRPr="004E43AC">
        <w:rPr>
          <w:bCs/>
          <w:i/>
          <w:color w:val="000000" w:themeColor="text1"/>
        </w:rPr>
        <w:t>ortho</w:t>
      </w:r>
      <w:r w:rsidRPr="004E43AC">
        <w:rPr>
          <w:bCs/>
          <w:color w:val="000000" w:themeColor="text1"/>
        </w:rPr>
        <w:t>-substituted polychlorinated biphenyls by the monoclonal antibody S2B1</w:t>
      </w:r>
      <w:r w:rsidRPr="004E43AC">
        <w:rPr>
          <w:color w:val="000000" w:themeColor="text1"/>
        </w:rPr>
        <w:t xml:space="preserve">.  </w:t>
      </w:r>
      <w:r w:rsidRPr="004E43AC">
        <w:rPr>
          <w:i/>
          <w:iCs/>
          <w:color w:val="000000" w:themeColor="text1"/>
        </w:rPr>
        <w:t>Journal of Molecular Recognition</w:t>
      </w:r>
      <w:r w:rsidRPr="004E43AC">
        <w:rPr>
          <w:color w:val="000000" w:themeColor="text1"/>
        </w:rPr>
        <w:t xml:space="preserve"> </w:t>
      </w:r>
      <w:r w:rsidRPr="004E43AC">
        <w:rPr>
          <w:i/>
          <w:color w:val="000000" w:themeColor="text1"/>
        </w:rPr>
        <w:t>18</w:t>
      </w:r>
      <w:r w:rsidRPr="004E43AC">
        <w:rPr>
          <w:color w:val="000000" w:themeColor="text1"/>
        </w:rPr>
        <w:t xml:space="preserve">:282-294.  </w:t>
      </w:r>
      <w:r w:rsidRPr="004E43AC">
        <w:rPr>
          <w:color w:val="0000CC"/>
        </w:rPr>
        <w:t xml:space="preserve">PMID: </w:t>
      </w:r>
      <w:r w:rsidRPr="004E43AC">
        <w:rPr>
          <w:color w:val="0000CC"/>
          <w:shd w:val="clear" w:color="auto" w:fill="FFFFFF"/>
        </w:rPr>
        <w:t>15880452</w:t>
      </w:r>
      <w:r w:rsidRPr="004E43AC">
        <w:rPr>
          <w:color w:val="0000CC"/>
        </w:rPr>
        <w:t>.</w:t>
      </w:r>
    </w:p>
    <w:p w14:paraId="4C6C95A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Stroncek, J.; Denery, J.R.; Li, Q.X.  2005.  Relationship between gene expression and cell metabolism in the marine bacterium </w:t>
      </w:r>
      <w:r w:rsidRPr="004E43AC">
        <w:rPr>
          <w:i/>
          <w:iCs/>
          <w:color w:val="000000" w:themeColor="text1"/>
        </w:rPr>
        <w:t>Streptomyces tenjimariensis</w:t>
      </w:r>
      <w:r w:rsidRPr="004E43AC">
        <w:rPr>
          <w:color w:val="000000" w:themeColor="text1"/>
        </w:rPr>
        <w:t xml:space="preserve">.  </w:t>
      </w:r>
      <w:r w:rsidRPr="004E43AC">
        <w:rPr>
          <w:i/>
          <w:iCs/>
          <w:color w:val="000000" w:themeColor="text1"/>
        </w:rPr>
        <w:t>Journal of Young Investigators</w:t>
      </w:r>
      <w:r w:rsidRPr="004E43AC">
        <w:rPr>
          <w:color w:val="000000" w:themeColor="text1"/>
        </w:rPr>
        <w:t xml:space="preserve"> (online) 12(4): http://www.jyi.org/research/re.php?id=142. </w:t>
      </w:r>
    </w:p>
    <w:p w14:paraId="7CB6271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Wang, D.; Atkinson, S.; Hoover-Miller, A.;</w:t>
      </w:r>
      <w:r w:rsidRPr="004E43AC">
        <w:rPr>
          <w:color w:val="000000" w:themeColor="text1"/>
          <w:vertAlign w:val="superscript"/>
        </w:rPr>
        <w:t xml:space="preserve"> </w:t>
      </w:r>
      <w:r w:rsidRPr="004E43AC">
        <w:rPr>
          <w:color w:val="000000" w:themeColor="text1"/>
        </w:rPr>
        <w:t>Li, Q.X.</w:t>
      </w:r>
      <w:r w:rsidRPr="004E43AC">
        <w:rPr>
          <w:b/>
          <w:i/>
          <w:color w:val="000000" w:themeColor="text1"/>
        </w:rPr>
        <w:t xml:space="preserve"> </w:t>
      </w:r>
      <w:r w:rsidRPr="004E43AC">
        <w:rPr>
          <w:color w:val="000000" w:themeColor="text1"/>
        </w:rPr>
        <w:t xml:space="preserve">2005.  Analysis of organochlorines in harbor seal tissue samples from Alaska using gas chromatography/ion trap mass spectrometry by an isotopic dilution technique.  </w:t>
      </w:r>
      <w:r w:rsidRPr="004E43AC">
        <w:rPr>
          <w:i/>
          <w:iCs/>
          <w:color w:val="000000" w:themeColor="text1"/>
        </w:rPr>
        <w:t>Rapid Communication in Mass Spectrometry 19</w:t>
      </w:r>
      <w:r w:rsidRPr="004E43AC">
        <w:rPr>
          <w:iCs/>
          <w:color w:val="000000" w:themeColor="text1"/>
        </w:rPr>
        <w:t>(13): 1815-1821.</w:t>
      </w:r>
      <w:r w:rsidRPr="004E43AC">
        <w:rPr>
          <w:iCs/>
          <w:color w:val="0000CC"/>
        </w:rPr>
        <w:t xml:space="preserve"> PMID: </w:t>
      </w:r>
      <w:r w:rsidRPr="004E43AC">
        <w:rPr>
          <w:color w:val="0000CC"/>
          <w:shd w:val="clear" w:color="auto" w:fill="FFFFFF"/>
        </w:rPr>
        <w:t>15945031</w:t>
      </w:r>
      <w:r w:rsidRPr="004E43AC">
        <w:rPr>
          <w:iCs/>
          <w:color w:val="0000CC"/>
        </w:rPr>
        <w:t>.</w:t>
      </w:r>
    </w:p>
    <w:p w14:paraId="7307A8F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Rima, J.; Aoun, E.; Hanna, K.; Li, Q.X.  2005.  Degradation of phenol, into mineral compounds, in aqueous solutions using zero-valent iron powder (ZVIP).  </w:t>
      </w:r>
      <w:r w:rsidRPr="004E43AC">
        <w:rPr>
          <w:i/>
          <w:color w:val="000000" w:themeColor="text1"/>
        </w:rPr>
        <w:t>Journal of Physics IV France</w:t>
      </w:r>
      <w:r w:rsidRPr="004E43AC">
        <w:rPr>
          <w:color w:val="000000" w:themeColor="text1"/>
        </w:rPr>
        <w:t xml:space="preserve"> </w:t>
      </w:r>
      <w:r w:rsidRPr="004E43AC">
        <w:rPr>
          <w:i/>
          <w:color w:val="000000" w:themeColor="text1"/>
        </w:rPr>
        <w:t>124</w:t>
      </w:r>
      <w:r w:rsidRPr="004E43AC">
        <w:rPr>
          <w:color w:val="000000" w:themeColor="text1"/>
        </w:rPr>
        <w:t>: 81-89.</w:t>
      </w:r>
    </w:p>
    <w:p w14:paraId="07EA5B1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rFonts w:eastAsia="PMingLiU"/>
          <w:color w:val="000000" w:themeColor="text1"/>
          <w:lang w:eastAsia="zh-TW"/>
        </w:rPr>
        <w:t>Liang, H.</w:t>
      </w:r>
      <w:r w:rsidRPr="004E43AC">
        <w:rPr>
          <w:color w:val="000000" w:themeColor="text1"/>
        </w:rPr>
        <w:t xml:space="preserve">; Sagawa, Y.; Li, Q.X.  2005.  </w:t>
      </w:r>
      <w:r w:rsidRPr="004E43AC">
        <w:rPr>
          <w:rFonts w:eastAsia="PMingLiU"/>
          <w:color w:val="000000" w:themeColor="text1"/>
          <w:lang w:eastAsia="zh-TW"/>
        </w:rPr>
        <w:t xml:space="preserve">Effects of </w:t>
      </w:r>
      <w:r w:rsidRPr="004E43AC">
        <w:rPr>
          <w:color w:val="000000" w:themeColor="text1"/>
        </w:rPr>
        <w:t>rutin</w:t>
      </w:r>
      <w:r w:rsidRPr="004E43AC">
        <w:rPr>
          <w:rFonts w:eastAsia="PMingLiU"/>
          <w:color w:val="000000" w:themeColor="text1"/>
          <w:lang w:eastAsia="zh-TW"/>
        </w:rPr>
        <w:t xml:space="preserve"> on </w:t>
      </w:r>
      <w:r w:rsidRPr="004E43AC">
        <w:rPr>
          <w:color w:val="000000" w:themeColor="text1"/>
        </w:rPr>
        <w:t xml:space="preserve">vegetative </w:t>
      </w:r>
      <w:r w:rsidRPr="004E43AC">
        <w:rPr>
          <w:rFonts w:eastAsia="PMingLiU"/>
          <w:color w:val="000000" w:themeColor="text1"/>
          <w:lang w:eastAsia="zh-TW"/>
        </w:rPr>
        <w:t>growth of mung bean (</w:t>
      </w:r>
      <w:r w:rsidRPr="004E43AC">
        <w:rPr>
          <w:rFonts w:eastAsia="PMingLiU"/>
          <w:i/>
          <w:color w:val="000000" w:themeColor="text1"/>
          <w:lang w:eastAsia="zh-TW"/>
        </w:rPr>
        <w:t>Vigna radiate</w:t>
      </w:r>
      <w:r w:rsidRPr="004E43AC">
        <w:rPr>
          <w:rFonts w:eastAsia="PMingLiU"/>
          <w:color w:val="000000" w:themeColor="text1"/>
          <w:lang w:eastAsia="zh-TW"/>
        </w:rPr>
        <w:t xml:space="preserve">) seedlings and its interaction with indoleacetic acid.  </w:t>
      </w:r>
      <w:r w:rsidRPr="004E43AC">
        <w:rPr>
          <w:i/>
          <w:color w:val="000000" w:themeColor="text1"/>
        </w:rPr>
        <w:t>Journal of</w:t>
      </w:r>
      <w:r w:rsidRPr="004E43AC">
        <w:rPr>
          <w:rFonts w:eastAsia="PMingLiU"/>
          <w:i/>
          <w:iCs/>
          <w:color w:val="000000" w:themeColor="text1"/>
          <w:lang w:eastAsia="zh-TW"/>
        </w:rPr>
        <w:t xml:space="preserve"> Plant Physiology and Molecular Biology</w:t>
      </w:r>
      <w:r w:rsidRPr="004E43AC">
        <w:rPr>
          <w:rFonts w:eastAsia="PMingLiU"/>
          <w:color w:val="000000" w:themeColor="text1"/>
          <w:lang w:eastAsia="zh-TW"/>
        </w:rPr>
        <w:t>. 31(4):361-368.</w:t>
      </w:r>
      <w:r w:rsidRPr="004E43AC">
        <w:rPr>
          <w:rFonts w:eastAsia="PMingLiU"/>
          <w:color w:val="0000CC"/>
          <w:lang w:eastAsia="zh-TW"/>
        </w:rPr>
        <w:t xml:space="preserve"> PMID: </w:t>
      </w:r>
      <w:r w:rsidRPr="004E43AC">
        <w:rPr>
          <w:color w:val="0000CC"/>
          <w:shd w:val="clear" w:color="auto" w:fill="FFFFFF"/>
        </w:rPr>
        <w:t>16121006</w:t>
      </w:r>
      <w:r w:rsidRPr="004E43AC">
        <w:rPr>
          <w:rFonts w:eastAsia="PMingLiU"/>
          <w:color w:val="0000CC"/>
          <w:lang w:eastAsia="zh-TW"/>
        </w:rPr>
        <w:t>.</w:t>
      </w:r>
    </w:p>
    <w:p w14:paraId="44B4190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Keum, Y.-S.; Seo, J.-S.; Li, Q.X.  2005.  Synthesis of bacterial metabolites of polycyclic aromatic hydrocarbons: benzochromenones, </w:t>
      </w:r>
      <w:r w:rsidRPr="004E43AC">
        <w:rPr>
          <w:i/>
          <w:color w:val="000000" w:themeColor="text1"/>
        </w:rPr>
        <w:t>o</w:t>
      </w:r>
      <w:r w:rsidRPr="004E43AC">
        <w:rPr>
          <w:color w:val="000000" w:themeColor="text1"/>
        </w:rPr>
        <w:t xml:space="preserve">-carboxyvinylnaphthoates, and </w:t>
      </w:r>
      <w:r w:rsidRPr="004E43AC">
        <w:rPr>
          <w:i/>
          <w:color w:val="000000" w:themeColor="text1"/>
        </w:rPr>
        <w:t>o</w:t>
      </w:r>
      <w:r w:rsidRPr="004E43AC">
        <w:rPr>
          <w:color w:val="000000" w:themeColor="text1"/>
        </w:rPr>
        <w:t>-substituted aryl-</w:t>
      </w:r>
      <w:r w:rsidRPr="004E43AC">
        <w:rPr>
          <w:color w:val="000000" w:themeColor="text1"/>
        </w:rPr>
        <w:sym w:font="Symbol" w:char="F061"/>
      </w:r>
      <w:r w:rsidRPr="004E43AC">
        <w:rPr>
          <w:color w:val="000000" w:themeColor="text1"/>
        </w:rPr>
        <w:t xml:space="preserve">-oxobutenoates.  </w:t>
      </w:r>
      <w:r w:rsidRPr="004E43AC">
        <w:rPr>
          <w:i/>
          <w:color w:val="000000" w:themeColor="text1"/>
        </w:rPr>
        <w:t>Synthetic Communications. 35:</w:t>
      </w:r>
      <w:r w:rsidRPr="004E43AC">
        <w:rPr>
          <w:color w:val="000000" w:themeColor="text1"/>
        </w:rPr>
        <w:t>2685-2693.</w:t>
      </w:r>
    </w:p>
    <w:p w14:paraId="4C300AF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Rubio, F.; Parrotta, C.D.; Li, Q.X.; Shelver, W.L. 2005. Development of a sensitive magnetic particle immunoassay for polybrominated diphenyl ethers. </w:t>
      </w:r>
      <w:r w:rsidRPr="004E43AC">
        <w:rPr>
          <w:i/>
          <w:color w:val="000000" w:themeColor="text1"/>
        </w:rPr>
        <w:t>Organohalogen Compounds.</w:t>
      </w:r>
      <w:r w:rsidRPr="004E43AC">
        <w:rPr>
          <w:color w:val="000000" w:themeColor="text1"/>
        </w:rPr>
        <w:t xml:space="preserve"> 67: 27-30. 2005.</w:t>
      </w:r>
    </w:p>
    <w:p w14:paraId="6A206F4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Shelver, W.L.; Keum, Y.-S.; Li, Q.X.; Elliott, C.T.  2005.  Development of an immunobiosensor </w:t>
      </w:r>
      <w:r w:rsidRPr="004E43AC">
        <w:rPr>
          <w:color w:val="000000" w:themeColor="text1"/>
        </w:rPr>
        <w:lastRenderedPageBreak/>
        <w:t xml:space="preserve">assay for the beta-adrenergic agonist zilpaterol.  </w:t>
      </w:r>
      <w:r w:rsidRPr="004E43AC">
        <w:rPr>
          <w:i/>
          <w:color w:val="000000" w:themeColor="text1"/>
        </w:rPr>
        <w:t>Journal of Food &amp; Agricultural Immunology</w:t>
      </w:r>
      <w:r w:rsidRPr="004E43AC">
        <w:rPr>
          <w:color w:val="000000" w:themeColor="text1"/>
        </w:rPr>
        <w:t xml:space="preserve"> </w:t>
      </w:r>
      <w:r w:rsidRPr="004E43AC">
        <w:rPr>
          <w:i/>
          <w:color w:val="000000" w:themeColor="text1"/>
        </w:rPr>
        <w:t>16</w:t>
      </w:r>
      <w:r w:rsidRPr="004E43AC">
        <w:rPr>
          <w:color w:val="000000" w:themeColor="text1"/>
        </w:rPr>
        <w:t>(3): 199-211.</w:t>
      </w:r>
    </w:p>
    <w:p w14:paraId="7959EBA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Cho, I.-K.; Chang, C.L.; Li, Q.X.  2005.  Nicotinamide in relation to dietary nicotinic acid and nine other vitamins and larval development of </w:t>
      </w:r>
      <w:r w:rsidRPr="004E43AC">
        <w:rPr>
          <w:i/>
          <w:color w:val="000000" w:themeColor="text1"/>
        </w:rPr>
        <w:t>Ceratitis capitata</w:t>
      </w:r>
      <w:r w:rsidRPr="004E43AC">
        <w:rPr>
          <w:color w:val="000000" w:themeColor="text1"/>
        </w:rPr>
        <w:t xml:space="preserve"> (Diptera: Tephritidae). </w:t>
      </w:r>
      <w:r w:rsidRPr="004E43AC">
        <w:rPr>
          <w:i/>
          <w:color w:val="000000" w:themeColor="text1"/>
          <w:spacing w:val="-3"/>
        </w:rPr>
        <w:t>Journal of Agricultural and Food Chemistry</w:t>
      </w:r>
      <w:r w:rsidRPr="004E43AC">
        <w:rPr>
          <w:color w:val="000000" w:themeColor="text1"/>
        </w:rPr>
        <w:t xml:space="preserve"> </w:t>
      </w:r>
      <w:r w:rsidRPr="004E43AC">
        <w:rPr>
          <w:i/>
          <w:color w:val="000000" w:themeColor="text1"/>
        </w:rPr>
        <w:t>53</w:t>
      </w:r>
      <w:r w:rsidRPr="004E43AC">
        <w:rPr>
          <w:color w:val="000000" w:themeColor="text1"/>
        </w:rPr>
        <w:t>:7307-7311.</w:t>
      </w:r>
      <w:r w:rsidRPr="004E43AC">
        <w:rPr>
          <w:color w:val="0000CC"/>
        </w:rPr>
        <w:t xml:space="preserve"> PMID: </w:t>
      </w:r>
      <w:r w:rsidRPr="004E43AC">
        <w:rPr>
          <w:color w:val="0000CC"/>
          <w:shd w:val="clear" w:color="auto" w:fill="FFFFFF"/>
        </w:rPr>
        <w:t>16131147</w:t>
      </w:r>
      <w:r w:rsidRPr="004E43AC">
        <w:rPr>
          <w:color w:val="000000" w:themeColor="text1"/>
        </w:rPr>
        <w:t>.</w:t>
      </w:r>
    </w:p>
    <w:p w14:paraId="09B359D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Campbell, S.; Chen, L.; Yu, J.; Li, Q.X.  2005.  </w:t>
      </w:r>
      <w:r w:rsidRPr="004E43AC">
        <w:rPr>
          <w:color w:val="000000" w:themeColor="text1"/>
        </w:rPr>
        <w:t>Adsorption and analysis of the insecticides thiamethoxam and indoxacarb in Hawaiian soils</w:t>
      </w:r>
      <w:r w:rsidRPr="004E43AC">
        <w:rPr>
          <w:color w:val="000000" w:themeColor="text1"/>
          <w:spacing w:val="-3"/>
        </w:rPr>
        <w:t xml:space="preserve">.  </w:t>
      </w:r>
      <w:r w:rsidRPr="004E43AC">
        <w:rPr>
          <w:i/>
          <w:color w:val="000000" w:themeColor="text1"/>
          <w:spacing w:val="-3"/>
        </w:rPr>
        <w:t>Journal of Agricultural and Food Chemistry</w:t>
      </w:r>
      <w:r w:rsidRPr="004E43AC">
        <w:rPr>
          <w:color w:val="000000" w:themeColor="text1"/>
        </w:rPr>
        <w:t xml:space="preserve"> </w:t>
      </w:r>
      <w:r w:rsidRPr="004E43AC">
        <w:rPr>
          <w:i/>
          <w:color w:val="000000" w:themeColor="text1"/>
        </w:rPr>
        <w:t>53</w:t>
      </w:r>
      <w:r w:rsidRPr="004E43AC">
        <w:rPr>
          <w:color w:val="000000" w:themeColor="text1"/>
        </w:rPr>
        <w:t>:5373-5376.</w:t>
      </w:r>
      <w:r w:rsidRPr="004E43AC">
        <w:rPr>
          <w:color w:val="0000CC"/>
        </w:rPr>
        <w:t xml:space="preserve"> PMID: </w:t>
      </w:r>
      <w:r w:rsidRPr="004E43AC">
        <w:rPr>
          <w:color w:val="0000CC"/>
          <w:shd w:val="clear" w:color="auto" w:fill="FFFFFF"/>
        </w:rPr>
        <w:t>15969521</w:t>
      </w:r>
      <w:r w:rsidRPr="004E43AC">
        <w:rPr>
          <w:color w:val="0000CC"/>
        </w:rPr>
        <w:t>.</w:t>
      </w:r>
    </w:p>
    <w:p w14:paraId="408A48A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rStyle w:val="bodytext1"/>
          <w:rFonts w:eastAsia="SimSun"/>
          <w:color w:val="000000" w:themeColor="text1"/>
        </w:rPr>
      </w:pPr>
      <w:r w:rsidRPr="004E43AC">
        <w:rPr>
          <w:color w:val="000000" w:themeColor="text1"/>
        </w:rPr>
        <w:t xml:space="preserve">Rui, Yu-Kui; Yi, Guo-Xiang; Zhao, Jing; Wang, Bao-Min; Li, Zhao-Hu; Zhai, Zhi-Xi; He, Zhong-Pei; Li, Qing X.  2005.  Changes of </w:t>
      </w:r>
      <w:proofErr w:type="gramStart"/>
      <w:r w:rsidRPr="004E43AC">
        <w:rPr>
          <w:i/>
          <w:color w:val="000000" w:themeColor="text1"/>
        </w:rPr>
        <w:t>Bt</w:t>
      </w:r>
      <w:proofErr w:type="gramEnd"/>
      <w:r w:rsidRPr="004E43AC">
        <w:rPr>
          <w:color w:val="000000" w:themeColor="text1"/>
        </w:rPr>
        <w:t xml:space="preserve"> toxin in the rhizosphere of transgenic Bt cotton and its influence on soil functional bacteria.  </w:t>
      </w:r>
      <w:r w:rsidRPr="004E43AC">
        <w:rPr>
          <w:i/>
          <w:iCs/>
          <w:color w:val="000000" w:themeColor="text1"/>
        </w:rPr>
        <w:t xml:space="preserve">World Journal of Microbiology and Biotechnology </w:t>
      </w:r>
      <w:r w:rsidRPr="004E43AC">
        <w:rPr>
          <w:rStyle w:val="bodytext1"/>
          <w:rFonts w:eastAsia="SimSun"/>
          <w:i/>
          <w:iCs/>
          <w:color w:val="000000" w:themeColor="text1"/>
        </w:rPr>
        <w:t>21</w:t>
      </w:r>
      <w:r w:rsidRPr="004E43AC">
        <w:rPr>
          <w:rStyle w:val="bodytext1"/>
          <w:rFonts w:eastAsia="SimSun"/>
          <w:color w:val="000000" w:themeColor="text1"/>
        </w:rPr>
        <w:t>(6):1279-1284.</w:t>
      </w:r>
    </w:p>
    <w:p w14:paraId="1412D7D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Wang, D.; Atkinson, S.; Huelck, K.; Li, Q.X. 2005. Polychlorinated biphenyls in eggs of Spectacled Eiders (</w:t>
      </w:r>
      <w:r w:rsidRPr="004E43AC">
        <w:rPr>
          <w:i/>
          <w:color w:val="000000" w:themeColor="text1"/>
        </w:rPr>
        <w:t>Somateria fischeri</w:t>
      </w:r>
      <w:r w:rsidRPr="004E43AC">
        <w:rPr>
          <w:color w:val="000000" w:themeColor="text1"/>
        </w:rPr>
        <w:t xml:space="preserve">) from the Yukon-Kuskokwim Delta, Alaska.  </w:t>
      </w:r>
      <w:r w:rsidRPr="004E43AC">
        <w:rPr>
          <w:i/>
          <w:color w:val="000000" w:themeColor="text1"/>
          <w:spacing w:val="-3"/>
        </w:rPr>
        <w:t>Bulletin of Environmental Contamination and Toxicology 75</w:t>
      </w:r>
      <w:r w:rsidRPr="004E43AC">
        <w:rPr>
          <w:color w:val="000000" w:themeColor="text1"/>
          <w:spacing w:val="-3"/>
        </w:rPr>
        <w:t>:760-767.</w:t>
      </w:r>
      <w:r w:rsidRPr="004E43AC">
        <w:rPr>
          <w:color w:val="0000CC"/>
          <w:spacing w:val="-3"/>
        </w:rPr>
        <w:t xml:space="preserve"> PMID: </w:t>
      </w:r>
      <w:r w:rsidRPr="004E43AC">
        <w:rPr>
          <w:color w:val="0000CC"/>
          <w:shd w:val="clear" w:color="auto" w:fill="FFFFFF"/>
        </w:rPr>
        <w:t>16400558</w:t>
      </w:r>
      <w:r w:rsidRPr="004E43AC">
        <w:rPr>
          <w:color w:val="0000CC"/>
          <w:spacing w:val="-3"/>
        </w:rPr>
        <w:t>.</w:t>
      </w:r>
    </w:p>
    <w:p w14:paraId="31EEEF0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Keum, Y.-S.; Li, Q.X.  2004.  Reduction of nitroaromatic pesticides with zero-valent iron.  </w:t>
      </w:r>
      <w:r w:rsidRPr="004E43AC">
        <w:rPr>
          <w:i/>
          <w:color w:val="000000" w:themeColor="text1"/>
        </w:rPr>
        <w:t>Chemosphere</w:t>
      </w:r>
      <w:r w:rsidRPr="004E43AC">
        <w:rPr>
          <w:color w:val="000000" w:themeColor="text1"/>
        </w:rPr>
        <w:t xml:space="preserve"> </w:t>
      </w:r>
      <w:r w:rsidRPr="004E43AC">
        <w:rPr>
          <w:i/>
          <w:iCs/>
          <w:color w:val="000000" w:themeColor="text1"/>
        </w:rPr>
        <w:t>54</w:t>
      </w:r>
      <w:r w:rsidRPr="004E43AC">
        <w:rPr>
          <w:color w:val="000000" w:themeColor="text1"/>
        </w:rPr>
        <w:t>(3) 255-263.</w:t>
      </w:r>
      <w:r w:rsidRPr="004E43AC">
        <w:rPr>
          <w:color w:val="0000CC"/>
        </w:rPr>
        <w:t xml:space="preserve"> PMID: </w:t>
      </w:r>
      <w:r w:rsidRPr="004E43AC">
        <w:rPr>
          <w:color w:val="0000CC"/>
          <w:shd w:val="clear" w:color="auto" w:fill="FFFFFF"/>
        </w:rPr>
        <w:t>14575737</w:t>
      </w:r>
      <w:r w:rsidRPr="004E43AC">
        <w:rPr>
          <w:color w:val="0000CC"/>
        </w:rPr>
        <w:t>.</w:t>
      </w:r>
    </w:p>
    <w:p w14:paraId="3655BC6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Denery J.; Dragull, K.; Tang, C.S.; Li, Q.X.  2004.  Pressurized fluid extraction of carotenoids from </w:t>
      </w:r>
      <w:r w:rsidRPr="004E43AC">
        <w:rPr>
          <w:i/>
          <w:iCs/>
          <w:color w:val="000000" w:themeColor="text1"/>
        </w:rPr>
        <w:t>Haematococcus pluvialis</w:t>
      </w:r>
      <w:r w:rsidRPr="004E43AC">
        <w:rPr>
          <w:color w:val="000000" w:themeColor="text1"/>
        </w:rPr>
        <w:t xml:space="preserve"> and </w:t>
      </w:r>
      <w:r w:rsidRPr="004E43AC">
        <w:rPr>
          <w:i/>
          <w:iCs/>
          <w:color w:val="000000" w:themeColor="text1"/>
        </w:rPr>
        <w:t>Dunaliella salina</w:t>
      </w:r>
      <w:r w:rsidRPr="004E43AC">
        <w:rPr>
          <w:color w:val="000000" w:themeColor="text1"/>
        </w:rPr>
        <w:t xml:space="preserve"> and kavalactones from </w:t>
      </w:r>
      <w:r w:rsidRPr="004E43AC">
        <w:rPr>
          <w:i/>
          <w:iCs/>
          <w:color w:val="000000" w:themeColor="text1"/>
        </w:rPr>
        <w:t>Piper methysticum</w:t>
      </w:r>
      <w:r w:rsidRPr="004E43AC">
        <w:rPr>
          <w:color w:val="000000" w:themeColor="text1"/>
        </w:rPr>
        <w:t xml:space="preserve">. </w:t>
      </w:r>
      <w:r w:rsidRPr="004E43AC">
        <w:rPr>
          <w:i/>
          <w:color w:val="000000" w:themeColor="text1"/>
          <w:spacing w:val="-3"/>
        </w:rPr>
        <w:t>Analytica Chimica Acta</w:t>
      </w:r>
      <w:r w:rsidRPr="004E43AC">
        <w:rPr>
          <w:i/>
          <w:color w:val="000000" w:themeColor="text1"/>
        </w:rPr>
        <w:t xml:space="preserve"> </w:t>
      </w:r>
      <w:r w:rsidRPr="004E43AC">
        <w:rPr>
          <w:i/>
          <w:iCs/>
          <w:color w:val="000000" w:themeColor="text1"/>
        </w:rPr>
        <w:t>501</w:t>
      </w:r>
      <w:r w:rsidRPr="004E43AC">
        <w:rPr>
          <w:color w:val="000000" w:themeColor="text1"/>
        </w:rPr>
        <w:t>(2): 175-181.</w:t>
      </w:r>
    </w:p>
    <w:p w14:paraId="1229D73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Willcox, M.K.; Woodward, L.; Ylitalo, G.; Buzitis, J.; Atkinson, S. Li, Q.X.  2004.  Survey for organochlorines in the free-ranging Hawaiian monk seal (</w:t>
      </w:r>
      <w:r w:rsidRPr="004E43AC">
        <w:rPr>
          <w:i/>
          <w:color w:val="000000" w:themeColor="text1"/>
        </w:rPr>
        <w:t>Monachus schauinslandi</w:t>
      </w:r>
      <w:r w:rsidRPr="004E43AC">
        <w:rPr>
          <w:color w:val="000000" w:themeColor="text1"/>
        </w:rPr>
        <w:t xml:space="preserve">) at French Frigate Shoals, North Pacific Ocean.  </w:t>
      </w:r>
      <w:r w:rsidRPr="004E43AC">
        <w:rPr>
          <w:i/>
          <w:color w:val="000000" w:themeColor="text1"/>
          <w:spacing w:val="-3"/>
        </w:rPr>
        <w:t>Science of the Total Environment</w:t>
      </w:r>
      <w:r w:rsidRPr="004E43AC">
        <w:rPr>
          <w:color w:val="000000" w:themeColor="text1"/>
          <w:spacing w:val="-3"/>
        </w:rPr>
        <w:t xml:space="preserve"> </w:t>
      </w:r>
      <w:r w:rsidRPr="004E43AC">
        <w:rPr>
          <w:i/>
          <w:iCs/>
          <w:color w:val="000000" w:themeColor="text1"/>
        </w:rPr>
        <w:t>322</w:t>
      </w:r>
      <w:r w:rsidRPr="004E43AC">
        <w:rPr>
          <w:color w:val="000000" w:themeColor="text1"/>
        </w:rPr>
        <w:t>(1-3): 81-93.</w:t>
      </w:r>
      <w:r w:rsidRPr="004E43AC">
        <w:rPr>
          <w:color w:val="0000CC"/>
        </w:rPr>
        <w:t xml:space="preserve"> PMID: </w:t>
      </w:r>
      <w:r w:rsidRPr="004E43AC">
        <w:rPr>
          <w:color w:val="0000CC"/>
          <w:shd w:val="clear" w:color="auto" w:fill="FFFFFF"/>
        </w:rPr>
        <w:t>15081740</w:t>
      </w:r>
      <w:r w:rsidRPr="004E43AC">
        <w:rPr>
          <w:color w:val="0000CC"/>
        </w:rPr>
        <w:t>.</w:t>
      </w:r>
    </w:p>
    <w:p w14:paraId="6A3164D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Campbell, S.; David, M.D.; Woodward, L.; Li, Q.X.  2004.  Persistence of carbofuran in marine sand and water.  </w:t>
      </w:r>
      <w:r w:rsidRPr="004E43AC">
        <w:rPr>
          <w:i/>
          <w:color w:val="000000" w:themeColor="text1"/>
        </w:rPr>
        <w:t>Chemosphere</w:t>
      </w:r>
      <w:r w:rsidRPr="004E43AC">
        <w:rPr>
          <w:color w:val="000000" w:themeColor="text1"/>
        </w:rPr>
        <w:t xml:space="preserve"> </w:t>
      </w:r>
      <w:r w:rsidRPr="004E43AC">
        <w:rPr>
          <w:i/>
          <w:iCs/>
          <w:color w:val="000000" w:themeColor="text1"/>
        </w:rPr>
        <w:t>54</w:t>
      </w:r>
      <w:r w:rsidRPr="004E43AC">
        <w:rPr>
          <w:color w:val="000000" w:themeColor="text1"/>
        </w:rPr>
        <w:t>(8): 1155-1161.</w:t>
      </w:r>
      <w:r w:rsidRPr="004E43AC">
        <w:rPr>
          <w:color w:val="0000CC"/>
        </w:rPr>
        <w:t xml:space="preserve"> PMID: </w:t>
      </w:r>
      <w:r w:rsidRPr="004E43AC">
        <w:rPr>
          <w:color w:val="0000CC"/>
          <w:shd w:val="clear" w:color="auto" w:fill="FFFFFF"/>
        </w:rPr>
        <w:t>14664844</w:t>
      </w:r>
      <w:r w:rsidRPr="004E43AC">
        <w:rPr>
          <w:color w:val="0000CC"/>
        </w:rPr>
        <w:t>.</w:t>
      </w:r>
    </w:p>
    <w:p w14:paraId="03F6777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Kim, H.-J.; Shelver, W.L.; Li, Q.X. 2004. Monoclonal antibody-based enzyme-linked immunosorbent assay for the insecticide imidacloprid.  </w:t>
      </w:r>
      <w:r w:rsidRPr="004E43AC">
        <w:rPr>
          <w:i/>
          <w:color w:val="000000" w:themeColor="text1"/>
          <w:spacing w:val="-3"/>
        </w:rPr>
        <w:t>Analytica Chimica Acta</w:t>
      </w:r>
      <w:r w:rsidRPr="004E43AC">
        <w:rPr>
          <w:i/>
          <w:color w:val="000000" w:themeColor="text1"/>
        </w:rPr>
        <w:t xml:space="preserve"> </w:t>
      </w:r>
      <w:r w:rsidRPr="004E43AC">
        <w:rPr>
          <w:i/>
          <w:iCs/>
          <w:color w:val="000000" w:themeColor="text1"/>
        </w:rPr>
        <w:t>509</w:t>
      </w:r>
      <w:r w:rsidRPr="004E43AC">
        <w:rPr>
          <w:color w:val="000000" w:themeColor="text1"/>
        </w:rPr>
        <w:t>(1): 111-118.</w:t>
      </w:r>
    </w:p>
    <w:p w14:paraId="2152685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Paquin, D.; Campbell, S.; Li, Q.X.  2004.  Phytoremediation in sub-tropical Hawaii– a review of over 100 plant species.  </w:t>
      </w:r>
      <w:r w:rsidRPr="004E43AC">
        <w:rPr>
          <w:i/>
          <w:color w:val="000000" w:themeColor="text1"/>
        </w:rPr>
        <w:t xml:space="preserve">Remediation </w:t>
      </w:r>
      <w:r w:rsidRPr="004E43AC">
        <w:rPr>
          <w:i/>
          <w:iCs/>
          <w:color w:val="000000" w:themeColor="text1"/>
        </w:rPr>
        <w:t>14</w:t>
      </w:r>
      <w:r w:rsidRPr="004E43AC">
        <w:rPr>
          <w:color w:val="000000" w:themeColor="text1"/>
        </w:rPr>
        <w:t>(2): 127-139.</w:t>
      </w:r>
    </w:p>
    <w:p w14:paraId="71790C4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Keum, Y.-S.; Li, Q.X. 2004. </w:t>
      </w:r>
      <w:r w:rsidRPr="004E43AC">
        <w:rPr>
          <w:color w:val="000000" w:themeColor="text1"/>
        </w:rPr>
        <w:t xml:space="preserve">Fungal laccase-catalyzed degradation of hydroxy polychlorinated biphenyls.  </w:t>
      </w:r>
      <w:r w:rsidRPr="004E43AC">
        <w:rPr>
          <w:i/>
          <w:color w:val="000000" w:themeColor="text1"/>
          <w:spacing w:val="-3"/>
        </w:rPr>
        <w:t>Chemosphere</w:t>
      </w:r>
      <w:r w:rsidRPr="004E43AC">
        <w:rPr>
          <w:color w:val="000000" w:themeColor="text1"/>
        </w:rPr>
        <w:t xml:space="preserve"> </w:t>
      </w:r>
      <w:r w:rsidRPr="004E43AC">
        <w:rPr>
          <w:i/>
          <w:iCs/>
          <w:color w:val="000000" w:themeColor="text1"/>
        </w:rPr>
        <w:t>56</w:t>
      </w:r>
      <w:r w:rsidRPr="004E43AC">
        <w:rPr>
          <w:color w:val="000000" w:themeColor="text1"/>
        </w:rPr>
        <w:t>(1): 23-30.</w:t>
      </w:r>
      <w:r w:rsidRPr="004E43AC">
        <w:rPr>
          <w:color w:val="0000CC"/>
        </w:rPr>
        <w:t xml:space="preserve"> PMID: </w:t>
      </w:r>
      <w:r w:rsidRPr="004E43AC">
        <w:rPr>
          <w:color w:val="0000CC"/>
          <w:shd w:val="clear" w:color="auto" w:fill="FFFFFF"/>
        </w:rPr>
        <w:t>15109876</w:t>
      </w:r>
      <w:r w:rsidRPr="004E43AC">
        <w:rPr>
          <w:color w:val="0000CC"/>
        </w:rPr>
        <w:t>.</w:t>
      </w:r>
    </w:p>
    <w:p w14:paraId="4BD998C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McQuate, G.T.; Keum, Y.S.; Sylvia, C.D.; Li, Q.X.; Jang, E.B.  2004.  Active ingredients in cade oil which synergize the attraction of α-ionol to male </w:t>
      </w:r>
      <w:r w:rsidRPr="004E43AC">
        <w:rPr>
          <w:i/>
          <w:iCs/>
          <w:color w:val="000000" w:themeColor="text1"/>
          <w:spacing w:val="-3"/>
        </w:rPr>
        <w:t>Bactrocera latifrons</w:t>
      </w:r>
      <w:r w:rsidRPr="004E43AC">
        <w:rPr>
          <w:color w:val="000000" w:themeColor="text1"/>
          <w:spacing w:val="-3"/>
        </w:rPr>
        <w:t xml:space="preserve"> (Diptera: Tephritidae).  </w:t>
      </w:r>
      <w:r w:rsidRPr="004E43AC">
        <w:rPr>
          <w:i/>
          <w:iCs/>
          <w:color w:val="000000" w:themeColor="text1"/>
          <w:spacing w:val="-3"/>
        </w:rPr>
        <w:t>Journal of Economic Entomology</w:t>
      </w:r>
      <w:r w:rsidRPr="004E43AC">
        <w:rPr>
          <w:color w:val="000000" w:themeColor="text1"/>
          <w:spacing w:val="-3"/>
        </w:rPr>
        <w:t xml:space="preserve"> </w:t>
      </w:r>
      <w:r w:rsidRPr="004E43AC">
        <w:rPr>
          <w:i/>
          <w:iCs/>
          <w:color w:val="000000" w:themeColor="text1"/>
          <w:spacing w:val="-3"/>
        </w:rPr>
        <w:t>97</w:t>
      </w:r>
      <w:r w:rsidRPr="004E43AC">
        <w:rPr>
          <w:color w:val="000000" w:themeColor="text1"/>
          <w:spacing w:val="-3"/>
        </w:rPr>
        <w:t xml:space="preserve">(3): </w:t>
      </w:r>
      <w:r w:rsidRPr="004E43AC">
        <w:rPr>
          <w:color w:val="000000" w:themeColor="text1"/>
        </w:rPr>
        <w:t>862-870.</w:t>
      </w:r>
      <w:r w:rsidRPr="004E43AC">
        <w:rPr>
          <w:color w:val="0000CC"/>
        </w:rPr>
        <w:t xml:space="preserve"> PMID: </w:t>
      </w:r>
      <w:r w:rsidRPr="004E43AC">
        <w:rPr>
          <w:color w:val="0000CC"/>
          <w:shd w:val="clear" w:color="auto" w:fill="FFFFFF"/>
        </w:rPr>
        <w:t>15279265</w:t>
      </w:r>
      <w:r w:rsidRPr="004E43AC">
        <w:rPr>
          <w:color w:val="0000CC"/>
        </w:rPr>
        <w:t>.</w:t>
      </w:r>
    </w:p>
    <w:p w14:paraId="75C6C3C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Keum, Y.-S.; Li, Q.X.  2004.  Photolysis of octachloronaphthalene in hexane.  </w:t>
      </w:r>
      <w:r w:rsidRPr="004E43AC">
        <w:rPr>
          <w:i/>
          <w:color w:val="000000" w:themeColor="text1"/>
          <w:spacing w:val="-3"/>
        </w:rPr>
        <w:t>Bulletin of Environmental Contamination and Toxicology</w:t>
      </w:r>
      <w:r w:rsidRPr="004E43AC">
        <w:rPr>
          <w:i/>
          <w:iCs/>
          <w:color w:val="000000" w:themeColor="text1"/>
        </w:rPr>
        <w:t xml:space="preserve"> 72</w:t>
      </w:r>
      <w:r w:rsidRPr="004E43AC">
        <w:rPr>
          <w:color w:val="000000" w:themeColor="text1"/>
        </w:rPr>
        <w:t xml:space="preserve">(5): </w:t>
      </w:r>
      <w:bookmarkStart w:id="18" w:name="OLE_LINK2"/>
      <w:r w:rsidRPr="004E43AC">
        <w:rPr>
          <w:color w:val="000000" w:themeColor="text1"/>
        </w:rPr>
        <w:t>999-1005.</w:t>
      </w:r>
      <w:bookmarkEnd w:id="18"/>
      <w:r w:rsidRPr="004E43AC">
        <w:rPr>
          <w:color w:val="0000CC"/>
        </w:rPr>
        <w:t xml:space="preserve"> PMID: </w:t>
      </w:r>
      <w:r w:rsidRPr="004E43AC">
        <w:rPr>
          <w:color w:val="0000CC"/>
          <w:shd w:val="clear" w:color="auto" w:fill="FFFFFF"/>
        </w:rPr>
        <w:t>15266697</w:t>
      </w:r>
      <w:r w:rsidRPr="004E43AC">
        <w:rPr>
          <w:color w:val="0000CC"/>
        </w:rPr>
        <w:t>.</w:t>
      </w:r>
    </w:p>
    <w:p w14:paraId="6550F5E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Chang, C.L.; Li, Q.X.  2004.  Dosage </w:t>
      </w:r>
      <w:r w:rsidRPr="004E43AC">
        <w:rPr>
          <w:bCs/>
          <w:color w:val="000000" w:themeColor="text1"/>
        </w:rPr>
        <w:t xml:space="preserve">effects between dietary niacin and other B vitamins on larval development of </w:t>
      </w:r>
      <w:r w:rsidRPr="004E43AC">
        <w:rPr>
          <w:bCs/>
          <w:i/>
          <w:color w:val="000000" w:themeColor="text1"/>
        </w:rPr>
        <w:t>Ceratitis capitata</w:t>
      </w:r>
      <w:r w:rsidRPr="004E43AC">
        <w:rPr>
          <w:bCs/>
          <w:color w:val="000000" w:themeColor="text1"/>
        </w:rPr>
        <w:t xml:space="preserve"> (Diptera</w:t>
      </w:r>
      <w:proofErr w:type="gramStart"/>
      <w:r w:rsidRPr="004E43AC">
        <w:rPr>
          <w:bCs/>
          <w:color w:val="000000" w:themeColor="text1"/>
        </w:rPr>
        <w:t>:Tephritidae</w:t>
      </w:r>
      <w:proofErr w:type="gramEnd"/>
      <w:r w:rsidRPr="004E43AC">
        <w:rPr>
          <w:bCs/>
          <w:color w:val="000000" w:themeColor="text1"/>
        </w:rPr>
        <w:t xml:space="preserve">).  </w:t>
      </w:r>
      <w:r w:rsidRPr="004E43AC">
        <w:rPr>
          <w:i/>
          <w:iCs/>
          <w:color w:val="000000" w:themeColor="text1"/>
        </w:rPr>
        <w:t>Annals of Entomological Society of America</w:t>
      </w:r>
      <w:r w:rsidRPr="004E43AC">
        <w:rPr>
          <w:bCs/>
          <w:color w:val="000000" w:themeColor="text1"/>
        </w:rPr>
        <w:t xml:space="preserve"> 97</w:t>
      </w:r>
      <w:r w:rsidRPr="004E43AC">
        <w:rPr>
          <w:color w:val="000000" w:themeColor="text1"/>
        </w:rPr>
        <w:t>(3): 536-540.</w:t>
      </w:r>
    </w:p>
    <w:p w14:paraId="6DF614F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Keum, Y.-S.; Li, Q.X.  2004.  Copper dissociation as a mechanism of fungal laccase denaturation by humic acid.  </w:t>
      </w:r>
      <w:r w:rsidRPr="004E43AC">
        <w:rPr>
          <w:i/>
          <w:iCs/>
          <w:color w:val="000000" w:themeColor="text1"/>
        </w:rPr>
        <w:t>Applied Microbiology and Biotechnology</w:t>
      </w:r>
      <w:r w:rsidRPr="004E43AC">
        <w:rPr>
          <w:color w:val="000000" w:themeColor="text1"/>
        </w:rPr>
        <w:t xml:space="preserve"> 64:588-592.</w:t>
      </w:r>
      <w:r w:rsidRPr="004E43AC">
        <w:rPr>
          <w:color w:val="0000CC"/>
        </w:rPr>
        <w:t xml:space="preserve"> PMID: </w:t>
      </w:r>
      <w:r w:rsidRPr="004E43AC">
        <w:rPr>
          <w:color w:val="0000CC"/>
          <w:shd w:val="clear" w:color="auto" w:fill="FFFFFF"/>
        </w:rPr>
        <w:t>14564487</w:t>
      </w:r>
      <w:r w:rsidRPr="004E43AC">
        <w:rPr>
          <w:color w:val="000000" w:themeColor="text1"/>
        </w:rPr>
        <w:t>.</w:t>
      </w:r>
    </w:p>
    <w:p w14:paraId="148EA86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Liu, S.-Z.; Li, Q.X.  2004.  Photoaffinity probe</w:t>
      </w:r>
      <w:r w:rsidRPr="004E43AC">
        <w:rPr>
          <w:color w:val="000000" w:themeColor="text1"/>
          <w:lang w:eastAsia="zh-CN"/>
        </w:rPr>
        <w:t xml:space="preserve"> candidates</w:t>
      </w:r>
      <w:r w:rsidRPr="004E43AC">
        <w:rPr>
          <w:color w:val="000000" w:themeColor="text1"/>
        </w:rPr>
        <w:t xml:space="preserve"> for gamma-aminobutyric acid </w:t>
      </w:r>
      <w:r w:rsidRPr="004E43AC">
        <w:rPr>
          <w:color w:val="000000" w:themeColor="text1"/>
        </w:rPr>
        <w:lastRenderedPageBreak/>
        <w:t>(GABA</w:t>
      </w:r>
      <w:r w:rsidRPr="004E43AC">
        <w:rPr>
          <w:color w:val="000000" w:themeColor="text1"/>
          <w:vertAlign w:val="subscript"/>
          <w:lang w:eastAsia="zh-CN"/>
        </w:rPr>
        <w:t>A</w:t>
      </w:r>
      <w:r w:rsidRPr="004E43AC">
        <w:rPr>
          <w:color w:val="000000" w:themeColor="text1"/>
        </w:rPr>
        <w:t xml:space="preserve">)–gated chloride channel.  </w:t>
      </w:r>
      <w:r w:rsidRPr="004E43AC">
        <w:rPr>
          <w:i/>
          <w:iCs/>
          <w:color w:val="000000" w:themeColor="text1"/>
        </w:rPr>
        <w:t>Chinese Chemical Letters</w:t>
      </w:r>
      <w:r w:rsidRPr="004E43AC">
        <w:rPr>
          <w:color w:val="000000" w:themeColor="text1"/>
        </w:rPr>
        <w:t xml:space="preserve"> </w:t>
      </w:r>
      <w:r w:rsidRPr="004E43AC">
        <w:rPr>
          <w:i/>
          <w:iCs/>
          <w:color w:val="000000" w:themeColor="text1"/>
        </w:rPr>
        <w:t>15</w:t>
      </w:r>
      <w:r w:rsidRPr="004E43AC">
        <w:rPr>
          <w:color w:val="000000" w:themeColor="text1"/>
        </w:rPr>
        <w:t>(7): 771-773.</w:t>
      </w:r>
    </w:p>
    <w:p w14:paraId="3FDFA0F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Liu S.-Z.; Li, Q.X.  2004.  Photolysis of spinosyns in seawater and various aqueous solutions.  </w:t>
      </w:r>
      <w:r w:rsidRPr="004E43AC">
        <w:rPr>
          <w:i/>
          <w:color w:val="000000" w:themeColor="text1"/>
          <w:spacing w:val="-3"/>
        </w:rPr>
        <w:t>Chemosphere 56</w:t>
      </w:r>
      <w:r w:rsidRPr="004E43AC">
        <w:rPr>
          <w:iCs/>
          <w:color w:val="000000" w:themeColor="text1"/>
          <w:spacing w:val="-3"/>
        </w:rPr>
        <w:t>(11):</w:t>
      </w:r>
      <w:r w:rsidRPr="004E43AC">
        <w:rPr>
          <w:color w:val="000000" w:themeColor="text1"/>
        </w:rPr>
        <w:t xml:space="preserve"> 1121-1127.</w:t>
      </w:r>
      <w:r w:rsidRPr="004E43AC">
        <w:rPr>
          <w:color w:val="0000CC"/>
        </w:rPr>
        <w:t xml:space="preserve"> PMID: </w:t>
      </w:r>
      <w:r w:rsidRPr="004E43AC">
        <w:rPr>
          <w:color w:val="0000CC"/>
          <w:shd w:val="clear" w:color="auto" w:fill="FFFFFF"/>
        </w:rPr>
        <w:t>15276725</w:t>
      </w:r>
      <w:r w:rsidRPr="004E43AC">
        <w:rPr>
          <w:color w:val="0000CC"/>
        </w:rPr>
        <w:t>.</w:t>
      </w:r>
    </w:p>
    <w:p w14:paraId="012F990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Alcantara-Licudine, J.P.; </w:t>
      </w:r>
      <w:r w:rsidRPr="004E43AC">
        <w:rPr>
          <w:color w:val="000000" w:themeColor="text1"/>
          <w:spacing w:val="-3"/>
        </w:rPr>
        <w:t xml:space="preserve">Campbell, S.; Li, Q.X.  2004.  Optimization of supercritical and pressurized fluid extraction methods for spinosyns.  </w:t>
      </w:r>
      <w:r w:rsidRPr="004E43AC">
        <w:rPr>
          <w:i/>
          <w:color w:val="000000" w:themeColor="text1"/>
        </w:rPr>
        <w:t>Recent Research Developments in Agricultural &amp; Food Chem</w:t>
      </w:r>
      <w:r w:rsidRPr="004E43AC">
        <w:rPr>
          <w:color w:val="000000" w:themeColor="text1"/>
        </w:rPr>
        <w:t xml:space="preserve">istry </w:t>
      </w:r>
      <w:r w:rsidRPr="004E43AC">
        <w:rPr>
          <w:i/>
          <w:iCs/>
          <w:color w:val="000000" w:themeColor="text1"/>
        </w:rPr>
        <w:t>5</w:t>
      </w:r>
      <w:r w:rsidRPr="004E43AC">
        <w:rPr>
          <w:color w:val="000000" w:themeColor="text1"/>
        </w:rPr>
        <w:t>:13-20.</w:t>
      </w:r>
    </w:p>
    <w:p w14:paraId="1A0F2F5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Hou, S.; Saw, J.; Lee, K.S.; Freitas, T.A.; Belisle, C.; Kawarabayasi, Y.; Donachie, S.P.; Galiperin, M.Y.; Koonin, E.V.; Makarova, K.S.; Omelchenko, M.V.; Sorokin, A.; Wolf, Y.I.; Li, Q.X.; Keum, Y.S.; Campbell, S.; Denery, J.; Aizawa, S.-I.; Shibata, S.; Malahoff, A.; Alam, M.  2004.  Genome sequence of the deep-sea γ-Proteobacterium </w:t>
      </w:r>
      <w:r w:rsidRPr="004E43AC">
        <w:rPr>
          <w:i/>
          <w:iCs/>
          <w:color w:val="000000" w:themeColor="text1"/>
        </w:rPr>
        <w:t>Idiomarina</w:t>
      </w:r>
      <w:r w:rsidRPr="004E43AC">
        <w:rPr>
          <w:color w:val="000000" w:themeColor="text1"/>
        </w:rPr>
        <w:t xml:space="preserve"> </w:t>
      </w:r>
      <w:r w:rsidRPr="004E43AC">
        <w:rPr>
          <w:i/>
          <w:iCs/>
          <w:color w:val="000000" w:themeColor="text1"/>
        </w:rPr>
        <w:t>Ioihiensis</w:t>
      </w:r>
      <w:r w:rsidRPr="004E43AC">
        <w:rPr>
          <w:color w:val="000000" w:themeColor="text1"/>
        </w:rPr>
        <w:t xml:space="preserve"> reveals amino acid fermentation as source of carbon and energy.  </w:t>
      </w:r>
      <w:r w:rsidRPr="004E43AC">
        <w:rPr>
          <w:i/>
          <w:iCs/>
          <w:color w:val="000000" w:themeColor="text1"/>
        </w:rPr>
        <w:t>Proceedings of the National Academy of Sciences USA</w:t>
      </w:r>
      <w:r w:rsidRPr="004E43AC">
        <w:rPr>
          <w:color w:val="000000" w:themeColor="text1"/>
        </w:rPr>
        <w:t xml:space="preserve"> </w:t>
      </w:r>
      <w:r w:rsidRPr="004E43AC">
        <w:rPr>
          <w:i/>
          <w:iCs/>
          <w:color w:val="000000" w:themeColor="text1"/>
        </w:rPr>
        <w:t>101</w:t>
      </w:r>
      <w:r w:rsidRPr="004E43AC">
        <w:rPr>
          <w:color w:val="000000" w:themeColor="text1"/>
        </w:rPr>
        <w:t>(52): 18036-18041.</w:t>
      </w:r>
      <w:r w:rsidRPr="004E43AC">
        <w:rPr>
          <w:color w:val="0000CC"/>
        </w:rPr>
        <w:t xml:space="preserve"> PMID: </w:t>
      </w:r>
      <w:r w:rsidRPr="004E43AC">
        <w:rPr>
          <w:color w:val="0000CC"/>
          <w:shd w:val="clear" w:color="auto" w:fill="FFFFFF"/>
        </w:rPr>
        <w:t>15596722</w:t>
      </w:r>
      <w:r w:rsidRPr="004E43AC">
        <w:rPr>
          <w:color w:val="0000CC"/>
        </w:rPr>
        <w:t>.</w:t>
      </w:r>
    </w:p>
    <w:p w14:paraId="5398B9A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Kim, H. J.; Liu, S.-Z.; Keum, Y.S.; Hwang, E.C.; Li, Q.X. 2003.  Improved enzyme-linked immunosorbent assay for the insecticide imidacloprid.  </w:t>
      </w:r>
      <w:r w:rsidRPr="004E43AC">
        <w:rPr>
          <w:color w:val="000000" w:themeColor="text1"/>
          <w:spacing w:val="-3"/>
        </w:rPr>
        <w:t xml:space="preserve">In: </w:t>
      </w:r>
      <w:r w:rsidRPr="004E43AC">
        <w:rPr>
          <w:i/>
          <w:color w:val="000000" w:themeColor="text1"/>
          <w:spacing w:val="-3"/>
        </w:rPr>
        <w:t>Environmental Fate and Effects of Pesticides</w:t>
      </w:r>
      <w:r w:rsidRPr="004E43AC">
        <w:rPr>
          <w:color w:val="000000" w:themeColor="text1"/>
          <w:spacing w:val="-3"/>
        </w:rPr>
        <w:t xml:space="preserve">; J.R. Coats and H. Yamamoto (Eds.). ACS Symposium Series 853, Washington, DC. </w:t>
      </w:r>
      <w:r w:rsidRPr="004E43AC">
        <w:rPr>
          <w:color w:val="000000" w:themeColor="text1"/>
        </w:rPr>
        <w:t>Pp 30-45.</w:t>
      </w:r>
    </w:p>
    <w:p w14:paraId="25165FB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Campbell, S.; </w:t>
      </w:r>
      <w:r w:rsidRPr="004E43AC">
        <w:rPr>
          <w:color w:val="000000" w:themeColor="text1"/>
        </w:rPr>
        <w:t xml:space="preserve">Ogoshi, R.; Uehara, G.; </w:t>
      </w:r>
      <w:r w:rsidRPr="004E43AC">
        <w:rPr>
          <w:color w:val="000000" w:themeColor="text1"/>
          <w:spacing w:val="-3"/>
        </w:rPr>
        <w:t xml:space="preserve">Li, Q.X.  2003.  </w:t>
      </w:r>
      <w:r w:rsidRPr="004E43AC">
        <w:rPr>
          <w:color w:val="000000" w:themeColor="text1"/>
        </w:rPr>
        <w:t xml:space="preserve">Trace analysis of explosives in soil: Pressurized fluid extraction and gas and liquid chromatography mass spectrometry. </w:t>
      </w:r>
      <w:r w:rsidRPr="004E43AC">
        <w:rPr>
          <w:i/>
          <w:color w:val="000000" w:themeColor="text1"/>
          <w:spacing w:val="-3"/>
        </w:rPr>
        <w:t>Journal of Chromatographic Science</w:t>
      </w:r>
      <w:r w:rsidRPr="004E43AC">
        <w:rPr>
          <w:color w:val="000000" w:themeColor="text1"/>
          <w:spacing w:val="-3"/>
        </w:rPr>
        <w:t xml:space="preserve"> </w:t>
      </w:r>
      <w:r w:rsidRPr="004E43AC">
        <w:rPr>
          <w:i/>
          <w:color w:val="000000" w:themeColor="text1"/>
        </w:rPr>
        <w:t>41</w:t>
      </w:r>
      <w:r w:rsidRPr="004E43AC">
        <w:rPr>
          <w:iCs/>
          <w:color w:val="000000" w:themeColor="text1"/>
        </w:rPr>
        <w:t>(6):284-288.</w:t>
      </w:r>
      <w:r w:rsidRPr="004E43AC">
        <w:rPr>
          <w:iCs/>
          <w:color w:val="0000CC"/>
        </w:rPr>
        <w:t xml:space="preserve"> PMID: </w:t>
      </w:r>
      <w:r w:rsidRPr="004E43AC">
        <w:rPr>
          <w:color w:val="0000CC"/>
          <w:shd w:val="clear" w:color="auto" w:fill="FFFFFF"/>
        </w:rPr>
        <w:t>12935298</w:t>
      </w:r>
      <w:r w:rsidRPr="004E43AC">
        <w:rPr>
          <w:iCs/>
          <w:color w:val="0000CC"/>
        </w:rPr>
        <w:t>.</w:t>
      </w:r>
    </w:p>
    <w:p w14:paraId="6661F7B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Kim, H.-J.; Liu, S.-Z.; Keum, Y.-S.; Li, Q. X. 2003.  Development of an enzyme-linked immunosorbent assay for the insecticide thiamethoxam.  </w:t>
      </w:r>
      <w:r w:rsidRPr="004E43AC">
        <w:rPr>
          <w:i/>
          <w:color w:val="000000" w:themeColor="text1"/>
          <w:spacing w:val="-3"/>
        </w:rPr>
        <w:t>Journal of Agricultural and Food Chemistry</w:t>
      </w:r>
      <w:r w:rsidRPr="004E43AC">
        <w:rPr>
          <w:color w:val="000000" w:themeColor="text1"/>
        </w:rPr>
        <w:t xml:space="preserve"> </w:t>
      </w:r>
      <w:r w:rsidRPr="004E43AC">
        <w:rPr>
          <w:i/>
          <w:iCs/>
          <w:color w:val="000000" w:themeColor="text1"/>
        </w:rPr>
        <w:t>51</w:t>
      </w:r>
      <w:r w:rsidRPr="004E43AC">
        <w:rPr>
          <w:color w:val="000000" w:themeColor="text1"/>
        </w:rPr>
        <w:t>(7), 1823-1830.</w:t>
      </w:r>
      <w:r w:rsidRPr="004E43AC">
        <w:rPr>
          <w:color w:val="0000CC"/>
        </w:rPr>
        <w:t xml:space="preserve"> PMID: </w:t>
      </w:r>
      <w:r w:rsidRPr="004E43AC">
        <w:rPr>
          <w:color w:val="0000CC"/>
          <w:shd w:val="clear" w:color="auto" w:fill="FFFFFF"/>
        </w:rPr>
        <w:t>12643637</w:t>
      </w:r>
      <w:r w:rsidRPr="004E43AC">
        <w:rPr>
          <w:color w:val="0000CC"/>
        </w:rPr>
        <w:t>.</w:t>
      </w:r>
    </w:p>
    <w:p w14:paraId="576A2A2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Kim, J.H.; Moon, J.K.; Li, Q.X.; Cho, J.Y. 2003.  One-step accelerated solvent extraction method for the analysis of polycyclic aromatic hydrocarbons.  </w:t>
      </w:r>
      <w:r w:rsidRPr="004E43AC">
        <w:rPr>
          <w:i/>
          <w:color w:val="000000" w:themeColor="text1"/>
          <w:spacing w:val="-3"/>
        </w:rPr>
        <w:t>Analytica Chimica Acta</w:t>
      </w:r>
      <w:r w:rsidRPr="004E43AC">
        <w:rPr>
          <w:i/>
          <w:color w:val="000000" w:themeColor="text1"/>
        </w:rPr>
        <w:t xml:space="preserve"> </w:t>
      </w:r>
      <w:r w:rsidRPr="004E43AC">
        <w:rPr>
          <w:i/>
          <w:iCs/>
          <w:color w:val="000000" w:themeColor="text1"/>
        </w:rPr>
        <w:t>498</w:t>
      </w:r>
      <w:r w:rsidRPr="004E43AC">
        <w:rPr>
          <w:color w:val="000000" w:themeColor="text1"/>
        </w:rPr>
        <w:t>(1-2) 55-60.</w:t>
      </w:r>
    </w:p>
    <w:p w14:paraId="1EE1381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Keum, Y.-S.; Kim, J.-H; Li, Q.X.  2003.  Relationship between singlet oxygen formation and</w:t>
      </w:r>
      <w:r w:rsidRPr="004E43AC">
        <w:rPr>
          <w:color w:val="000000" w:themeColor="text1"/>
        </w:rPr>
        <w:t xml:space="preserve"> photolysis of phloxine B in aqueous solutions. </w:t>
      </w:r>
      <w:r w:rsidRPr="004E43AC">
        <w:rPr>
          <w:i/>
          <w:color w:val="000000" w:themeColor="text1"/>
          <w:spacing w:val="-3"/>
        </w:rPr>
        <w:t>Journal of Photoscience</w:t>
      </w:r>
      <w:r w:rsidRPr="004E43AC">
        <w:rPr>
          <w:color w:val="000000" w:themeColor="text1"/>
          <w:spacing w:val="-3"/>
        </w:rPr>
        <w:t xml:space="preserve"> </w:t>
      </w:r>
      <w:r w:rsidRPr="004E43AC">
        <w:rPr>
          <w:i/>
          <w:iCs/>
          <w:color w:val="000000" w:themeColor="text1"/>
        </w:rPr>
        <w:t>10</w:t>
      </w:r>
      <w:r w:rsidRPr="004E43AC">
        <w:rPr>
          <w:color w:val="000000" w:themeColor="text1"/>
        </w:rPr>
        <w:t>(3): 219-223.</w:t>
      </w:r>
    </w:p>
    <w:p w14:paraId="4130F31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Kim, H.-J.; Shelver, W.L.; Keum, Y.-S.; Hwang, E.-C.; Li, Q.X.  2003.  Enzyme-linked immunosorbent assays for the neonicotinoid insecticides.  </w:t>
      </w:r>
      <w:r w:rsidRPr="004E43AC">
        <w:rPr>
          <w:i/>
          <w:iCs/>
          <w:color w:val="000000" w:themeColor="text1"/>
        </w:rPr>
        <w:t>Agricultural Chemistry and Biotechnology</w:t>
      </w:r>
      <w:r w:rsidRPr="004E43AC">
        <w:rPr>
          <w:color w:val="000000" w:themeColor="text1"/>
        </w:rPr>
        <w:t xml:space="preserve"> </w:t>
      </w:r>
      <w:r w:rsidRPr="004E43AC">
        <w:rPr>
          <w:i/>
          <w:iCs/>
          <w:color w:val="000000" w:themeColor="text1"/>
        </w:rPr>
        <w:t>46</w:t>
      </w:r>
      <w:r w:rsidRPr="004E43AC">
        <w:rPr>
          <w:color w:val="000000" w:themeColor="text1"/>
        </w:rPr>
        <w:t>(4): 133-136.</w:t>
      </w:r>
    </w:p>
    <w:p w14:paraId="0DE9959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Alcantara-Licudine, J.P.; Cunningham, R.T.; Liquido, N.J.; McQuate, G.T.; Li, Q.X.  2002. Efficacy and residue of phloxine B and uranine for the suppression of Mediterranean fruit fly in coffee fields. </w:t>
      </w:r>
      <w:r w:rsidRPr="004E43AC">
        <w:rPr>
          <w:i/>
          <w:color w:val="000000" w:themeColor="text1"/>
        </w:rPr>
        <w:t>Pest Management Science</w:t>
      </w:r>
      <w:r w:rsidRPr="004E43AC">
        <w:rPr>
          <w:color w:val="000000" w:themeColor="text1"/>
          <w:spacing w:val="-3"/>
        </w:rPr>
        <w:t xml:space="preserve"> </w:t>
      </w:r>
      <w:r w:rsidRPr="004E43AC">
        <w:rPr>
          <w:i/>
          <w:color w:val="000000" w:themeColor="text1"/>
        </w:rPr>
        <w:t>58</w:t>
      </w:r>
      <w:r w:rsidRPr="004E43AC">
        <w:rPr>
          <w:color w:val="000000" w:themeColor="text1"/>
        </w:rPr>
        <w:t>:38-44.</w:t>
      </w:r>
      <w:r w:rsidRPr="004E43AC">
        <w:rPr>
          <w:color w:val="0000CC"/>
        </w:rPr>
        <w:t xml:space="preserve"> PMID: </w:t>
      </w:r>
      <w:r w:rsidRPr="004E43AC">
        <w:rPr>
          <w:color w:val="0000CC"/>
          <w:shd w:val="clear" w:color="auto" w:fill="FFFFFF"/>
        </w:rPr>
        <w:t>11838283</w:t>
      </w:r>
      <w:r w:rsidRPr="004E43AC">
        <w:rPr>
          <w:color w:val="0000CC"/>
        </w:rPr>
        <w:t>.</w:t>
      </w:r>
    </w:p>
    <w:p w14:paraId="551B8C9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Lodevico, R.G.; Li, Q.X.  2002.  Analysis of total imidacloprid residues in coffee by gas chromatography-mass spectrometry.  </w:t>
      </w:r>
      <w:r w:rsidRPr="004E43AC">
        <w:rPr>
          <w:i/>
          <w:color w:val="000000" w:themeColor="text1"/>
          <w:spacing w:val="-3"/>
        </w:rPr>
        <w:t>Analytical Letters</w:t>
      </w:r>
      <w:r w:rsidRPr="004E43AC">
        <w:rPr>
          <w:color w:val="000000" w:themeColor="text1"/>
          <w:spacing w:val="-3"/>
        </w:rPr>
        <w:t xml:space="preserve"> </w:t>
      </w:r>
      <w:r w:rsidRPr="004E43AC">
        <w:rPr>
          <w:i/>
          <w:color w:val="000000" w:themeColor="text1"/>
        </w:rPr>
        <w:t>35</w:t>
      </w:r>
      <w:r w:rsidRPr="004E43AC">
        <w:rPr>
          <w:color w:val="000000" w:themeColor="text1"/>
        </w:rPr>
        <w:t>(2):315-326.</w:t>
      </w:r>
    </w:p>
    <w:p w14:paraId="1CEDE13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Keum, Y.-S.; Kim, J.-H.; Kim, Y.-W.; Kim, K.; Li, Q.X.  2002.  Photodegradation of diafenthiuron in water. </w:t>
      </w:r>
      <w:r w:rsidRPr="004E43AC">
        <w:rPr>
          <w:i/>
          <w:color w:val="000000" w:themeColor="text1"/>
          <w:spacing w:val="-3"/>
        </w:rPr>
        <w:t>Pest Management Science</w:t>
      </w:r>
      <w:r w:rsidRPr="004E43AC">
        <w:rPr>
          <w:color w:val="000000" w:themeColor="text1"/>
        </w:rPr>
        <w:t>.  58(5):496-502.</w:t>
      </w:r>
      <w:r w:rsidRPr="004E43AC">
        <w:rPr>
          <w:color w:val="0000CC"/>
        </w:rPr>
        <w:t xml:space="preserve"> PMID: </w:t>
      </w:r>
      <w:r w:rsidRPr="004E43AC">
        <w:rPr>
          <w:color w:val="0000CC"/>
          <w:shd w:val="clear" w:color="auto" w:fill="FFFFFF"/>
        </w:rPr>
        <w:t>11997978</w:t>
      </w:r>
      <w:r w:rsidRPr="004E43AC">
        <w:rPr>
          <w:color w:val="0000CC"/>
        </w:rPr>
        <w:t>.</w:t>
      </w:r>
    </w:p>
    <w:p w14:paraId="6CE6AD3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Campbell, S.; Paquin, D.; Awaya, J.D.; Li, Q.X.  2002.  Remediation of benzo[a]pyrene and chrysene contaminated soil with industrial hemp (</w:t>
      </w:r>
      <w:r w:rsidRPr="004E43AC">
        <w:rPr>
          <w:i/>
          <w:color w:val="000000" w:themeColor="text1"/>
        </w:rPr>
        <w:t>Cannabis sativa</w:t>
      </w:r>
      <w:r w:rsidRPr="004E43AC">
        <w:rPr>
          <w:color w:val="000000" w:themeColor="text1"/>
        </w:rPr>
        <w:t xml:space="preserve">).  </w:t>
      </w:r>
      <w:r w:rsidRPr="004E43AC">
        <w:rPr>
          <w:i/>
          <w:color w:val="000000" w:themeColor="text1"/>
        </w:rPr>
        <w:t>International Journal of Phytoremediation</w:t>
      </w:r>
      <w:r w:rsidRPr="004E43AC">
        <w:rPr>
          <w:color w:val="000000" w:themeColor="text1"/>
        </w:rPr>
        <w:t xml:space="preserve"> </w:t>
      </w:r>
      <w:r w:rsidRPr="004E43AC">
        <w:rPr>
          <w:i/>
          <w:color w:val="000000" w:themeColor="text1"/>
        </w:rPr>
        <w:t>4</w:t>
      </w:r>
      <w:r w:rsidRPr="004E43AC">
        <w:rPr>
          <w:color w:val="000000" w:themeColor="text1"/>
        </w:rPr>
        <w:t xml:space="preserve"> (2):157-168.</w:t>
      </w:r>
      <w:r w:rsidRPr="004E43AC">
        <w:rPr>
          <w:color w:val="0000CC"/>
        </w:rPr>
        <w:t xml:space="preserve"> PMID: </w:t>
      </w:r>
      <w:r w:rsidRPr="004E43AC">
        <w:rPr>
          <w:color w:val="0000CC"/>
          <w:shd w:val="clear" w:color="auto" w:fill="FFFFFF"/>
        </w:rPr>
        <w:t>12655808</w:t>
      </w:r>
      <w:r w:rsidRPr="004E43AC">
        <w:rPr>
          <w:color w:val="0000CC"/>
        </w:rPr>
        <w:t>.</w:t>
      </w:r>
    </w:p>
    <w:p w14:paraId="688FD87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Hue, N.V.; Campbell, S.; Li, Q.X.; Lee, C.R.; Fong, J.  2002.  Reducing salinity and organic contaminants in the Pearl Harbor dredged material using soil amendments and plant. </w:t>
      </w:r>
      <w:r w:rsidRPr="004E43AC">
        <w:rPr>
          <w:i/>
          <w:color w:val="000000" w:themeColor="text1"/>
        </w:rPr>
        <w:t>Remediation</w:t>
      </w:r>
      <w:r w:rsidRPr="004E43AC">
        <w:rPr>
          <w:color w:val="000000" w:themeColor="text1"/>
        </w:rPr>
        <w:t xml:space="preserve"> </w:t>
      </w:r>
      <w:r w:rsidRPr="004E43AC">
        <w:rPr>
          <w:i/>
          <w:iCs/>
          <w:color w:val="000000" w:themeColor="text1"/>
        </w:rPr>
        <w:t>12</w:t>
      </w:r>
      <w:r w:rsidRPr="004E43AC">
        <w:rPr>
          <w:color w:val="000000" w:themeColor="text1"/>
        </w:rPr>
        <w:t>(4):45-63.</w:t>
      </w:r>
    </w:p>
    <w:p w14:paraId="7170442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Zhu, Y.; Li, Q.X.  2002.  Movement of bromacil and hexazinone in soils of Hawaiian pineapple fields. </w:t>
      </w:r>
      <w:r w:rsidRPr="004E43AC">
        <w:rPr>
          <w:i/>
          <w:color w:val="000000" w:themeColor="text1"/>
          <w:spacing w:val="-3"/>
        </w:rPr>
        <w:t>Chemosphere</w:t>
      </w:r>
      <w:r w:rsidRPr="004E43AC">
        <w:rPr>
          <w:color w:val="000000" w:themeColor="text1"/>
          <w:spacing w:val="-3"/>
        </w:rPr>
        <w:t xml:space="preserve"> </w:t>
      </w:r>
      <w:r w:rsidRPr="004E43AC">
        <w:rPr>
          <w:i/>
          <w:iCs/>
          <w:color w:val="000000" w:themeColor="text1"/>
        </w:rPr>
        <w:t>49</w:t>
      </w:r>
      <w:r w:rsidRPr="004E43AC">
        <w:rPr>
          <w:color w:val="000000" w:themeColor="text1"/>
        </w:rPr>
        <w:t>(6): 671-676.</w:t>
      </w:r>
      <w:r w:rsidRPr="004E43AC">
        <w:rPr>
          <w:color w:val="0000CC"/>
        </w:rPr>
        <w:t xml:space="preserve"> PMID: </w:t>
      </w:r>
      <w:r w:rsidRPr="004E43AC">
        <w:rPr>
          <w:color w:val="0000CC"/>
          <w:shd w:val="clear" w:color="auto" w:fill="FFFFFF"/>
        </w:rPr>
        <w:t>12430654</w:t>
      </w:r>
      <w:r w:rsidRPr="004E43AC">
        <w:rPr>
          <w:color w:val="0000CC"/>
        </w:rPr>
        <w:t>.</w:t>
      </w:r>
    </w:p>
    <w:p w14:paraId="7AF2FD0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lastRenderedPageBreak/>
        <w:t xml:space="preserve">Paquin, D.; Ogoshi, R.; Campbell, S.; Li, Q.X.  2002.  Bench scale phytoremediation of polycyclic aromatic hydrocarbons-contaminated marine sediment with tropical plants.  </w:t>
      </w:r>
      <w:r w:rsidRPr="004E43AC">
        <w:rPr>
          <w:i/>
          <w:color w:val="000000" w:themeColor="text1"/>
        </w:rPr>
        <w:t>International Journal of Phytoremediation 4</w:t>
      </w:r>
      <w:r w:rsidRPr="004E43AC">
        <w:rPr>
          <w:color w:val="000000" w:themeColor="text1"/>
        </w:rPr>
        <w:t>(4): 297-313.</w:t>
      </w:r>
    </w:p>
    <w:p w14:paraId="56E201B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Li, Q.X.; </w:t>
      </w:r>
      <w:r w:rsidRPr="004E43AC">
        <w:rPr>
          <w:color w:val="000000" w:themeColor="text1"/>
        </w:rPr>
        <w:t xml:space="preserve">Hwang, E.-C.; Guo, F.  2001.  Occurrence of herbicides and </w:t>
      </w:r>
      <w:proofErr w:type="gramStart"/>
      <w:r w:rsidRPr="004E43AC">
        <w:rPr>
          <w:color w:val="000000" w:themeColor="text1"/>
        </w:rPr>
        <w:t>their degradates</w:t>
      </w:r>
      <w:proofErr w:type="gramEnd"/>
      <w:r w:rsidRPr="004E43AC">
        <w:rPr>
          <w:color w:val="000000" w:themeColor="text1"/>
        </w:rPr>
        <w:t xml:space="preserve"> in Hawaii’s groundwater.</w:t>
      </w:r>
      <w:r w:rsidRPr="004E43AC">
        <w:rPr>
          <w:i/>
          <w:color w:val="000000" w:themeColor="text1"/>
          <w:spacing w:val="-3"/>
        </w:rPr>
        <w:t xml:space="preserve"> Bulletin of Environmental Contamination and Toxicology</w:t>
      </w:r>
      <w:r w:rsidRPr="004E43AC">
        <w:rPr>
          <w:i/>
          <w:color w:val="000000" w:themeColor="text1"/>
        </w:rPr>
        <w:t xml:space="preserve"> 66</w:t>
      </w:r>
      <w:r w:rsidRPr="004E43AC">
        <w:rPr>
          <w:color w:val="000000" w:themeColor="text1"/>
        </w:rPr>
        <w:t xml:space="preserve">(5):653-659. </w:t>
      </w:r>
      <w:r w:rsidRPr="004E43AC">
        <w:rPr>
          <w:color w:val="0000CC"/>
        </w:rPr>
        <w:t xml:space="preserve">PMID: </w:t>
      </w:r>
      <w:r w:rsidRPr="004E43AC">
        <w:rPr>
          <w:color w:val="0000CC"/>
          <w:shd w:val="clear" w:color="auto" w:fill="FFFFFF"/>
        </w:rPr>
        <w:t>11443337</w:t>
      </w:r>
      <w:r w:rsidRPr="004E43AC">
        <w:rPr>
          <w:color w:val="0000CC"/>
        </w:rPr>
        <w:t>.</w:t>
      </w:r>
    </w:p>
    <w:p w14:paraId="37695D7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Campbell, S.; Li, Q.X.  2001.  Na</w:t>
      </w:r>
      <w:r w:rsidRPr="004E43AC">
        <w:rPr>
          <w:color w:val="000000" w:themeColor="text1"/>
          <w:vertAlign w:val="subscript"/>
        </w:rPr>
        <w:t>4</w:t>
      </w:r>
      <w:r w:rsidRPr="004E43AC">
        <w:rPr>
          <w:color w:val="000000" w:themeColor="text1"/>
        </w:rPr>
        <w:t xml:space="preserve">EDTA-assisted in-situ derivatization pressurized fluid extraction for polar herbicides in soil.  </w:t>
      </w:r>
      <w:r w:rsidRPr="004E43AC">
        <w:rPr>
          <w:i/>
          <w:color w:val="000000" w:themeColor="text1"/>
          <w:spacing w:val="-3"/>
        </w:rPr>
        <w:t>Analytica Chimica Acta</w:t>
      </w:r>
      <w:r w:rsidRPr="004E43AC">
        <w:rPr>
          <w:i/>
          <w:color w:val="000000" w:themeColor="text1"/>
        </w:rPr>
        <w:t xml:space="preserve"> 434</w:t>
      </w:r>
      <w:r w:rsidRPr="004E43AC">
        <w:rPr>
          <w:color w:val="000000" w:themeColor="text1"/>
        </w:rPr>
        <w:t>(2):283-289.</w:t>
      </w:r>
    </w:p>
    <w:p w14:paraId="60329137"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Miao, X.-S.; Swenson, C.; Woodward, L.; Li, Q.X.  2001.  Comparative concentrations of metals in marine species from French Frigate Shoals, North Pacific Ocean.</w:t>
      </w:r>
      <w:r w:rsidRPr="004E43AC">
        <w:rPr>
          <w:color w:val="000000" w:themeColor="text1"/>
          <w:spacing w:val="-3"/>
        </w:rPr>
        <w:t xml:space="preserve"> </w:t>
      </w:r>
      <w:r w:rsidRPr="004E43AC">
        <w:rPr>
          <w:i/>
          <w:color w:val="000000" w:themeColor="text1"/>
          <w:spacing w:val="-3"/>
        </w:rPr>
        <w:t>Marine Pollution Bulletin</w:t>
      </w:r>
      <w:r w:rsidRPr="004E43AC">
        <w:rPr>
          <w:color w:val="000000" w:themeColor="text1"/>
          <w:spacing w:val="-3"/>
        </w:rPr>
        <w:t xml:space="preserve"> </w:t>
      </w:r>
      <w:r w:rsidRPr="004E43AC">
        <w:rPr>
          <w:i/>
          <w:color w:val="000000" w:themeColor="text1"/>
          <w:spacing w:val="-3"/>
        </w:rPr>
        <w:t>42</w:t>
      </w:r>
      <w:r w:rsidRPr="004E43AC">
        <w:rPr>
          <w:color w:val="000000" w:themeColor="text1"/>
          <w:spacing w:val="-3"/>
        </w:rPr>
        <w:t>(11):1049-1054.</w:t>
      </w:r>
      <w:r w:rsidRPr="004E43AC">
        <w:rPr>
          <w:color w:val="0000CC"/>
          <w:spacing w:val="-3"/>
        </w:rPr>
        <w:t xml:space="preserve"> PMID: </w:t>
      </w:r>
      <w:r w:rsidRPr="004E43AC">
        <w:rPr>
          <w:color w:val="0000CC"/>
          <w:shd w:val="clear" w:color="auto" w:fill="FFFFFF"/>
        </w:rPr>
        <w:t>11763215</w:t>
      </w:r>
      <w:r w:rsidRPr="004E43AC">
        <w:rPr>
          <w:color w:val="0000CC"/>
          <w:spacing w:val="-3"/>
        </w:rPr>
        <w:t>.</w:t>
      </w:r>
    </w:p>
    <w:p w14:paraId="0EF9CAA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Miao, X.-S.; Balazs, G.H.; Murakawa, S.K.K.; Li, Q.X.  2001.  Congener specific profile and toxicity assessment of PCBs in green turtles (</w:t>
      </w:r>
      <w:r w:rsidRPr="004E43AC">
        <w:rPr>
          <w:i/>
          <w:color w:val="000000" w:themeColor="text1"/>
        </w:rPr>
        <w:t>Chelonia mydas</w:t>
      </w:r>
      <w:r w:rsidRPr="004E43AC">
        <w:rPr>
          <w:color w:val="000000" w:themeColor="text1"/>
        </w:rPr>
        <w:t xml:space="preserve">) from the Hawaiian Islands. </w:t>
      </w:r>
      <w:r w:rsidRPr="004E43AC">
        <w:rPr>
          <w:i/>
          <w:color w:val="000000" w:themeColor="text1"/>
          <w:spacing w:val="-3"/>
        </w:rPr>
        <w:t>Science of the Total Environment</w:t>
      </w:r>
      <w:r w:rsidRPr="004E43AC">
        <w:rPr>
          <w:color w:val="000000" w:themeColor="text1"/>
          <w:spacing w:val="-3"/>
        </w:rPr>
        <w:t xml:space="preserve"> </w:t>
      </w:r>
      <w:r w:rsidRPr="004E43AC">
        <w:rPr>
          <w:i/>
          <w:color w:val="000000" w:themeColor="text1"/>
        </w:rPr>
        <w:t>281</w:t>
      </w:r>
      <w:r w:rsidRPr="004E43AC">
        <w:rPr>
          <w:color w:val="000000" w:themeColor="text1"/>
        </w:rPr>
        <w:t>(1-3):247-253.</w:t>
      </w:r>
      <w:r w:rsidRPr="004E43AC">
        <w:rPr>
          <w:color w:val="0000CC"/>
        </w:rPr>
        <w:t xml:space="preserve"> PMID: </w:t>
      </w:r>
      <w:r w:rsidRPr="004E43AC">
        <w:rPr>
          <w:color w:val="0000CC"/>
          <w:shd w:val="clear" w:color="auto" w:fill="FFFFFF"/>
        </w:rPr>
        <w:t>11778957</w:t>
      </w:r>
      <w:r w:rsidRPr="004E43AC">
        <w:rPr>
          <w:color w:val="0000CC"/>
        </w:rPr>
        <w:t>.</w:t>
      </w:r>
    </w:p>
    <w:p w14:paraId="1FE0B3E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Chiu, Y.-W.;</w:t>
      </w:r>
      <w:r w:rsidRPr="004E43AC">
        <w:rPr>
          <w:color w:val="000000" w:themeColor="text1"/>
          <w:position w:val="6"/>
        </w:rPr>
        <w:t xml:space="preserve"> </w:t>
      </w:r>
      <w:r w:rsidRPr="004E43AC">
        <w:rPr>
          <w:color w:val="000000" w:themeColor="text1"/>
        </w:rPr>
        <w:t xml:space="preserve">Li, Q.X.; Karu, A.E.  2001.  Selective binding of polychlorinated biphenyl congeners by a monoclonal antibody: analysis by kinetic exclusion fluorescence immunoassay. </w:t>
      </w:r>
      <w:r w:rsidRPr="004E43AC">
        <w:rPr>
          <w:i/>
          <w:color w:val="000000" w:themeColor="text1"/>
          <w:spacing w:val="-3"/>
        </w:rPr>
        <w:t>Analytical Chemistry</w:t>
      </w:r>
      <w:r w:rsidRPr="004E43AC">
        <w:rPr>
          <w:color w:val="000000" w:themeColor="text1"/>
          <w:spacing w:val="-3"/>
        </w:rPr>
        <w:t xml:space="preserve"> </w:t>
      </w:r>
      <w:r w:rsidRPr="004E43AC">
        <w:rPr>
          <w:i/>
          <w:color w:val="000000" w:themeColor="text1"/>
        </w:rPr>
        <w:t>73</w:t>
      </w:r>
      <w:r w:rsidRPr="004E43AC">
        <w:rPr>
          <w:color w:val="000000" w:themeColor="text1"/>
        </w:rPr>
        <w:t xml:space="preserve">(22):5477-5484. </w:t>
      </w:r>
      <w:r w:rsidRPr="004E43AC">
        <w:rPr>
          <w:color w:val="0000CC"/>
        </w:rPr>
        <w:t xml:space="preserve">PMID: </w:t>
      </w:r>
      <w:r w:rsidRPr="004E43AC">
        <w:rPr>
          <w:color w:val="0000CC"/>
          <w:shd w:val="clear" w:color="auto" w:fill="FFFFFF"/>
        </w:rPr>
        <w:t>11816577</w:t>
      </w:r>
      <w:r w:rsidRPr="004E43AC">
        <w:rPr>
          <w:color w:val="000000" w:themeColor="text1"/>
        </w:rPr>
        <w:t>.</w:t>
      </w:r>
    </w:p>
    <w:p w14:paraId="0A61633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Liu, M.; Li, Q.X.; Rechnitz, G.A.  </w:t>
      </w:r>
      <w:r w:rsidRPr="004E43AC">
        <w:rPr>
          <w:color w:val="000000" w:themeColor="text1"/>
        </w:rPr>
        <w:t xml:space="preserve">2000.  Gold electrode modification with thiolated hapten for the design of amperometric and piezoelectric immunosensors.  </w:t>
      </w:r>
      <w:r w:rsidRPr="004E43AC">
        <w:rPr>
          <w:i/>
          <w:color w:val="000000" w:themeColor="text1"/>
        </w:rPr>
        <w:t>Electroanalysis</w:t>
      </w:r>
      <w:r w:rsidRPr="004E43AC">
        <w:rPr>
          <w:color w:val="000000" w:themeColor="text1"/>
        </w:rPr>
        <w:t xml:space="preserve"> </w:t>
      </w:r>
      <w:r w:rsidRPr="004E43AC">
        <w:rPr>
          <w:i/>
          <w:color w:val="000000" w:themeColor="text1"/>
        </w:rPr>
        <w:t>12</w:t>
      </w:r>
      <w:r w:rsidRPr="004E43AC">
        <w:rPr>
          <w:color w:val="000000" w:themeColor="text1"/>
        </w:rPr>
        <w:t>:21-26.</w:t>
      </w:r>
    </w:p>
    <w:p w14:paraId="5528938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Miao, X.-S.; Swenson, C.; Yanagihara, K.; Li, Q.X.  2000.  Polychlorinated biphenyls and metals in marine species from French Frigate Shoals, North Pacific Ocean. </w:t>
      </w:r>
      <w:r w:rsidRPr="004E43AC">
        <w:rPr>
          <w:color w:val="000000" w:themeColor="text1"/>
          <w:spacing w:val="-3"/>
        </w:rPr>
        <w:t xml:space="preserve"> </w:t>
      </w:r>
      <w:r w:rsidRPr="004E43AC">
        <w:rPr>
          <w:i/>
          <w:color w:val="000000" w:themeColor="text1"/>
          <w:spacing w:val="-3"/>
        </w:rPr>
        <w:t>Archives of Environmental Contamination and Toxicology</w:t>
      </w:r>
      <w:r w:rsidRPr="004E43AC">
        <w:rPr>
          <w:color w:val="000000" w:themeColor="text1"/>
          <w:spacing w:val="-3"/>
        </w:rPr>
        <w:t xml:space="preserve"> </w:t>
      </w:r>
      <w:r w:rsidRPr="004E43AC">
        <w:rPr>
          <w:i/>
          <w:color w:val="000000" w:themeColor="text1"/>
          <w:spacing w:val="-3"/>
        </w:rPr>
        <w:t>38</w:t>
      </w:r>
      <w:r w:rsidRPr="004E43AC">
        <w:rPr>
          <w:color w:val="000000" w:themeColor="text1"/>
          <w:spacing w:val="-3"/>
        </w:rPr>
        <w:t>(4):464-471.</w:t>
      </w:r>
      <w:r w:rsidRPr="004E43AC">
        <w:rPr>
          <w:color w:val="0000CC"/>
          <w:spacing w:val="-3"/>
        </w:rPr>
        <w:t xml:space="preserve"> PMID: </w:t>
      </w:r>
      <w:r w:rsidRPr="004E43AC">
        <w:rPr>
          <w:color w:val="0000CC"/>
          <w:shd w:val="clear" w:color="auto" w:fill="FFFFFF"/>
        </w:rPr>
        <w:t>10787097</w:t>
      </w:r>
      <w:r w:rsidRPr="004E43AC">
        <w:rPr>
          <w:color w:val="0000CC"/>
          <w:spacing w:val="-3"/>
        </w:rPr>
        <w:t>.</w:t>
      </w:r>
    </w:p>
    <w:p w14:paraId="10B01AE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Alcantara-Licudine, J.P.; Bui, N.L.; Li, Q.X.; McQuate, G.T.; Peck, S.L.  2000.  Method for the analysis of xanthene dyes in guava fruit and its application in a field dissipation study. </w:t>
      </w:r>
      <w:r w:rsidRPr="004E43AC">
        <w:rPr>
          <w:i/>
          <w:color w:val="000000" w:themeColor="text1"/>
        </w:rPr>
        <w:t>Journal of AOAC International</w:t>
      </w:r>
      <w:r w:rsidRPr="004E43AC">
        <w:rPr>
          <w:color w:val="000000" w:themeColor="text1"/>
        </w:rPr>
        <w:t xml:space="preserve"> </w:t>
      </w:r>
      <w:r w:rsidRPr="004E43AC">
        <w:rPr>
          <w:i/>
          <w:color w:val="000000" w:themeColor="text1"/>
          <w:spacing w:val="-3"/>
        </w:rPr>
        <w:t>83</w:t>
      </w:r>
      <w:r w:rsidRPr="004E43AC">
        <w:rPr>
          <w:color w:val="000000" w:themeColor="text1"/>
          <w:spacing w:val="-3"/>
        </w:rPr>
        <w:t>(3):563-568</w:t>
      </w:r>
      <w:r w:rsidRPr="004E43AC">
        <w:rPr>
          <w:color w:val="000000" w:themeColor="text1"/>
        </w:rPr>
        <w:t>.</w:t>
      </w:r>
      <w:r w:rsidRPr="004E43AC">
        <w:rPr>
          <w:color w:val="0000CC"/>
        </w:rPr>
        <w:t xml:space="preserve"> PMID: </w:t>
      </w:r>
      <w:r w:rsidRPr="004E43AC">
        <w:rPr>
          <w:color w:val="0000CC"/>
          <w:shd w:val="clear" w:color="auto" w:fill="FFFFFF"/>
        </w:rPr>
        <w:t>10868577</w:t>
      </w:r>
      <w:r w:rsidRPr="004E43AC">
        <w:rPr>
          <w:color w:val="0000CC"/>
        </w:rPr>
        <w:t>.</w:t>
      </w:r>
    </w:p>
    <w:p w14:paraId="4F05C61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right="-180" w:hanging="540"/>
        <w:rPr>
          <w:color w:val="000000" w:themeColor="text1"/>
        </w:rPr>
      </w:pPr>
      <w:r w:rsidRPr="004E43AC">
        <w:rPr>
          <w:color w:val="000000" w:themeColor="text1"/>
        </w:rPr>
        <w:t xml:space="preserve">Li, H.; Krieger, R.I.; Li, Q.X.  2000.  Improved HPLC method for analysis of 1-hydroxypyrene in urine specimens of cigarette smokers. </w:t>
      </w:r>
      <w:r w:rsidRPr="004E43AC">
        <w:rPr>
          <w:color w:val="000000" w:themeColor="text1"/>
          <w:spacing w:val="-3"/>
        </w:rPr>
        <w:t xml:space="preserve"> </w:t>
      </w:r>
      <w:r w:rsidRPr="004E43AC">
        <w:rPr>
          <w:i/>
          <w:color w:val="000000" w:themeColor="text1"/>
          <w:spacing w:val="-3"/>
        </w:rPr>
        <w:t>Science of the Total Environment</w:t>
      </w:r>
      <w:r w:rsidRPr="004E43AC">
        <w:rPr>
          <w:color w:val="000000" w:themeColor="text1"/>
          <w:spacing w:val="-3"/>
        </w:rPr>
        <w:t xml:space="preserve"> </w:t>
      </w:r>
      <w:r w:rsidRPr="004E43AC">
        <w:rPr>
          <w:i/>
          <w:color w:val="000000" w:themeColor="text1"/>
        </w:rPr>
        <w:t>257</w:t>
      </w:r>
      <w:r w:rsidRPr="004E43AC">
        <w:rPr>
          <w:color w:val="000000" w:themeColor="text1"/>
        </w:rPr>
        <w:t>(2-3):147-153.</w:t>
      </w:r>
      <w:r w:rsidRPr="004E43AC">
        <w:rPr>
          <w:color w:val="0000CC"/>
        </w:rPr>
        <w:t xml:space="preserve"> PMID: </w:t>
      </w:r>
      <w:r w:rsidRPr="004E43AC">
        <w:rPr>
          <w:color w:val="0000CC"/>
          <w:shd w:val="clear" w:color="auto" w:fill="FFFFFF"/>
        </w:rPr>
        <w:t>10989924</w:t>
      </w:r>
      <w:r w:rsidRPr="004E43AC">
        <w:rPr>
          <w:color w:val="0000CC"/>
        </w:rPr>
        <w:t>.</w:t>
      </w:r>
    </w:p>
    <w:p w14:paraId="2B8E6CC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David, M.D.; Campbell, S.; Woodward, L.A.; Li, Q.X.  2000.  Characterization of a carbofuran spill site on a remote island of the Hawaiian Islands National Wildlife Refuge. </w:t>
      </w:r>
      <w:r w:rsidRPr="004E43AC">
        <w:rPr>
          <w:color w:val="000000" w:themeColor="text1"/>
          <w:spacing w:val="-3"/>
        </w:rPr>
        <w:t xml:space="preserve">In: </w:t>
      </w:r>
      <w:r w:rsidRPr="004E43AC">
        <w:rPr>
          <w:i/>
          <w:color w:val="000000" w:themeColor="text1"/>
          <w:spacing w:val="-3"/>
        </w:rPr>
        <w:t>Pesticides and Wildlife</w:t>
      </w:r>
      <w:r w:rsidRPr="004E43AC">
        <w:rPr>
          <w:color w:val="000000" w:themeColor="text1"/>
          <w:spacing w:val="-3"/>
        </w:rPr>
        <w:t xml:space="preserve">; J.J. Johnston (Ed.). ACS Symposium Series 771, Washington, DC. </w:t>
      </w:r>
      <w:proofErr w:type="gramStart"/>
      <w:r w:rsidRPr="004E43AC">
        <w:rPr>
          <w:color w:val="000000" w:themeColor="text1"/>
          <w:spacing w:val="-3"/>
        </w:rPr>
        <w:t>pp22-37</w:t>
      </w:r>
      <w:proofErr w:type="gramEnd"/>
      <w:r w:rsidRPr="004E43AC">
        <w:rPr>
          <w:color w:val="000000" w:themeColor="text1"/>
          <w:spacing w:val="-3"/>
        </w:rPr>
        <w:t>.</w:t>
      </w:r>
    </w:p>
    <w:p w14:paraId="11F0D0A3"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Chiu, Y.-W.; Chen, R.; Li, Q.X.; Karu. A.E.  2000.  Derivation and properties of recombinant Fab antibodies to coplanar polychlorinated biphenyls</w:t>
      </w:r>
      <w:r w:rsidRPr="004E43AC">
        <w:rPr>
          <w:color w:val="000000" w:themeColor="text1"/>
          <w:spacing w:val="-3"/>
        </w:rPr>
        <w:t>.</w:t>
      </w:r>
      <w:r w:rsidRPr="004E43AC">
        <w:rPr>
          <w:color w:val="000000" w:themeColor="text1"/>
        </w:rPr>
        <w:t xml:space="preserve">  </w:t>
      </w:r>
      <w:r w:rsidRPr="004E43AC">
        <w:rPr>
          <w:i/>
          <w:color w:val="000000" w:themeColor="text1"/>
          <w:spacing w:val="-3"/>
        </w:rPr>
        <w:t>Journal of Agricultural and Food Chemistry 48</w:t>
      </w:r>
      <w:r w:rsidRPr="004E43AC">
        <w:rPr>
          <w:color w:val="000000" w:themeColor="text1"/>
          <w:spacing w:val="-3"/>
        </w:rPr>
        <w:t xml:space="preserve"> (6):2614-2624</w:t>
      </w:r>
      <w:r w:rsidRPr="004E43AC">
        <w:rPr>
          <w:color w:val="000000" w:themeColor="text1"/>
        </w:rPr>
        <w:t>.</w:t>
      </w:r>
      <w:r w:rsidRPr="004E43AC">
        <w:rPr>
          <w:color w:val="0000CC"/>
        </w:rPr>
        <w:t xml:space="preserve"> PMID: </w:t>
      </w:r>
      <w:r w:rsidRPr="004E43AC">
        <w:rPr>
          <w:color w:val="0000CC"/>
          <w:shd w:val="clear" w:color="auto" w:fill="FFFFFF"/>
        </w:rPr>
        <w:t>10888593</w:t>
      </w:r>
      <w:r w:rsidRPr="004E43AC">
        <w:rPr>
          <w:color w:val="0000CC"/>
        </w:rPr>
        <w:t>.</w:t>
      </w:r>
    </w:p>
    <w:p w14:paraId="5E80C0B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Miao, X.-S.; Swenson, C.; Woodward, L.; Li, Q.X.  2000.  Distribution of polychlorinated biphenyls in marine species from French Frigate Shoals, North Pacific Ocean.</w:t>
      </w:r>
      <w:r w:rsidRPr="004E43AC">
        <w:rPr>
          <w:color w:val="000000" w:themeColor="text1"/>
          <w:spacing w:val="-3"/>
        </w:rPr>
        <w:t xml:space="preserve"> </w:t>
      </w:r>
      <w:r w:rsidRPr="004E43AC">
        <w:rPr>
          <w:i/>
          <w:color w:val="000000" w:themeColor="text1"/>
          <w:spacing w:val="-3"/>
        </w:rPr>
        <w:t>Science of the Total Environment</w:t>
      </w:r>
      <w:r w:rsidRPr="004E43AC">
        <w:rPr>
          <w:color w:val="000000" w:themeColor="text1"/>
          <w:spacing w:val="-3"/>
        </w:rPr>
        <w:t xml:space="preserve"> </w:t>
      </w:r>
      <w:r w:rsidRPr="004E43AC">
        <w:rPr>
          <w:i/>
          <w:color w:val="000000" w:themeColor="text1"/>
          <w:spacing w:val="-3"/>
        </w:rPr>
        <w:t>257</w:t>
      </w:r>
      <w:r w:rsidRPr="004E43AC">
        <w:rPr>
          <w:color w:val="000000" w:themeColor="text1"/>
          <w:spacing w:val="-3"/>
        </w:rPr>
        <w:t>(1):17-28.</w:t>
      </w:r>
      <w:r w:rsidRPr="004E43AC">
        <w:rPr>
          <w:color w:val="0000CC"/>
          <w:spacing w:val="-3"/>
        </w:rPr>
        <w:t xml:space="preserve"> PMID: </w:t>
      </w:r>
      <w:r w:rsidRPr="004E43AC">
        <w:rPr>
          <w:color w:val="0000CC"/>
          <w:shd w:val="clear" w:color="auto" w:fill="FFFFFF"/>
        </w:rPr>
        <w:t>10943899</w:t>
      </w:r>
      <w:r w:rsidRPr="004E43AC">
        <w:rPr>
          <w:color w:val="0000CC"/>
          <w:spacing w:val="-3"/>
        </w:rPr>
        <w:t>.</w:t>
      </w:r>
    </w:p>
    <w:p w14:paraId="0C6E6C4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Li, K.; Woodward, L.; Karu, A.E.; Li, Q.X.  2000.  Immunochemical detection of polycyclic aromatic hydrocarbons and 1-hydroxypyrene in water and sediment samples. </w:t>
      </w:r>
      <w:r w:rsidRPr="004E43AC">
        <w:rPr>
          <w:i/>
          <w:color w:val="000000" w:themeColor="text1"/>
          <w:spacing w:val="-3"/>
        </w:rPr>
        <w:t xml:space="preserve">Analytica Chimica Acta </w:t>
      </w:r>
      <w:r w:rsidRPr="004E43AC">
        <w:rPr>
          <w:i/>
          <w:color w:val="000000" w:themeColor="text1"/>
        </w:rPr>
        <w:t>419</w:t>
      </w:r>
      <w:r w:rsidRPr="004E43AC">
        <w:rPr>
          <w:color w:val="000000" w:themeColor="text1"/>
        </w:rPr>
        <w:t xml:space="preserve"> (1):1-8.</w:t>
      </w:r>
    </w:p>
    <w:p w14:paraId="033D797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Thomas, S.D.; Li, Q.X. 2000.  Immunoaffinity chromatography for the analysis of polycyclic aromatic hydrocarbons in corals. </w:t>
      </w:r>
      <w:r w:rsidRPr="004E43AC">
        <w:rPr>
          <w:i/>
          <w:color w:val="000000" w:themeColor="text1"/>
        </w:rPr>
        <w:t>Environmental Science and Technology</w:t>
      </w:r>
      <w:r w:rsidRPr="004E43AC">
        <w:rPr>
          <w:color w:val="000000" w:themeColor="text1"/>
        </w:rPr>
        <w:t xml:space="preserve"> </w:t>
      </w:r>
      <w:r w:rsidRPr="004E43AC">
        <w:rPr>
          <w:i/>
          <w:color w:val="000000" w:themeColor="text1"/>
        </w:rPr>
        <w:t>34(12)</w:t>
      </w:r>
      <w:r w:rsidRPr="004E43AC">
        <w:rPr>
          <w:color w:val="000000" w:themeColor="text1"/>
        </w:rPr>
        <w:t xml:space="preserve">, </w:t>
      </w:r>
      <w:r w:rsidRPr="004E43AC">
        <w:rPr>
          <w:color w:val="000000" w:themeColor="text1"/>
          <w:spacing w:val="-3"/>
        </w:rPr>
        <w:t>2649-2654</w:t>
      </w:r>
      <w:r w:rsidRPr="004E43AC">
        <w:rPr>
          <w:color w:val="000000" w:themeColor="text1"/>
        </w:rPr>
        <w:t>.</w:t>
      </w:r>
    </w:p>
    <w:p w14:paraId="6869027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Li, K.; Li, Q.X.  2000. Development of an enzyme-linked immunosorbent assay for the insecticide imidacloprid.  </w:t>
      </w:r>
      <w:r w:rsidRPr="004E43AC">
        <w:rPr>
          <w:i/>
          <w:color w:val="000000" w:themeColor="text1"/>
          <w:spacing w:val="-3"/>
        </w:rPr>
        <w:t>Journal of Agricultural and Food Chemistry</w:t>
      </w:r>
      <w:r w:rsidRPr="004E43AC">
        <w:rPr>
          <w:i/>
          <w:color w:val="000000" w:themeColor="text1"/>
        </w:rPr>
        <w:t xml:space="preserve"> 48</w:t>
      </w:r>
      <w:r w:rsidRPr="004E43AC">
        <w:rPr>
          <w:color w:val="000000" w:themeColor="text1"/>
        </w:rPr>
        <w:t>(8):3378-3382.</w:t>
      </w:r>
      <w:r w:rsidRPr="004E43AC">
        <w:rPr>
          <w:color w:val="0000CC"/>
        </w:rPr>
        <w:t xml:space="preserve"> PMID: </w:t>
      </w:r>
      <w:r w:rsidRPr="004E43AC">
        <w:rPr>
          <w:color w:val="0000CC"/>
          <w:shd w:val="clear" w:color="auto" w:fill="FFFFFF"/>
        </w:rPr>
        <w:t>10956119</w:t>
      </w:r>
      <w:r w:rsidRPr="004E43AC">
        <w:rPr>
          <w:color w:val="0000CC"/>
        </w:rPr>
        <w:t>.</w:t>
      </w:r>
    </w:p>
    <w:p w14:paraId="1F8FCF2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lastRenderedPageBreak/>
        <w:t xml:space="preserve">Zhu, Y.; Yanagihara, K.; Guo, F.; Li, Q.X.  2000.  Pressurized fluid extraction for quantitative recovery of chloroacetanilide and nitrogen heterocyclic herbicides in soil. </w:t>
      </w:r>
      <w:r w:rsidRPr="004E43AC">
        <w:rPr>
          <w:i/>
          <w:color w:val="000000" w:themeColor="text1"/>
          <w:spacing w:val="-3"/>
        </w:rPr>
        <w:t>Journal of Agricultural and Food Chemistry</w:t>
      </w:r>
      <w:r w:rsidRPr="004E43AC">
        <w:rPr>
          <w:i/>
          <w:color w:val="000000" w:themeColor="text1"/>
        </w:rPr>
        <w:t xml:space="preserve"> 48</w:t>
      </w:r>
      <w:r w:rsidRPr="004E43AC">
        <w:rPr>
          <w:color w:val="000000" w:themeColor="text1"/>
        </w:rPr>
        <w:t>(9):4097 - 4102.</w:t>
      </w:r>
      <w:r w:rsidRPr="004E43AC">
        <w:rPr>
          <w:color w:val="0000CC"/>
        </w:rPr>
        <w:t xml:space="preserve"> PMID: </w:t>
      </w:r>
      <w:r w:rsidRPr="004E43AC">
        <w:rPr>
          <w:color w:val="0000CC"/>
          <w:shd w:val="clear" w:color="auto" w:fill="FFFFFF"/>
        </w:rPr>
        <w:t>10995321</w:t>
      </w:r>
      <w:r w:rsidRPr="004E43AC">
        <w:rPr>
          <w:color w:val="0000CC"/>
        </w:rPr>
        <w:t>.</w:t>
      </w:r>
    </w:p>
    <w:p w14:paraId="6B0B89D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David, M.D.; Campbell, S.; Li, Q.X.  2000.  Pressurized fluid extraction of polar herbicides, and polar herbicides using in-situ derivatization.  </w:t>
      </w:r>
      <w:r w:rsidRPr="004E43AC">
        <w:rPr>
          <w:i/>
          <w:color w:val="000000" w:themeColor="text1"/>
          <w:spacing w:val="-3"/>
        </w:rPr>
        <w:t>Analytical Chemistry</w:t>
      </w:r>
      <w:r w:rsidRPr="004E43AC">
        <w:rPr>
          <w:color w:val="000000" w:themeColor="text1"/>
        </w:rPr>
        <w:t xml:space="preserve"> 72(15):3665-3670.</w:t>
      </w:r>
      <w:r w:rsidRPr="004E43AC">
        <w:rPr>
          <w:color w:val="0000CC"/>
        </w:rPr>
        <w:t xml:space="preserve"> PMID: </w:t>
      </w:r>
      <w:r w:rsidRPr="004E43AC">
        <w:rPr>
          <w:color w:val="0000CC"/>
          <w:shd w:val="clear" w:color="auto" w:fill="FFFFFF"/>
        </w:rPr>
        <w:t>10952558</w:t>
      </w:r>
      <w:r w:rsidRPr="004E43AC">
        <w:rPr>
          <w:color w:val="0000CC"/>
        </w:rPr>
        <w:t>.</w:t>
      </w:r>
    </w:p>
    <w:p w14:paraId="34B432E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rPr>
        <w:t xml:space="preserve">Pellequer, J.L.; Zhao, B.; Kao, H.-I.; Bell, C.W.; Karu, A.E.; Li, K.; Li, Q.X.; Roberts, V.A.  2000.  Stabilization of bound polycyclic aromatic hydrocarbons by a </w:t>
      </w:r>
      <w:r w:rsidRPr="004E43AC">
        <w:rPr>
          <w:color w:val="000000" w:themeColor="text1"/>
        </w:rPr>
        <w:sym w:font="Symbol" w:char="F070"/>
      </w:r>
      <w:r w:rsidRPr="004E43AC">
        <w:rPr>
          <w:color w:val="000000" w:themeColor="text1"/>
        </w:rPr>
        <w:t xml:space="preserve">-cation interaction. </w:t>
      </w:r>
      <w:r w:rsidRPr="004E43AC">
        <w:rPr>
          <w:i/>
          <w:color w:val="000000" w:themeColor="text1"/>
          <w:spacing w:val="-3"/>
        </w:rPr>
        <w:t>Journal of Molecular Biology</w:t>
      </w:r>
      <w:r w:rsidRPr="004E43AC">
        <w:rPr>
          <w:color w:val="000000" w:themeColor="text1"/>
        </w:rPr>
        <w:t xml:space="preserve"> </w:t>
      </w:r>
      <w:r w:rsidRPr="004E43AC">
        <w:rPr>
          <w:i/>
          <w:color w:val="000000" w:themeColor="text1"/>
        </w:rPr>
        <w:t>302</w:t>
      </w:r>
      <w:r w:rsidRPr="004E43AC">
        <w:rPr>
          <w:color w:val="000000" w:themeColor="text1"/>
        </w:rPr>
        <w:t>(3):691-699.</w:t>
      </w:r>
      <w:r w:rsidRPr="004E43AC">
        <w:rPr>
          <w:color w:val="0000CC"/>
        </w:rPr>
        <w:t xml:space="preserve"> PMID: </w:t>
      </w:r>
      <w:r w:rsidRPr="004E43AC">
        <w:rPr>
          <w:color w:val="0000CC"/>
          <w:shd w:val="clear" w:color="auto" w:fill="FFFFFF"/>
        </w:rPr>
        <w:t>10986127</w:t>
      </w:r>
      <w:r w:rsidRPr="004E43AC">
        <w:rPr>
          <w:color w:val="0000CC"/>
        </w:rPr>
        <w:t>.</w:t>
      </w:r>
    </w:p>
    <w:p w14:paraId="0010D50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Li, K.; Chen, R.; Zhao, B.; Liu, M.; Karu A.E.; Roberts, V.A.; Li, Q.X.  1999.  Monoclonal antibody-based ELISAs for part-per-billion determination of polycyclic aromatic hydrocarbons: effects of haptens and formats on sensitivity and specificity</w:t>
      </w:r>
      <w:r w:rsidRPr="004E43AC">
        <w:rPr>
          <w:color w:val="000000" w:themeColor="text1"/>
          <w:spacing w:val="-3"/>
        </w:rPr>
        <w:t>.</w:t>
      </w:r>
      <w:r w:rsidRPr="004E43AC">
        <w:rPr>
          <w:i/>
          <w:color w:val="000000" w:themeColor="text1"/>
          <w:spacing w:val="-3"/>
        </w:rPr>
        <w:t xml:space="preserve"> Analytical Chemistry</w:t>
      </w:r>
      <w:r w:rsidRPr="004E43AC">
        <w:rPr>
          <w:color w:val="000000" w:themeColor="text1"/>
          <w:spacing w:val="-3"/>
        </w:rPr>
        <w:t xml:space="preserve"> </w:t>
      </w:r>
      <w:r w:rsidRPr="004E43AC">
        <w:rPr>
          <w:i/>
          <w:color w:val="000000" w:themeColor="text1"/>
          <w:spacing w:val="-3"/>
        </w:rPr>
        <w:t>71</w:t>
      </w:r>
      <w:r w:rsidRPr="004E43AC">
        <w:rPr>
          <w:color w:val="000000" w:themeColor="text1"/>
          <w:spacing w:val="-3"/>
        </w:rPr>
        <w:t>(2):302-309.</w:t>
      </w:r>
      <w:r w:rsidRPr="004E43AC">
        <w:rPr>
          <w:color w:val="0000CC"/>
          <w:spacing w:val="-3"/>
        </w:rPr>
        <w:t xml:space="preserve"> PMID: </w:t>
      </w:r>
      <w:r w:rsidRPr="004E43AC">
        <w:rPr>
          <w:color w:val="0000CC"/>
          <w:shd w:val="clear" w:color="auto" w:fill="FFFFFF"/>
        </w:rPr>
        <w:t>9949725</w:t>
      </w:r>
      <w:r w:rsidRPr="004E43AC">
        <w:rPr>
          <w:color w:val="0000CC"/>
          <w:spacing w:val="-3"/>
        </w:rPr>
        <w:t>.</w:t>
      </w:r>
    </w:p>
    <w:p w14:paraId="20CA427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Alcantara-Licudine, J.P.; Cunningham, R.; Liquido, N.; McQuate, G.; Li, Q.X.  1999. Dissipation of phloxine B and uranine in protein bait sprayed in a coffee field for the suppression of Mediterranean fruit fly</w:t>
      </w:r>
      <w:r w:rsidRPr="004E43AC">
        <w:rPr>
          <w:color w:val="000000" w:themeColor="text1"/>
          <w:spacing w:val="-3"/>
        </w:rPr>
        <w:t>.</w:t>
      </w:r>
      <w:r w:rsidRPr="004E43AC">
        <w:rPr>
          <w:i/>
          <w:color w:val="000000" w:themeColor="text1"/>
          <w:spacing w:val="-3"/>
        </w:rPr>
        <w:t xml:space="preserve"> Bulletin of Environmental Contamination and Toxicology 62 (3):</w:t>
      </w:r>
      <w:r w:rsidRPr="004E43AC">
        <w:rPr>
          <w:color w:val="000000" w:themeColor="text1"/>
          <w:spacing w:val="-3"/>
        </w:rPr>
        <w:t>344-351</w:t>
      </w:r>
      <w:r w:rsidRPr="004E43AC">
        <w:rPr>
          <w:i/>
          <w:color w:val="000000" w:themeColor="text1"/>
          <w:spacing w:val="-3"/>
        </w:rPr>
        <w:t>.</w:t>
      </w:r>
      <w:r w:rsidRPr="004E43AC">
        <w:rPr>
          <w:color w:val="0000CC"/>
          <w:spacing w:val="-3"/>
        </w:rPr>
        <w:t xml:space="preserve"> PMID: </w:t>
      </w:r>
      <w:r w:rsidRPr="004E43AC">
        <w:rPr>
          <w:color w:val="0000CC"/>
          <w:shd w:val="clear" w:color="auto" w:fill="FFFFFF"/>
        </w:rPr>
        <w:t>10085179</w:t>
      </w:r>
      <w:r w:rsidRPr="004E43AC">
        <w:rPr>
          <w:i/>
          <w:color w:val="000000" w:themeColor="text1"/>
          <w:spacing w:val="-3"/>
        </w:rPr>
        <w:t>.</w:t>
      </w:r>
    </w:p>
    <w:p w14:paraId="0A64BAE8"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Guo, F.; </w:t>
      </w:r>
      <w:r w:rsidRPr="004E43AC">
        <w:rPr>
          <w:color w:val="000000" w:themeColor="text1"/>
        </w:rPr>
        <w:t xml:space="preserve">Li, Q.X.; Alcantara-Licudine, J.P.  </w:t>
      </w:r>
      <w:r w:rsidRPr="004E43AC">
        <w:rPr>
          <w:color w:val="000000" w:themeColor="text1"/>
          <w:spacing w:val="-3"/>
        </w:rPr>
        <w:t>1999.  A simple Na</w:t>
      </w:r>
      <w:r w:rsidRPr="004E43AC">
        <w:rPr>
          <w:color w:val="000000" w:themeColor="text1"/>
          <w:spacing w:val="-3"/>
          <w:vertAlign w:val="subscript"/>
        </w:rPr>
        <w:t>4</w:t>
      </w:r>
      <w:r w:rsidRPr="004E43AC">
        <w:rPr>
          <w:color w:val="000000" w:themeColor="text1"/>
          <w:spacing w:val="-3"/>
        </w:rPr>
        <w:t xml:space="preserve">EDTA-assisted sub/supercritical fluid extraction procedure for quantitative recovery of polar analytes in soil.  </w:t>
      </w:r>
      <w:r w:rsidRPr="004E43AC">
        <w:rPr>
          <w:i/>
          <w:color w:val="000000" w:themeColor="text1"/>
          <w:spacing w:val="-3"/>
        </w:rPr>
        <w:t>Analytical Chemistry</w:t>
      </w:r>
      <w:r w:rsidRPr="004E43AC">
        <w:rPr>
          <w:color w:val="000000" w:themeColor="text1"/>
          <w:spacing w:val="-3"/>
        </w:rPr>
        <w:t xml:space="preserve"> </w:t>
      </w:r>
      <w:r w:rsidRPr="004E43AC">
        <w:rPr>
          <w:i/>
          <w:color w:val="000000" w:themeColor="text1"/>
          <w:spacing w:val="-3"/>
        </w:rPr>
        <w:t>71</w:t>
      </w:r>
      <w:r w:rsidRPr="004E43AC">
        <w:rPr>
          <w:color w:val="000000" w:themeColor="text1"/>
          <w:spacing w:val="-3"/>
        </w:rPr>
        <w:t>:1309-1315.</w:t>
      </w:r>
      <w:r w:rsidRPr="004E43AC">
        <w:rPr>
          <w:color w:val="0000CC"/>
          <w:spacing w:val="-3"/>
        </w:rPr>
        <w:t xml:space="preserve"> PMID: </w:t>
      </w:r>
      <w:r w:rsidRPr="004E43AC">
        <w:rPr>
          <w:color w:val="0000CC"/>
          <w:shd w:val="clear" w:color="auto" w:fill="FFFFFF"/>
        </w:rPr>
        <w:t>21662951</w:t>
      </w:r>
      <w:r w:rsidRPr="004E43AC">
        <w:rPr>
          <w:color w:val="000000" w:themeColor="text1"/>
          <w:spacing w:val="-3"/>
        </w:rPr>
        <w:t>.</w:t>
      </w:r>
    </w:p>
    <w:p w14:paraId="55631811"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Liu, M.; Li, Q.X.; Rechnitz, G.A.  </w:t>
      </w:r>
      <w:r w:rsidRPr="004E43AC">
        <w:rPr>
          <w:color w:val="000000" w:themeColor="text1"/>
        </w:rPr>
        <w:t xml:space="preserve">1999.  </w:t>
      </w:r>
      <w:r w:rsidRPr="004E43AC">
        <w:rPr>
          <w:color w:val="000000" w:themeColor="text1"/>
          <w:spacing w:val="-3"/>
        </w:rPr>
        <w:t xml:space="preserve">Flow injection immunosensing of polycyclic aromatic hydrocarbon with a quartz crystal microbalance.  </w:t>
      </w:r>
      <w:r w:rsidRPr="004E43AC">
        <w:rPr>
          <w:i/>
          <w:color w:val="000000" w:themeColor="text1"/>
          <w:spacing w:val="-3"/>
        </w:rPr>
        <w:t>Analytica Chimica Acta 387:</w:t>
      </w:r>
      <w:r w:rsidRPr="004E43AC">
        <w:rPr>
          <w:color w:val="000000" w:themeColor="text1"/>
          <w:spacing w:val="-3"/>
        </w:rPr>
        <w:t>29-38.</w:t>
      </w:r>
    </w:p>
    <w:p w14:paraId="559F307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Li, Q.X.; Alcantara-Licudine, J.P.  1999.  Environmental analysis and fate of photoactive xanthene insecticides.  </w:t>
      </w:r>
      <w:r w:rsidRPr="004E43AC">
        <w:rPr>
          <w:i/>
          <w:color w:val="000000" w:themeColor="text1"/>
        </w:rPr>
        <w:t>Recent Research Developments in Agricultural &amp; Food Chemistry</w:t>
      </w:r>
      <w:r w:rsidRPr="004E43AC">
        <w:rPr>
          <w:color w:val="000000" w:themeColor="text1"/>
        </w:rPr>
        <w:t xml:space="preserve"> </w:t>
      </w:r>
      <w:r w:rsidRPr="004E43AC">
        <w:rPr>
          <w:i/>
          <w:color w:val="000000" w:themeColor="text1"/>
        </w:rPr>
        <w:t>3</w:t>
      </w:r>
      <w:r w:rsidRPr="004E43AC">
        <w:rPr>
          <w:color w:val="000000" w:themeColor="text1"/>
        </w:rPr>
        <w:t>:181-190.</w:t>
      </w:r>
    </w:p>
    <w:p w14:paraId="5712714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Liu, M.; Rechnitz, G.A.; Li, K.; Li, Q.X.  </w:t>
      </w:r>
      <w:r w:rsidRPr="004E43AC">
        <w:rPr>
          <w:color w:val="000000" w:themeColor="text1"/>
        </w:rPr>
        <w:t xml:space="preserve">1998.  </w:t>
      </w:r>
      <w:r w:rsidRPr="004E43AC">
        <w:rPr>
          <w:color w:val="000000" w:themeColor="text1"/>
          <w:spacing w:val="-3"/>
        </w:rPr>
        <w:t xml:space="preserve">Capacitive immunosensing of polycyclic aromatic hydrocarbon and protein conjugates.  </w:t>
      </w:r>
      <w:r w:rsidRPr="004E43AC">
        <w:rPr>
          <w:i/>
          <w:color w:val="000000" w:themeColor="text1"/>
          <w:spacing w:val="-3"/>
        </w:rPr>
        <w:t>Analytical Letters</w:t>
      </w:r>
      <w:r w:rsidRPr="004E43AC">
        <w:rPr>
          <w:color w:val="000000" w:themeColor="text1"/>
          <w:spacing w:val="-3"/>
        </w:rPr>
        <w:t xml:space="preserve"> </w:t>
      </w:r>
      <w:r w:rsidRPr="004E43AC">
        <w:rPr>
          <w:i/>
          <w:color w:val="000000" w:themeColor="text1"/>
          <w:spacing w:val="-3"/>
        </w:rPr>
        <w:t>31</w:t>
      </w:r>
      <w:r w:rsidRPr="004E43AC">
        <w:rPr>
          <w:color w:val="000000" w:themeColor="text1"/>
          <w:spacing w:val="-3"/>
        </w:rPr>
        <w:t>(12): 2025-2038.</w:t>
      </w:r>
    </w:p>
    <w:p w14:paraId="7991D31D"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 Q.X.; Bender, C.J.V.; </w:t>
      </w:r>
      <w:r w:rsidRPr="004E43AC">
        <w:rPr>
          <w:color w:val="000000" w:themeColor="text1"/>
        </w:rPr>
        <w:t xml:space="preserve">Alcantara-Licudine, J.P.  1998.  </w:t>
      </w:r>
      <w:r w:rsidRPr="004E43AC">
        <w:rPr>
          <w:color w:val="000000" w:themeColor="text1"/>
          <w:spacing w:val="-3"/>
        </w:rPr>
        <w:t xml:space="preserve">Dissipation of phloxine B and uranine in sediment and water at a Kauai spill site.  </w:t>
      </w:r>
      <w:r w:rsidRPr="004E43AC">
        <w:rPr>
          <w:i/>
          <w:color w:val="000000" w:themeColor="text1"/>
          <w:spacing w:val="-3"/>
        </w:rPr>
        <w:t>Bulletin of Environmental Contamination and Toxicology</w:t>
      </w:r>
      <w:r w:rsidRPr="004E43AC">
        <w:rPr>
          <w:color w:val="000000" w:themeColor="text1"/>
          <w:spacing w:val="-3"/>
        </w:rPr>
        <w:t xml:space="preserve"> </w:t>
      </w:r>
      <w:r w:rsidRPr="004E43AC">
        <w:rPr>
          <w:i/>
          <w:color w:val="000000" w:themeColor="text1"/>
          <w:spacing w:val="-3"/>
        </w:rPr>
        <w:t>61</w:t>
      </w:r>
      <w:r w:rsidRPr="004E43AC">
        <w:rPr>
          <w:color w:val="000000" w:themeColor="text1"/>
          <w:spacing w:val="-3"/>
        </w:rPr>
        <w:t>:426-432.</w:t>
      </w:r>
      <w:r w:rsidRPr="004E43AC">
        <w:rPr>
          <w:color w:val="0000CC"/>
          <w:spacing w:val="-3"/>
        </w:rPr>
        <w:t xml:space="preserve"> PMID: </w:t>
      </w:r>
      <w:r w:rsidRPr="004E43AC">
        <w:rPr>
          <w:color w:val="0000CC"/>
          <w:shd w:val="clear" w:color="auto" w:fill="FFFFFF"/>
        </w:rPr>
        <w:t>9811945</w:t>
      </w:r>
      <w:r w:rsidRPr="004E43AC">
        <w:rPr>
          <w:color w:val="0000CC"/>
          <w:spacing w:val="-3"/>
        </w:rPr>
        <w:t>.</w:t>
      </w:r>
    </w:p>
    <w:p w14:paraId="6A5D038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 xml:space="preserve">Alcantara-Licudine, J.P.; Bui, N.L.; Kawate, M.K.; Li, Q.X. </w:t>
      </w:r>
      <w:r w:rsidRPr="004E43AC">
        <w:rPr>
          <w:color w:val="000000" w:themeColor="text1"/>
          <w:spacing w:val="-3"/>
        </w:rPr>
        <w:t xml:space="preserve"> 1998.  </w:t>
      </w:r>
      <w:r w:rsidRPr="004E43AC">
        <w:rPr>
          <w:color w:val="000000" w:themeColor="text1"/>
        </w:rPr>
        <w:t>Analysis of phloxine B and uranine in coffee by high-performance liquid chromatography and capillary zone electrophoresis after solid phase extraction cleanup</w:t>
      </w:r>
      <w:r w:rsidRPr="004E43AC">
        <w:rPr>
          <w:color w:val="000000" w:themeColor="text1"/>
          <w:spacing w:val="-3"/>
        </w:rPr>
        <w:t xml:space="preserve">.  </w:t>
      </w:r>
      <w:r w:rsidRPr="004E43AC">
        <w:rPr>
          <w:i/>
          <w:color w:val="000000" w:themeColor="text1"/>
          <w:spacing w:val="-3"/>
        </w:rPr>
        <w:t>Journal of Agricultural and Food Chemistry 46</w:t>
      </w:r>
      <w:r w:rsidRPr="004E43AC">
        <w:rPr>
          <w:color w:val="000000" w:themeColor="text1"/>
          <w:spacing w:val="-3"/>
        </w:rPr>
        <w:t>(3):1005-1011.</w:t>
      </w:r>
    </w:p>
    <w:p w14:paraId="0D5E60E4"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Wang, L.; </w:t>
      </w:r>
      <w:proofErr w:type="gramStart"/>
      <w:r w:rsidRPr="004E43AC">
        <w:rPr>
          <w:color w:val="000000" w:themeColor="text1"/>
          <w:spacing w:val="-3"/>
        </w:rPr>
        <w:t>Cai</w:t>
      </w:r>
      <w:proofErr w:type="gramEnd"/>
      <w:r w:rsidRPr="004E43AC">
        <w:rPr>
          <w:color w:val="000000" w:themeColor="text1"/>
          <w:spacing w:val="-3"/>
        </w:rPr>
        <w:t xml:space="preserve">, W.-F.; Li, Q.X.  1998.  Photolysis of phloxine B in water and aqueous solutions.  </w:t>
      </w:r>
      <w:r w:rsidRPr="004E43AC">
        <w:rPr>
          <w:i/>
          <w:color w:val="000000" w:themeColor="text1"/>
          <w:spacing w:val="-3"/>
        </w:rPr>
        <w:t>Archives of Environmental Contamination and Toxicology</w:t>
      </w:r>
      <w:r w:rsidRPr="004E43AC">
        <w:rPr>
          <w:color w:val="000000" w:themeColor="text1"/>
          <w:spacing w:val="-3"/>
        </w:rPr>
        <w:t xml:space="preserve"> </w:t>
      </w:r>
      <w:r w:rsidRPr="004E43AC">
        <w:rPr>
          <w:i/>
          <w:color w:val="000000" w:themeColor="text1"/>
          <w:spacing w:val="-3"/>
        </w:rPr>
        <w:t>35</w:t>
      </w:r>
      <w:r w:rsidRPr="004E43AC">
        <w:rPr>
          <w:color w:val="000000" w:themeColor="text1"/>
          <w:spacing w:val="-3"/>
        </w:rPr>
        <w:t>:397-403.</w:t>
      </w:r>
      <w:r w:rsidRPr="004E43AC">
        <w:rPr>
          <w:color w:val="0000CC"/>
          <w:spacing w:val="-3"/>
        </w:rPr>
        <w:t xml:space="preserve"> PMID: </w:t>
      </w:r>
      <w:r w:rsidRPr="004E43AC">
        <w:rPr>
          <w:color w:val="0000CC"/>
          <w:shd w:val="clear" w:color="auto" w:fill="FFFFFF"/>
        </w:rPr>
        <w:t>9732469</w:t>
      </w:r>
      <w:r w:rsidRPr="004E43AC">
        <w:rPr>
          <w:color w:val="0000CC"/>
          <w:spacing w:val="-3"/>
        </w:rPr>
        <w:t>.</w:t>
      </w:r>
    </w:p>
    <w:p w14:paraId="78B7B96E"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Vargas, R.I.; Prokopy, R.J.; Duan, J.J.; Albrecht, C.; Li, Q.X.  1997.  Attraction of wild Mediterranean and oriental fruit fly (</w:t>
      </w:r>
      <w:r w:rsidRPr="004E43AC">
        <w:rPr>
          <w:i/>
          <w:color w:val="000000" w:themeColor="text1"/>
          <w:spacing w:val="-3"/>
        </w:rPr>
        <w:t>Diptera: Tephritidae</w:t>
      </w:r>
      <w:r w:rsidRPr="004E43AC">
        <w:rPr>
          <w:color w:val="000000" w:themeColor="text1"/>
          <w:spacing w:val="-3"/>
        </w:rPr>
        <w:t xml:space="preserve">) to Jackson and McPhail traps baited with coffee liquid.  </w:t>
      </w:r>
      <w:r w:rsidRPr="004E43AC">
        <w:rPr>
          <w:i/>
          <w:color w:val="000000" w:themeColor="text1"/>
          <w:spacing w:val="-3"/>
        </w:rPr>
        <w:t>Journal of Economic Entomology</w:t>
      </w:r>
      <w:r w:rsidRPr="004E43AC">
        <w:rPr>
          <w:color w:val="000000" w:themeColor="text1"/>
          <w:spacing w:val="-3"/>
        </w:rPr>
        <w:t xml:space="preserve"> </w:t>
      </w:r>
      <w:r w:rsidRPr="004E43AC">
        <w:rPr>
          <w:i/>
          <w:color w:val="000000" w:themeColor="text1"/>
          <w:spacing w:val="-3"/>
        </w:rPr>
        <w:t>90</w:t>
      </w:r>
      <w:r w:rsidRPr="004E43AC">
        <w:rPr>
          <w:color w:val="000000" w:themeColor="text1"/>
          <w:spacing w:val="-3"/>
        </w:rPr>
        <w:t>(1):165-169.</w:t>
      </w:r>
    </w:p>
    <w:p w14:paraId="3B51B06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rPr>
        <w:t>Alcantara-Licudine, J.P.; Kawate, M.K.; Li, Q.X.  1997.  Method for the analysis of phloxine B, uranine and related xanthene dyes in soil using supercritical fluid extraction and High-performance liquid chromatography</w:t>
      </w:r>
      <w:r w:rsidRPr="004E43AC">
        <w:rPr>
          <w:color w:val="000000" w:themeColor="text1"/>
          <w:spacing w:val="-3"/>
        </w:rPr>
        <w:t xml:space="preserve">.  </w:t>
      </w:r>
      <w:r w:rsidRPr="004E43AC">
        <w:rPr>
          <w:i/>
          <w:color w:val="000000" w:themeColor="text1"/>
          <w:spacing w:val="-3"/>
        </w:rPr>
        <w:t>Journal of Agricultural and Food Chemistry</w:t>
      </w:r>
      <w:r w:rsidRPr="004E43AC">
        <w:rPr>
          <w:color w:val="000000" w:themeColor="text1"/>
          <w:spacing w:val="-3"/>
        </w:rPr>
        <w:t xml:space="preserve"> </w:t>
      </w:r>
      <w:r w:rsidRPr="004E43AC">
        <w:rPr>
          <w:i/>
          <w:color w:val="000000" w:themeColor="text1"/>
          <w:spacing w:val="-3"/>
        </w:rPr>
        <w:t>45</w:t>
      </w:r>
      <w:r w:rsidRPr="004E43AC">
        <w:rPr>
          <w:color w:val="000000" w:themeColor="text1"/>
          <w:spacing w:val="-3"/>
        </w:rPr>
        <w:t>(3):766-773.</w:t>
      </w:r>
    </w:p>
    <w:p w14:paraId="47E9AB4C"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 Q.X.; </w:t>
      </w:r>
      <w:r w:rsidRPr="004E43AC">
        <w:rPr>
          <w:color w:val="000000" w:themeColor="text1"/>
        </w:rPr>
        <w:t>Alcantara-Licudine, J.P.;</w:t>
      </w:r>
      <w:r w:rsidRPr="004E43AC">
        <w:rPr>
          <w:color w:val="000000" w:themeColor="text1"/>
          <w:spacing w:val="-3"/>
        </w:rPr>
        <w:t xml:space="preserve"> Li, L.-P.  1997.  Determination of phloxine B and uranine in water by capillary zone electrophoresis.  </w:t>
      </w:r>
      <w:r w:rsidRPr="004E43AC">
        <w:rPr>
          <w:i/>
          <w:color w:val="000000" w:themeColor="text1"/>
          <w:spacing w:val="-3"/>
        </w:rPr>
        <w:t>Journal of Chromatographic Science</w:t>
      </w:r>
      <w:r w:rsidRPr="004E43AC">
        <w:rPr>
          <w:color w:val="000000" w:themeColor="text1"/>
          <w:spacing w:val="-3"/>
        </w:rPr>
        <w:t xml:space="preserve"> </w:t>
      </w:r>
      <w:r w:rsidRPr="004E43AC">
        <w:rPr>
          <w:i/>
          <w:color w:val="000000" w:themeColor="text1"/>
          <w:spacing w:val="-3"/>
        </w:rPr>
        <w:t>35</w:t>
      </w:r>
      <w:r w:rsidRPr="004E43AC">
        <w:rPr>
          <w:color w:val="000000" w:themeColor="text1"/>
          <w:spacing w:val="-3"/>
        </w:rPr>
        <w:t>(12): 573-77.</w:t>
      </w:r>
      <w:r w:rsidRPr="004E43AC">
        <w:rPr>
          <w:color w:val="0000CC"/>
          <w:spacing w:val="-3"/>
        </w:rPr>
        <w:t xml:space="preserve"> PMID: </w:t>
      </w:r>
      <w:r w:rsidRPr="004E43AC">
        <w:rPr>
          <w:color w:val="0000CC"/>
          <w:shd w:val="clear" w:color="auto" w:fill="FFFFFF"/>
        </w:rPr>
        <w:t>9397541</w:t>
      </w:r>
      <w:r w:rsidRPr="004E43AC">
        <w:rPr>
          <w:color w:val="0000CC"/>
          <w:spacing w:val="-3"/>
        </w:rPr>
        <w:t>.</w:t>
      </w:r>
    </w:p>
    <w:p w14:paraId="6A5D65D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rPr>
      </w:pPr>
      <w:r w:rsidRPr="004E43AC">
        <w:rPr>
          <w:color w:val="000000" w:themeColor="text1"/>
          <w:spacing w:val="-3"/>
        </w:rPr>
        <w:t xml:space="preserve">Alcantara-Licudine, J.P.; Li, Q.X.; Kawate, M.K.  1996.  Supercritical fluid extraction of naled, methyl </w:t>
      </w:r>
      <w:r w:rsidRPr="004E43AC">
        <w:rPr>
          <w:color w:val="000000" w:themeColor="text1"/>
          <w:spacing w:val="-3"/>
        </w:rPr>
        <w:lastRenderedPageBreak/>
        <w:t xml:space="preserve">eugenol and cuelure in soil.  </w:t>
      </w:r>
      <w:r w:rsidRPr="004E43AC">
        <w:rPr>
          <w:i/>
          <w:color w:val="000000" w:themeColor="text1"/>
          <w:spacing w:val="-3"/>
        </w:rPr>
        <w:t>Journal of Chromatographic Science</w:t>
      </w:r>
      <w:r w:rsidRPr="004E43AC">
        <w:rPr>
          <w:color w:val="000000" w:themeColor="text1"/>
          <w:spacing w:val="-3"/>
        </w:rPr>
        <w:t xml:space="preserve"> </w:t>
      </w:r>
      <w:r w:rsidRPr="004E43AC">
        <w:rPr>
          <w:i/>
          <w:color w:val="000000" w:themeColor="text1"/>
          <w:spacing w:val="-3"/>
        </w:rPr>
        <w:t>34</w:t>
      </w:r>
      <w:r w:rsidRPr="004E43AC">
        <w:rPr>
          <w:color w:val="000000" w:themeColor="text1"/>
          <w:spacing w:val="-3"/>
        </w:rPr>
        <w:t>(5): 238-244.</w:t>
      </w:r>
    </w:p>
    <w:p w14:paraId="1C17C94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Huang, T.L.; Shiotsuki, T.; Uematsu, T.; Borhan, B.; Li, Q.X.; Hammock, B.D.  1996.  Solubilization and structure-activity relationships for substrates and inhibitors of mammalian liver microsomal carboxylesterases.  </w:t>
      </w:r>
      <w:r w:rsidRPr="004E43AC">
        <w:rPr>
          <w:i/>
          <w:color w:val="000000" w:themeColor="text1"/>
          <w:spacing w:val="-3"/>
        </w:rPr>
        <w:t>Pharmaceutical Research</w:t>
      </w:r>
      <w:r w:rsidRPr="004E43AC">
        <w:rPr>
          <w:color w:val="000000" w:themeColor="text1"/>
          <w:spacing w:val="-3"/>
        </w:rPr>
        <w:t xml:space="preserve"> </w:t>
      </w:r>
      <w:r w:rsidRPr="004E43AC">
        <w:rPr>
          <w:i/>
          <w:color w:val="000000" w:themeColor="text1"/>
          <w:spacing w:val="-3"/>
        </w:rPr>
        <w:t>13</w:t>
      </w:r>
      <w:r w:rsidRPr="004E43AC">
        <w:rPr>
          <w:color w:val="000000" w:themeColor="text1"/>
          <w:spacing w:val="-3"/>
        </w:rPr>
        <w:t>(10):1495-1500.</w:t>
      </w:r>
      <w:r w:rsidRPr="004E43AC">
        <w:rPr>
          <w:color w:val="0000CC"/>
          <w:spacing w:val="-3"/>
        </w:rPr>
        <w:t xml:space="preserve"> PMID: </w:t>
      </w:r>
      <w:r w:rsidRPr="004E43AC">
        <w:rPr>
          <w:color w:val="0000CC"/>
          <w:shd w:val="clear" w:color="auto" w:fill="FFFFFF"/>
        </w:rPr>
        <w:t>8899840</w:t>
      </w:r>
      <w:r w:rsidRPr="004E43AC">
        <w:rPr>
          <w:color w:val="0000CC"/>
          <w:spacing w:val="-3"/>
        </w:rPr>
        <w:t>.</w:t>
      </w:r>
    </w:p>
    <w:p w14:paraId="5791BE8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Li, Q.X.; Casida, J.E.  1995. Affinity probes for the GABA-gated chloride channel: selection of 5</w:t>
      </w:r>
      <w:r w:rsidRPr="004E43AC">
        <w:rPr>
          <w:i/>
          <w:color w:val="000000" w:themeColor="text1"/>
          <w:spacing w:val="-3"/>
        </w:rPr>
        <w:t>e</w:t>
      </w:r>
      <w:r w:rsidRPr="004E43AC">
        <w:rPr>
          <w:color w:val="000000" w:themeColor="text1"/>
          <w:spacing w:val="-3"/>
        </w:rPr>
        <w:t>-</w:t>
      </w:r>
      <w:r w:rsidRPr="004E43AC">
        <w:rPr>
          <w:i/>
          <w:color w:val="000000" w:themeColor="text1"/>
          <w:spacing w:val="-3"/>
        </w:rPr>
        <w:t>tert</w:t>
      </w:r>
      <w:r w:rsidRPr="004E43AC">
        <w:rPr>
          <w:color w:val="000000" w:themeColor="text1"/>
          <w:spacing w:val="-3"/>
        </w:rPr>
        <w:t>-butyl-2e-[4-(substituted-ethynyl</w:t>
      </w:r>
      <w:proofErr w:type="gramStart"/>
      <w:r w:rsidRPr="004E43AC">
        <w:rPr>
          <w:color w:val="000000" w:themeColor="text1"/>
          <w:spacing w:val="-3"/>
        </w:rPr>
        <w:t>)phenyl</w:t>
      </w:r>
      <w:proofErr w:type="gramEnd"/>
      <w:r w:rsidRPr="004E43AC">
        <w:rPr>
          <w:color w:val="000000" w:themeColor="text1"/>
          <w:spacing w:val="-3"/>
        </w:rPr>
        <w:t xml:space="preserve">]-1,3-dithianes and optimization of linker moiety.  </w:t>
      </w:r>
      <w:r w:rsidRPr="004E43AC">
        <w:rPr>
          <w:i/>
          <w:color w:val="000000" w:themeColor="text1"/>
          <w:spacing w:val="-3"/>
        </w:rPr>
        <w:t>Bioorganic and Medicinal Chemistry 3</w:t>
      </w:r>
      <w:r w:rsidRPr="004E43AC">
        <w:rPr>
          <w:color w:val="000000" w:themeColor="text1"/>
          <w:spacing w:val="-3"/>
        </w:rPr>
        <w:t>(12):1667-1674.</w:t>
      </w:r>
      <w:r w:rsidRPr="004E43AC">
        <w:rPr>
          <w:color w:val="0000CC"/>
          <w:spacing w:val="-3"/>
        </w:rPr>
        <w:t xml:space="preserve"> PMID: </w:t>
      </w:r>
      <w:r w:rsidRPr="004E43AC">
        <w:rPr>
          <w:color w:val="0000CC"/>
          <w:shd w:val="clear" w:color="auto" w:fill="FFFFFF"/>
        </w:rPr>
        <w:t>8770391</w:t>
      </w:r>
      <w:r w:rsidRPr="004E43AC">
        <w:rPr>
          <w:color w:val="0000CC"/>
          <w:spacing w:val="-3"/>
        </w:rPr>
        <w:t>.</w:t>
      </w:r>
    </w:p>
    <w:p w14:paraId="0D460B32"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Li, Q.X.; Casida, J.E.  1995.  Affinity probes for the GABA-gated chloride channel: 5</w:t>
      </w:r>
      <w:r w:rsidRPr="004E43AC">
        <w:rPr>
          <w:i/>
          <w:color w:val="000000" w:themeColor="text1"/>
          <w:spacing w:val="-3"/>
        </w:rPr>
        <w:t>e</w:t>
      </w:r>
      <w:r w:rsidRPr="004E43AC">
        <w:rPr>
          <w:color w:val="000000" w:themeColor="text1"/>
          <w:spacing w:val="-3"/>
        </w:rPr>
        <w:t>-</w:t>
      </w:r>
      <w:r w:rsidRPr="004E43AC">
        <w:rPr>
          <w:i/>
          <w:color w:val="000000" w:themeColor="text1"/>
          <w:spacing w:val="-3"/>
        </w:rPr>
        <w:t>tert</w:t>
      </w:r>
      <w:r w:rsidRPr="004E43AC">
        <w:rPr>
          <w:color w:val="000000" w:themeColor="text1"/>
          <w:spacing w:val="-3"/>
        </w:rPr>
        <w:t>-butyl-2e-[4-(substituted-ethynyl</w:t>
      </w:r>
      <w:proofErr w:type="gramStart"/>
      <w:r w:rsidRPr="004E43AC">
        <w:rPr>
          <w:color w:val="000000" w:themeColor="text1"/>
          <w:spacing w:val="-3"/>
        </w:rPr>
        <w:t>)phenyl</w:t>
      </w:r>
      <w:proofErr w:type="gramEnd"/>
      <w:r w:rsidRPr="004E43AC">
        <w:rPr>
          <w:color w:val="000000" w:themeColor="text1"/>
          <w:spacing w:val="-3"/>
        </w:rPr>
        <w:t xml:space="preserve">]-1,3-dithianes with photoactivatable, fluorescent, biotin, agarose and protein substituents.  </w:t>
      </w:r>
      <w:r w:rsidRPr="004E43AC">
        <w:rPr>
          <w:i/>
          <w:color w:val="000000" w:themeColor="text1"/>
          <w:spacing w:val="-3"/>
        </w:rPr>
        <w:t>Bioorganic and Medicinal Chemistry 3</w:t>
      </w:r>
      <w:r w:rsidRPr="004E43AC">
        <w:rPr>
          <w:color w:val="000000" w:themeColor="text1"/>
          <w:spacing w:val="-3"/>
        </w:rPr>
        <w:t>(12):1675-1684.</w:t>
      </w:r>
      <w:r w:rsidRPr="004E43AC">
        <w:rPr>
          <w:color w:val="0000CC"/>
          <w:spacing w:val="-3"/>
        </w:rPr>
        <w:t xml:space="preserve"> PMID: </w:t>
      </w:r>
      <w:r w:rsidRPr="004E43AC">
        <w:rPr>
          <w:color w:val="0000CC"/>
          <w:shd w:val="clear" w:color="auto" w:fill="FFFFFF"/>
        </w:rPr>
        <w:t>8770392</w:t>
      </w:r>
      <w:r w:rsidRPr="004E43AC">
        <w:rPr>
          <w:color w:val="0000CC"/>
          <w:spacing w:val="-3"/>
        </w:rPr>
        <w:t>.</w:t>
      </w:r>
    </w:p>
    <w:p w14:paraId="532836B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Li, Q.X.; Casida, J.E.  1994.  Structure-activity studies leading to potent chloride channel blockers: 5</w:t>
      </w:r>
      <w:r w:rsidRPr="004E43AC">
        <w:rPr>
          <w:i/>
          <w:color w:val="000000" w:themeColor="text1"/>
          <w:spacing w:val="-3"/>
        </w:rPr>
        <w:t>e</w:t>
      </w:r>
      <w:r w:rsidRPr="004E43AC">
        <w:rPr>
          <w:color w:val="000000" w:themeColor="text1"/>
          <w:spacing w:val="-3"/>
        </w:rPr>
        <w:t>-</w:t>
      </w:r>
      <w:r w:rsidRPr="004E43AC">
        <w:rPr>
          <w:i/>
          <w:color w:val="000000" w:themeColor="text1"/>
          <w:spacing w:val="-3"/>
        </w:rPr>
        <w:t>tert</w:t>
      </w:r>
      <w:r w:rsidRPr="004E43AC">
        <w:rPr>
          <w:color w:val="000000" w:themeColor="text1"/>
          <w:spacing w:val="-3"/>
        </w:rPr>
        <w:t>-butyl-2-[4-(substituted-ethynyl</w:t>
      </w:r>
      <w:proofErr w:type="gramStart"/>
      <w:r w:rsidRPr="004E43AC">
        <w:rPr>
          <w:color w:val="000000" w:themeColor="text1"/>
          <w:spacing w:val="-3"/>
        </w:rPr>
        <w:t>)phenyl</w:t>
      </w:r>
      <w:proofErr w:type="gramEnd"/>
      <w:r w:rsidRPr="004E43AC">
        <w:rPr>
          <w:color w:val="000000" w:themeColor="text1"/>
          <w:spacing w:val="-3"/>
        </w:rPr>
        <w:t xml:space="preserve">]-1,3-dithianes.  </w:t>
      </w:r>
      <w:r w:rsidRPr="004E43AC">
        <w:rPr>
          <w:i/>
          <w:color w:val="000000" w:themeColor="text1"/>
          <w:spacing w:val="-3"/>
        </w:rPr>
        <w:t>Bioorganic and Medicinal Chemistry</w:t>
      </w:r>
      <w:r w:rsidRPr="004E43AC">
        <w:rPr>
          <w:color w:val="000000" w:themeColor="text1"/>
          <w:spacing w:val="-3"/>
        </w:rPr>
        <w:t xml:space="preserve"> </w:t>
      </w:r>
      <w:r w:rsidRPr="004E43AC">
        <w:rPr>
          <w:i/>
          <w:color w:val="000000" w:themeColor="text1"/>
          <w:spacing w:val="-3"/>
        </w:rPr>
        <w:t>2</w:t>
      </w:r>
      <w:r w:rsidRPr="004E43AC">
        <w:rPr>
          <w:color w:val="000000" w:themeColor="text1"/>
          <w:spacing w:val="-3"/>
        </w:rPr>
        <w:t>(12):1423-1434.</w:t>
      </w:r>
      <w:r w:rsidRPr="004E43AC">
        <w:rPr>
          <w:color w:val="0000CC"/>
          <w:spacing w:val="-3"/>
        </w:rPr>
        <w:t xml:space="preserve"> PMID: </w:t>
      </w:r>
      <w:r w:rsidRPr="004E43AC">
        <w:rPr>
          <w:color w:val="0000CC"/>
          <w:shd w:val="clear" w:color="auto" w:fill="FFFFFF"/>
        </w:rPr>
        <w:t>7788306</w:t>
      </w:r>
      <w:r w:rsidRPr="004E43AC">
        <w:rPr>
          <w:color w:val="0000CC"/>
          <w:spacing w:val="-3"/>
        </w:rPr>
        <w:t>.</w:t>
      </w:r>
    </w:p>
    <w:p w14:paraId="48C7AAC6"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Krämer, P.M.; Li, Q.X.; Hammock, B.D.  1994.  Integration of LC with immunoassay: an approach of combining the potential of both methods.  </w:t>
      </w:r>
      <w:r w:rsidRPr="004E43AC">
        <w:rPr>
          <w:i/>
          <w:color w:val="000000" w:themeColor="text1"/>
          <w:spacing w:val="-3"/>
        </w:rPr>
        <w:t>Journal of AOAC International, 77</w:t>
      </w:r>
      <w:r w:rsidRPr="004E43AC">
        <w:rPr>
          <w:color w:val="000000" w:themeColor="text1"/>
          <w:spacing w:val="-3"/>
        </w:rPr>
        <w:t>(5):1275-1287.</w:t>
      </w:r>
      <w:r w:rsidRPr="004E43AC">
        <w:rPr>
          <w:color w:val="0000CC"/>
          <w:spacing w:val="-3"/>
        </w:rPr>
        <w:t xml:space="preserve"> PMID: </w:t>
      </w:r>
      <w:r w:rsidRPr="004E43AC">
        <w:rPr>
          <w:color w:val="0000CC"/>
          <w:shd w:val="clear" w:color="auto" w:fill="FFFFFF"/>
        </w:rPr>
        <w:t>7950427</w:t>
      </w:r>
      <w:r w:rsidRPr="004E43AC">
        <w:rPr>
          <w:color w:val="0000CC"/>
          <w:spacing w:val="-3"/>
        </w:rPr>
        <w:t>.</w:t>
      </w:r>
    </w:p>
    <w:p w14:paraId="2EEF52C9"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Li, Q.X.; Casida, J.E.  1993.  1</w:t>
      </w:r>
      <w:proofErr w:type="gramStart"/>
      <w:r w:rsidRPr="004E43AC">
        <w:rPr>
          <w:color w:val="000000" w:themeColor="text1"/>
          <w:spacing w:val="-3"/>
        </w:rPr>
        <w:t>,3</w:t>
      </w:r>
      <w:proofErr w:type="gramEnd"/>
      <w:r w:rsidRPr="004E43AC">
        <w:rPr>
          <w:color w:val="000000" w:themeColor="text1"/>
          <w:spacing w:val="-3"/>
        </w:rPr>
        <w:t xml:space="preserve">-Dithianes with acid functionalities: potent inhibitors and candidate affinity probes for the GABA-gated chloride channel. </w:t>
      </w:r>
      <w:r w:rsidRPr="004E43AC">
        <w:rPr>
          <w:i/>
          <w:color w:val="000000" w:themeColor="text1"/>
          <w:spacing w:val="-3"/>
        </w:rPr>
        <w:t>Bioorganic and Medicinal Chemistry Letters 3</w:t>
      </w:r>
      <w:r w:rsidRPr="004E43AC">
        <w:rPr>
          <w:color w:val="000000" w:themeColor="text1"/>
          <w:spacing w:val="-3"/>
        </w:rPr>
        <w:t>(12):2671-2674.</w:t>
      </w:r>
    </w:p>
    <w:p w14:paraId="2E47AF3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Jung, F.; Szekacs, A.; Li, Q.X.; Hammock, B.D.  1991.  An immunochemical approach to the detection of aminotriazoles using selective amino group protection by chromophores. </w:t>
      </w:r>
      <w:r w:rsidRPr="004E43AC">
        <w:rPr>
          <w:i/>
          <w:color w:val="000000" w:themeColor="text1"/>
          <w:spacing w:val="-3"/>
        </w:rPr>
        <w:t>Journal of Agricultural and Food Chemistry 39</w:t>
      </w:r>
      <w:r w:rsidRPr="004E43AC">
        <w:rPr>
          <w:color w:val="000000" w:themeColor="text1"/>
          <w:spacing w:val="-3"/>
        </w:rPr>
        <w:t>(1):129-140.</w:t>
      </w:r>
    </w:p>
    <w:p w14:paraId="0F1A257B"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 Q.X.; Hammock, B.D.; Seiber, J.N.  1991.  Development of an enzyme-linked immunosorbent assay for the herbicide bentazon.  </w:t>
      </w:r>
      <w:r w:rsidRPr="004E43AC">
        <w:rPr>
          <w:i/>
          <w:color w:val="000000" w:themeColor="text1"/>
          <w:spacing w:val="-3"/>
        </w:rPr>
        <w:t>Journal of Agricultural and Food Chemistry 39</w:t>
      </w:r>
      <w:r w:rsidRPr="004E43AC">
        <w:rPr>
          <w:color w:val="000000" w:themeColor="text1"/>
          <w:spacing w:val="-3"/>
        </w:rPr>
        <w:t>(8):1537-1544.</w:t>
      </w:r>
    </w:p>
    <w:p w14:paraId="791C9840"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 Q.X.; Zhao, M.S.; Gee, S.J.; Kurth, M.; Seiber, J.N.; Hammock, B.D.  1991.  Development of enzyme-linked immunosorbent assays for 4-nitrophenol and substituted 4-nitrophenols.  </w:t>
      </w:r>
      <w:r w:rsidRPr="004E43AC">
        <w:rPr>
          <w:i/>
          <w:color w:val="000000" w:themeColor="text1"/>
          <w:spacing w:val="-3"/>
        </w:rPr>
        <w:t>Journal of Agricultural and Food Chemistry 39</w:t>
      </w:r>
      <w:r w:rsidRPr="004E43AC">
        <w:rPr>
          <w:color w:val="000000" w:themeColor="text1"/>
          <w:spacing w:val="-3"/>
        </w:rPr>
        <w:t>(9):1685-1692.</w:t>
      </w:r>
    </w:p>
    <w:p w14:paraId="5909D4C5"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Wong, J.M.; Li, Q.X.; Hammock, B.D.; Seiber, J.N.  1991.  Method for the analysis of 4-nitrophenol and parathion in soil using supercritical fluid extraction and immunoassay.  </w:t>
      </w:r>
      <w:r w:rsidRPr="004E43AC">
        <w:rPr>
          <w:i/>
          <w:color w:val="000000" w:themeColor="text1"/>
          <w:spacing w:val="-3"/>
        </w:rPr>
        <w:t>Journal of Agricultural and Food Chemistry 39</w:t>
      </w:r>
      <w:r w:rsidRPr="004E43AC">
        <w:rPr>
          <w:color w:val="000000" w:themeColor="text1"/>
          <w:spacing w:val="-3"/>
        </w:rPr>
        <w:t>(10):1802-1807.</w:t>
      </w:r>
    </w:p>
    <w:p w14:paraId="69347DC7" w14:textId="77777777" w:rsidR="002F7E73" w:rsidRPr="004E43AC" w:rsidRDefault="002F7E73" w:rsidP="002F7E73">
      <w:pPr>
        <w:numPr>
          <w:ilvl w:val="0"/>
          <w:numId w:val="6"/>
        </w:numPr>
        <w:tabs>
          <w:tab w:val="clear" w:pos="360"/>
          <w:tab w:val="left" w:pos="-144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 Q.X.; Hu, Q.Y.; Li, M.L., Yu, S.Y.; Shang, B.  1989.  The investigation on the pollution of organochlorine insecticides in Ping-Yuan County, Shandong province. </w:t>
      </w:r>
      <w:r w:rsidRPr="004E43AC">
        <w:rPr>
          <w:i/>
          <w:color w:val="000000" w:themeColor="text1"/>
          <w:spacing w:val="-3"/>
        </w:rPr>
        <w:t xml:space="preserve"> Agro-environmental Protection, 8</w:t>
      </w:r>
      <w:r w:rsidRPr="004E43AC">
        <w:rPr>
          <w:color w:val="000000" w:themeColor="text1"/>
          <w:spacing w:val="-3"/>
        </w:rPr>
        <w:t>:36.</w:t>
      </w:r>
    </w:p>
    <w:p w14:paraId="1DCA30EF"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Li, Q.X.; Gee, S.J.; McChesney, M.M.; Hammock, B.D.; Seiber, J.N.  1989.  Comparison of an enzyme-linked immunosorbent assay and a gas chromatographic procedure for the determination of molinate residues.  </w:t>
      </w:r>
      <w:r w:rsidRPr="004E43AC">
        <w:rPr>
          <w:i/>
          <w:color w:val="000000" w:themeColor="text1"/>
          <w:spacing w:val="-3"/>
        </w:rPr>
        <w:t>Analytical Chemistry 61</w:t>
      </w:r>
      <w:r w:rsidRPr="004E43AC">
        <w:rPr>
          <w:color w:val="000000" w:themeColor="text1"/>
          <w:spacing w:val="-3"/>
        </w:rPr>
        <w:t>:818-823.</w:t>
      </w:r>
      <w:r w:rsidRPr="004E43AC">
        <w:rPr>
          <w:color w:val="0000CC"/>
          <w:spacing w:val="-3"/>
        </w:rPr>
        <w:t xml:space="preserve"> PMID: </w:t>
      </w:r>
      <w:r w:rsidRPr="004E43AC">
        <w:rPr>
          <w:color w:val="0000CC"/>
          <w:shd w:val="clear" w:color="auto" w:fill="FFFFFF"/>
        </w:rPr>
        <w:t>2719274</w:t>
      </w:r>
      <w:r w:rsidRPr="004E43AC">
        <w:rPr>
          <w:color w:val="0000CC"/>
          <w:spacing w:val="-3"/>
        </w:rPr>
        <w:t>.</w:t>
      </w:r>
    </w:p>
    <w:p w14:paraId="70C3FB0A" w14:textId="77777777" w:rsidR="002F7E73" w:rsidRPr="004E43AC" w:rsidRDefault="002F7E73" w:rsidP="002F7E73">
      <w:pPr>
        <w:numPr>
          <w:ilvl w:val="0"/>
          <w:numId w:val="6"/>
        </w:numPr>
        <w:tabs>
          <w:tab w:val="clear" w:pos="36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Jung, F.; Gee, S.J.; Harrison, R.O.; Goodrow, M.H.; Karu, A.E.; Braun, A.L.; Li, Q.X.; Hammock, B.D.  1989.  Use of immunochemical technique for the analysis of pesticides.  </w:t>
      </w:r>
      <w:r w:rsidRPr="004E43AC">
        <w:rPr>
          <w:i/>
          <w:color w:val="000000" w:themeColor="text1"/>
          <w:spacing w:val="-3"/>
        </w:rPr>
        <w:t>Pesticide Science 26</w:t>
      </w:r>
      <w:r w:rsidRPr="004E43AC">
        <w:rPr>
          <w:color w:val="000000" w:themeColor="text1"/>
          <w:spacing w:val="-3"/>
        </w:rPr>
        <w:t>:303-317.</w:t>
      </w:r>
    </w:p>
    <w:p w14:paraId="2982B402" w14:textId="77777777" w:rsidR="002F7E73" w:rsidRPr="004E43AC" w:rsidRDefault="002F7E73" w:rsidP="002F7E73">
      <w:pPr>
        <w:numPr>
          <w:ilvl w:val="0"/>
          <w:numId w:val="6"/>
        </w:numPr>
        <w:tabs>
          <w:tab w:val="clear" w:pos="360"/>
          <w:tab w:val="left" w:pos="-144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Hu, Q.Y.; Zhu, J.; Li, Q.X.  1988.  Pesticide dissipation with computer modeling.  </w:t>
      </w:r>
      <w:r w:rsidRPr="004E43AC">
        <w:rPr>
          <w:i/>
          <w:color w:val="000000" w:themeColor="text1"/>
          <w:spacing w:val="-3"/>
        </w:rPr>
        <w:t>Agro- environmental Protection 7</w:t>
      </w:r>
      <w:r w:rsidRPr="004E43AC">
        <w:rPr>
          <w:color w:val="000000" w:themeColor="text1"/>
          <w:spacing w:val="-3"/>
        </w:rPr>
        <w:t>(2):16-8.</w:t>
      </w:r>
    </w:p>
    <w:p w14:paraId="1640707E" w14:textId="77777777" w:rsidR="002F7E73" w:rsidRPr="004E43AC" w:rsidRDefault="002F7E73" w:rsidP="002F7E73">
      <w:pPr>
        <w:numPr>
          <w:ilvl w:val="0"/>
          <w:numId w:val="6"/>
        </w:numPr>
        <w:tabs>
          <w:tab w:val="clear" w:pos="360"/>
          <w:tab w:val="left" w:pos="-144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t xml:space="preserve">Hu, Q.Y.; Zhang, Z.C.; Li, Q.X.  1987.  Dissipation study of fenvalerate on cabbage.  </w:t>
      </w:r>
      <w:r w:rsidRPr="004E43AC">
        <w:rPr>
          <w:i/>
          <w:color w:val="000000" w:themeColor="text1"/>
          <w:spacing w:val="-3"/>
        </w:rPr>
        <w:t>Agro- environmental Protection 6</w:t>
      </w:r>
      <w:r w:rsidRPr="004E43AC">
        <w:rPr>
          <w:color w:val="000000" w:themeColor="text1"/>
          <w:spacing w:val="-3"/>
        </w:rPr>
        <w:t>(2):1-4.</w:t>
      </w:r>
    </w:p>
    <w:p w14:paraId="41285B5A" w14:textId="77777777" w:rsidR="002F7E73" w:rsidRPr="00CC788A" w:rsidRDefault="002F7E73" w:rsidP="002F7E73">
      <w:pPr>
        <w:numPr>
          <w:ilvl w:val="0"/>
          <w:numId w:val="6"/>
        </w:numPr>
        <w:tabs>
          <w:tab w:val="clear" w:pos="360"/>
          <w:tab w:val="left" w:pos="-2160"/>
          <w:tab w:val="left" w:pos="-1440"/>
          <w:tab w:val="num" w:pos="540"/>
        </w:tabs>
        <w:kinsoku w:val="0"/>
        <w:overflowPunct w:val="0"/>
        <w:adjustRightInd w:val="0"/>
        <w:snapToGrid w:val="0"/>
        <w:spacing w:after="120"/>
        <w:ind w:left="540" w:hanging="540"/>
        <w:rPr>
          <w:color w:val="000000" w:themeColor="text1"/>
          <w:spacing w:val="-3"/>
        </w:rPr>
      </w:pPr>
      <w:r w:rsidRPr="004E43AC">
        <w:rPr>
          <w:color w:val="000000" w:themeColor="text1"/>
          <w:spacing w:val="-3"/>
        </w:rPr>
        <w:lastRenderedPageBreak/>
        <w:t xml:space="preserve">Hu, Q.Y.; Li, Q.X. 1986. The investigation and study on the pollution of organochlorine insecticides in the fields of Shandong Province.  </w:t>
      </w:r>
      <w:r w:rsidRPr="004E43AC">
        <w:rPr>
          <w:i/>
          <w:color w:val="000000" w:themeColor="text1"/>
          <w:spacing w:val="-3"/>
        </w:rPr>
        <w:t>Journal of Shandong Agricultural University 17</w:t>
      </w:r>
      <w:r w:rsidRPr="004E43AC">
        <w:rPr>
          <w:color w:val="000000" w:themeColor="text1"/>
          <w:spacing w:val="-3"/>
        </w:rPr>
        <w:t>(2):67-73.</w:t>
      </w:r>
    </w:p>
    <w:p w14:paraId="1C628D03" w14:textId="617FE7C6" w:rsidR="00A22842" w:rsidRPr="001A3105" w:rsidRDefault="00A22842" w:rsidP="00925C55">
      <w:pPr>
        <w:spacing w:before="240"/>
        <w:rPr>
          <w:sz w:val="20"/>
          <w:szCs w:val="20"/>
        </w:rPr>
      </w:pPr>
      <w:r w:rsidRPr="001A3105">
        <w:rPr>
          <w:sz w:val="20"/>
          <w:szCs w:val="20"/>
          <w:u w:val="single"/>
        </w:rPr>
        <w:t>Extension Publications</w:t>
      </w:r>
      <w:r w:rsidR="00680045">
        <w:rPr>
          <w:sz w:val="20"/>
          <w:szCs w:val="20"/>
          <w:u w:val="single"/>
        </w:rPr>
        <w:t xml:space="preserve"> (</w:t>
      </w:r>
      <w:r w:rsidR="00680045" w:rsidRPr="00680045">
        <w:rPr>
          <w:sz w:val="20"/>
          <w:szCs w:val="20"/>
          <w:u w:val="single"/>
        </w:rPr>
        <w:t>reverse chronological order</w:t>
      </w:r>
      <w:r w:rsidR="00680045">
        <w:rPr>
          <w:sz w:val="20"/>
          <w:szCs w:val="20"/>
          <w:u w:val="single"/>
        </w:rPr>
        <w:t>)</w:t>
      </w:r>
    </w:p>
    <w:p w14:paraId="33BC0D49" w14:textId="77777777" w:rsidR="00073399" w:rsidRPr="00073399" w:rsidRDefault="00073399" w:rsidP="00073399">
      <w:pPr>
        <w:pStyle w:val="ListParagraph"/>
        <w:numPr>
          <w:ilvl w:val="0"/>
          <w:numId w:val="8"/>
        </w:numPr>
        <w:tabs>
          <w:tab w:val="left" w:pos="540"/>
        </w:tabs>
        <w:autoSpaceDE/>
        <w:autoSpaceDN/>
        <w:adjustRightInd w:val="0"/>
        <w:snapToGrid w:val="0"/>
        <w:spacing w:after="120"/>
        <w:ind w:left="540" w:hanging="540"/>
        <w:rPr>
          <w:color w:val="000000" w:themeColor="text1"/>
          <w:spacing w:val="-3"/>
        </w:rPr>
      </w:pPr>
      <w:r w:rsidRPr="00073399">
        <w:rPr>
          <w:color w:val="000000" w:themeColor="text1"/>
          <w:spacing w:val="-3"/>
        </w:rPr>
        <w:t>Seiber, J.N.; Baker, M.R.; Li, Q.X. 2021. Protecting and enhancing scare water resources through chemistry. Journal of Agricultural and Food Chemistry 69(32): 9199-9201. DOI: 10.1021/acs.jafc.1c03540</w:t>
      </w:r>
    </w:p>
    <w:p w14:paraId="538D1EF3" w14:textId="77777777" w:rsidR="00073399" w:rsidRPr="00073399" w:rsidRDefault="00073399" w:rsidP="00073399">
      <w:pPr>
        <w:pStyle w:val="ListParagraph"/>
        <w:numPr>
          <w:ilvl w:val="0"/>
          <w:numId w:val="8"/>
        </w:numPr>
        <w:tabs>
          <w:tab w:val="left" w:pos="540"/>
        </w:tabs>
        <w:autoSpaceDE/>
        <w:autoSpaceDN/>
        <w:adjustRightInd w:val="0"/>
        <w:snapToGrid w:val="0"/>
        <w:spacing w:after="120"/>
        <w:ind w:left="540" w:hanging="540"/>
        <w:rPr>
          <w:color w:val="000000" w:themeColor="text1"/>
          <w:spacing w:val="-3"/>
        </w:rPr>
      </w:pPr>
      <w:r w:rsidRPr="00073399">
        <w:rPr>
          <w:color w:val="000000" w:themeColor="text1"/>
          <w:spacing w:val="-3"/>
        </w:rPr>
        <w:t>Song, B.A.; Seiber, J.N.; Duke, S.O.; Li, Q.X. 2020. Green Plant Protection Innovation: Challenges and Perspectives. Engineering 6: 483-484.</w:t>
      </w:r>
    </w:p>
    <w:p w14:paraId="28759A6F" w14:textId="77777777" w:rsidR="002F7E73" w:rsidRPr="00C040BF" w:rsidRDefault="002F7E73" w:rsidP="00262D9B">
      <w:pPr>
        <w:pStyle w:val="ListParagraph"/>
        <w:numPr>
          <w:ilvl w:val="0"/>
          <w:numId w:val="8"/>
        </w:numPr>
        <w:tabs>
          <w:tab w:val="left" w:pos="540"/>
        </w:tabs>
        <w:autoSpaceDE/>
        <w:autoSpaceDN/>
        <w:adjustRightInd w:val="0"/>
        <w:snapToGrid w:val="0"/>
        <w:spacing w:after="120"/>
        <w:ind w:left="540" w:hanging="540"/>
        <w:rPr>
          <w:color w:val="000000" w:themeColor="text1"/>
          <w:spacing w:val="-3"/>
        </w:rPr>
      </w:pPr>
      <w:r w:rsidRPr="00C040BF">
        <w:rPr>
          <w:bCs/>
          <w:color w:val="000000" w:themeColor="text1"/>
          <w:spacing w:val="-3"/>
        </w:rPr>
        <w:t xml:space="preserve">Zorn, H.; Li, Q.X. 2017. Trends in Food Enzymology. </w:t>
      </w:r>
      <w:r w:rsidRPr="00C040BF">
        <w:rPr>
          <w:bCs/>
          <w:i/>
          <w:color w:val="000000" w:themeColor="text1"/>
          <w:spacing w:val="-3"/>
        </w:rPr>
        <w:t>Journal of Agricultural and Food Chemistry</w:t>
      </w:r>
      <w:r w:rsidRPr="00C040BF">
        <w:rPr>
          <w:bCs/>
          <w:color w:val="000000" w:themeColor="text1"/>
          <w:spacing w:val="-3"/>
        </w:rPr>
        <w:t xml:space="preserve"> 65 (1): 4–5. DOI: 10.1021/acs.jafc.6b05483. </w:t>
      </w:r>
      <w:r w:rsidRPr="00C040BF">
        <w:rPr>
          <w:color w:val="0000CC"/>
          <w:spacing w:val="-3"/>
        </w:rPr>
        <w:t>PMID: 27976889</w:t>
      </w:r>
      <w:r w:rsidRPr="00C040BF">
        <w:rPr>
          <w:bCs/>
          <w:color w:val="000000" w:themeColor="text1"/>
          <w:spacing w:val="-3"/>
        </w:rPr>
        <w:t xml:space="preserve">. </w:t>
      </w:r>
    </w:p>
    <w:p w14:paraId="42B26612" w14:textId="77777777" w:rsidR="002F7E73" w:rsidRPr="00C040BF" w:rsidRDefault="002F7E73" w:rsidP="00262D9B">
      <w:pPr>
        <w:pStyle w:val="ListParagraph"/>
        <w:numPr>
          <w:ilvl w:val="0"/>
          <w:numId w:val="8"/>
        </w:numPr>
        <w:tabs>
          <w:tab w:val="left" w:pos="540"/>
        </w:tabs>
        <w:autoSpaceDE/>
        <w:autoSpaceDN/>
        <w:spacing w:after="120"/>
        <w:ind w:left="540" w:hanging="540"/>
        <w:rPr>
          <w:color w:val="000000" w:themeColor="text1"/>
          <w:spacing w:val="-3"/>
        </w:rPr>
      </w:pPr>
      <w:r w:rsidRPr="00C040BF">
        <w:rPr>
          <w:color w:val="000000" w:themeColor="text1"/>
          <w:spacing w:val="-3"/>
        </w:rPr>
        <w:t xml:space="preserve">Hesham, A. E.-L.; Ralebitso-Senior, T.K.; Zhang, Y.; Li, Q.X. 2015. </w:t>
      </w:r>
      <w:r w:rsidRPr="00C040BF">
        <w:rPr>
          <w:bCs/>
          <w:color w:val="000000" w:themeColor="text1"/>
          <w:spacing w:val="-3"/>
        </w:rPr>
        <w:t xml:space="preserve">Editorial "Environmental Biotechnology: Current Advances, New Knowledge Gaps, and Emerging Issues." </w:t>
      </w:r>
      <w:r w:rsidRPr="00C040BF">
        <w:rPr>
          <w:i/>
          <w:color w:val="000000" w:themeColor="text1"/>
          <w:spacing w:val="-3"/>
        </w:rPr>
        <w:t>BioMed Research International</w:t>
      </w:r>
      <w:r w:rsidRPr="00C040BF">
        <w:rPr>
          <w:color w:val="000000" w:themeColor="text1"/>
          <w:spacing w:val="-3"/>
        </w:rPr>
        <w:t xml:space="preserve">. Article ID 814529.  </w:t>
      </w:r>
      <w:hyperlink r:id="rId25" w:history="1">
        <w:r w:rsidRPr="00C040BF">
          <w:rPr>
            <w:rStyle w:val="Hyperlink"/>
            <w:spacing w:val="-3"/>
          </w:rPr>
          <w:t>http://dx.DOI.org/10.1155/2015/814529</w:t>
        </w:r>
      </w:hyperlink>
    </w:p>
    <w:p w14:paraId="4D15499D" w14:textId="77777777" w:rsidR="002F7E73" w:rsidRPr="00C040BF" w:rsidRDefault="002F7E73" w:rsidP="00262D9B">
      <w:pPr>
        <w:pStyle w:val="ListParagraph"/>
        <w:numPr>
          <w:ilvl w:val="0"/>
          <w:numId w:val="8"/>
        </w:numPr>
        <w:tabs>
          <w:tab w:val="left" w:pos="540"/>
        </w:tabs>
        <w:adjustRightInd w:val="0"/>
        <w:spacing w:after="120"/>
        <w:ind w:left="540" w:hanging="540"/>
        <w:rPr>
          <w:color w:val="000000" w:themeColor="text1"/>
          <w:lang w:eastAsia="zh-CN"/>
        </w:rPr>
      </w:pPr>
      <w:r w:rsidRPr="00C040BF">
        <w:rPr>
          <w:color w:val="000000" w:themeColor="text1"/>
        </w:rPr>
        <w:t xml:space="preserve">Montgomery, M.T.; Coffin, R.B.; Boyd, T.J.; Hamdan, L.J.; Smith, J.P.; Plummer, R.E.; Walker, S.E.; Dittel, A.; Masutani, S.M.; Li, Q.X.; Osburn, C.L. 2009. Bacterial production and contaminant mineralization in sediments of the Ala Wai Canal, Oahu, Hawaii.  </w:t>
      </w:r>
      <w:r w:rsidRPr="00C040BF">
        <w:rPr>
          <w:i/>
          <w:iCs/>
          <w:color w:val="000000" w:themeColor="text1"/>
        </w:rPr>
        <w:t>Naval Research Laboratory</w:t>
      </w:r>
      <w:r w:rsidRPr="00C040BF">
        <w:rPr>
          <w:color w:val="000000" w:themeColor="text1"/>
        </w:rPr>
        <w:t>. NRL/MR/6114-09-9212. http://www.dtic.mil/cgi-bin/GetTRDoc?Location=U2&amp;doc=GetTRDoc.pdf&amp;AD=ADA507110</w:t>
      </w:r>
    </w:p>
    <w:p w14:paraId="44B5E6B3" w14:textId="77777777" w:rsidR="002F7E73" w:rsidRPr="00C040BF" w:rsidRDefault="002F7E73" w:rsidP="00262D9B">
      <w:pPr>
        <w:pStyle w:val="ListParagraph"/>
        <w:numPr>
          <w:ilvl w:val="0"/>
          <w:numId w:val="8"/>
        </w:numPr>
        <w:tabs>
          <w:tab w:val="left" w:pos="540"/>
        </w:tabs>
        <w:adjustRightInd w:val="0"/>
        <w:spacing w:after="120"/>
        <w:ind w:left="540" w:hanging="540"/>
        <w:rPr>
          <w:color w:val="000000" w:themeColor="text1"/>
        </w:rPr>
      </w:pPr>
      <w:r w:rsidRPr="00C040BF">
        <w:rPr>
          <w:color w:val="000000" w:themeColor="text1"/>
          <w:spacing w:val="-3"/>
        </w:rPr>
        <w:t xml:space="preserve">Campbell, S.; Chong, P.; Corpus, T.; Cripps, M.; Fox, P.; Galvez, L.; Li, Q.X.; Martin, C.; and Sciulli, R. </w:t>
      </w:r>
      <w:r w:rsidRPr="00C040BF">
        <w:rPr>
          <w:color w:val="000000" w:themeColor="text1"/>
        </w:rPr>
        <w:t>Training manual titled “All Hazards Field Sampling and Categorization – A training manual”, 2006.  DVD video. Copyright 2006</w:t>
      </w:r>
      <w:r w:rsidRPr="00C040BF">
        <w:rPr>
          <w:color w:val="000000" w:themeColor="text1"/>
          <w:vertAlign w:val="superscript"/>
        </w:rPr>
        <w:t>©</w:t>
      </w:r>
      <w:r w:rsidRPr="00C040BF">
        <w:rPr>
          <w:color w:val="000000" w:themeColor="text1"/>
        </w:rPr>
        <w:t xml:space="preserve"> State of Hawaii Department of Health and the University of Hawaii.</w:t>
      </w:r>
    </w:p>
    <w:p w14:paraId="122CF60C" w14:textId="51102FD9" w:rsidR="00262D9B" w:rsidRPr="00262D9B" w:rsidRDefault="00262D9B" w:rsidP="00262D9B">
      <w:pPr>
        <w:pStyle w:val="Heading1"/>
        <w:spacing w:before="60"/>
        <w:ind w:left="360"/>
        <w:rPr>
          <w:b w:val="0"/>
          <w:color w:val="000000" w:themeColor="text1"/>
          <w:sz w:val="22"/>
          <w:szCs w:val="22"/>
          <w:u w:val="single"/>
        </w:rPr>
      </w:pPr>
      <w:r w:rsidRPr="00262D9B">
        <w:rPr>
          <w:b w:val="0"/>
          <w:color w:val="000000" w:themeColor="text1"/>
          <w:sz w:val="22"/>
          <w:szCs w:val="22"/>
          <w:u w:val="single"/>
        </w:rPr>
        <w:t>Technical Reports of Pesticide residues for Registration (submitted 50 reports to support registration of 20 pesticides on 26 crops)</w:t>
      </w:r>
      <w:r w:rsidR="00680045">
        <w:rPr>
          <w:b w:val="0"/>
          <w:color w:val="000000" w:themeColor="text1"/>
          <w:sz w:val="22"/>
          <w:szCs w:val="22"/>
          <w:u w:val="single"/>
        </w:rPr>
        <w:t xml:space="preserve"> (</w:t>
      </w:r>
      <w:r w:rsidR="00680045" w:rsidRPr="001A3105">
        <w:rPr>
          <w:b w:val="0"/>
          <w:bCs w:val="0"/>
          <w:sz w:val="20"/>
          <w:szCs w:val="20"/>
        </w:rPr>
        <w:t>reverse chronological order</w:t>
      </w:r>
      <w:r w:rsidR="00680045">
        <w:rPr>
          <w:b w:val="0"/>
          <w:color w:val="000000" w:themeColor="text1"/>
          <w:sz w:val="22"/>
          <w:szCs w:val="22"/>
          <w:u w:val="single"/>
        </w:rPr>
        <w:t>)</w:t>
      </w:r>
    </w:p>
    <w:p w14:paraId="61E7F476"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2013. Magnitude of residues of NAA and its metabolites in or on pomegranate. IR-4 headquarters, Rutgers Univ., NJ (4 trials).</w:t>
      </w:r>
    </w:p>
    <w:p w14:paraId="1A9A455C"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2013. Magnitude of residues of fluazifop-p-butyl and its metabolites in or on coffee. IR-4 headquarters, Rutgers Univ., NJ (1 trial).</w:t>
      </w:r>
    </w:p>
    <w:p w14:paraId="2B63A2E1"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2012.  Magnitude of residues of spinosad and its metabolites in or on Coffee.  IR-4 headquarters, Rutgers Univ., NJ (3 trials).</w:t>
      </w:r>
    </w:p>
    <w:p w14:paraId="286C5E04"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K.; Leong, G.; Li, Q.X.  2012. Magnitude of residues of fluazifop-p-butyl and its metabolites in or on coffee.  IR-4 headquarters, Rutgers Univ., NJ. (2 trials)</w:t>
      </w:r>
    </w:p>
    <w:p w14:paraId="605F95D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K.; Yanagihara, J.; Li, Q.X.  </w:t>
      </w:r>
      <w:r w:rsidRPr="002648E2">
        <w:rPr>
          <w:color w:val="000000" w:themeColor="text1"/>
        </w:rPr>
        <w:t>2011.  Magnitude of residues of oxyfluorfen and its metabolites in or on ti.  IR-4 headquarters, Rutgers Univ., NJ (2 trials).</w:t>
      </w:r>
    </w:p>
    <w:p w14:paraId="4E0469DE"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K.; Yanagihara, J.; Li, Q.X.  </w:t>
      </w:r>
      <w:r w:rsidRPr="002648E2">
        <w:rPr>
          <w:color w:val="000000" w:themeColor="text1"/>
        </w:rPr>
        <w:t>2011.  Magnitude of residues of oxyfluorfen and its metabolites in or on coffee.  IR-4 headquarters, Rutgers Univ., NJ (5 trials).</w:t>
      </w:r>
    </w:p>
    <w:p w14:paraId="1A5E40CB"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K.; Yanagihara, J.; Li, Q.X. 2010. </w:t>
      </w:r>
      <w:r w:rsidRPr="002648E2">
        <w:rPr>
          <w:color w:val="000000" w:themeColor="text1"/>
        </w:rPr>
        <w:t>Magnitude of residues of 1</w:t>
      </w:r>
      <w:proofErr w:type="gramStart"/>
      <w:r w:rsidRPr="002648E2">
        <w:rPr>
          <w:color w:val="000000" w:themeColor="text1"/>
        </w:rPr>
        <w:t>,3</w:t>
      </w:r>
      <w:proofErr w:type="gramEnd"/>
      <w:r w:rsidRPr="002648E2">
        <w:rPr>
          <w:color w:val="000000" w:themeColor="text1"/>
        </w:rPr>
        <w:t>-dichloropropene and its metabolites in or on pineapple.  IR-4 headquarters, Rutgers Univ., NJ (6 trials).</w:t>
      </w:r>
    </w:p>
    <w:p w14:paraId="2CE868BD"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2010.  Magnitude of residues of fludioxonil and its metabolites in or on pineapple.  IR-4 headquarters, Rutgers Univ., NJ (4 trials).</w:t>
      </w:r>
    </w:p>
    <w:p w14:paraId="6B06EEF4"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2010.  Magnitude of residues of NAA and its metabolites in or on Rambutan.  IR-4 headquarters, Rutgers Univ., NJ (2 trials).</w:t>
      </w:r>
    </w:p>
    <w:p w14:paraId="0409EDBF"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2010.  Magnitude of residues of NAA and its metabolites in or on Avocado.  IR-4 headquarters, Rutgers Univ., NJ (5 trials).</w:t>
      </w:r>
    </w:p>
    <w:p w14:paraId="0BF2697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lastRenderedPageBreak/>
        <w:t xml:space="preserve">Yanagihara, K.; Yanagihara, J.; Li, Q.X.  </w:t>
      </w:r>
      <w:r w:rsidRPr="002648E2">
        <w:rPr>
          <w:color w:val="000000" w:themeColor="text1"/>
        </w:rPr>
        <w:t>2009.  Magnitude of residues of mancozeb and its metabolites in or on blueberry.  IR-4 headquarters, Rutgers Univ., NJ (5 trials).</w:t>
      </w:r>
    </w:p>
    <w:p w14:paraId="6DC4D31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K.; Yanagihara, J.; Li, Q.X.  </w:t>
      </w:r>
      <w:r w:rsidRPr="002648E2">
        <w:rPr>
          <w:color w:val="000000" w:themeColor="text1"/>
        </w:rPr>
        <w:t>2009.  Magnitude of residues of mancozeb and its metabolites in or on lychee.  IR-4 headquarters, Rutgers Univ., NJ (3 trials).</w:t>
      </w:r>
    </w:p>
    <w:p w14:paraId="32E329E5"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K.; Yanagihara, J.; Li, Q.X.  </w:t>
      </w:r>
      <w:r w:rsidRPr="002648E2">
        <w:rPr>
          <w:color w:val="000000" w:themeColor="text1"/>
        </w:rPr>
        <w:t>2009.  Magnitude of residues of mancozeb and its metabolites in or on guava.  IR-4 headquarters, Rutgers Univ., NJ (3 trials).</w:t>
      </w:r>
    </w:p>
    <w:p w14:paraId="4FCAF881"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J.; Yanagihara, K.; Li, Q.X.  </w:t>
      </w:r>
      <w:r w:rsidRPr="002648E2">
        <w:rPr>
          <w:color w:val="000000" w:themeColor="text1"/>
        </w:rPr>
        <w:t>2009.  Magnitude of residues of metaldehyde and its metabolites in or on taro.  IR-4 headquarters, Rutgers Univ., NJ (3 trials).</w:t>
      </w:r>
    </w:p>
    <w:p w14:paraId="38AC3D30"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2008.  Magnitude of residues of imidacloprid and its metabolites in or on Papaya.  IR-4 headquarters, Rutgers Univ., NJ (4 trials).</w:t>
      </w:r>
    </w:p>
    <w:p w14:paraId="42B4297D"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Yanagihara, K.; Li, Q.X.  2007.  Magnitude of residues of triflumizole and its metabolites in or on pineapple.  IR-4 headquarters, Rutgers Univ., NJ (3 trials).</w:t>
      </w:r>
    </w:p>
    <w:p w14:paraId="14A86C17"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Yanagihara, K.; Li, Q.X.  2007.  Magnitude of residues of triflumizole and its metabolites in or on papaya.  IR-4 headquarters, Rutgers Univ., NJ (4 trials).</w:t>
      </w:r>
    </w:p>
    <w:p w14:paraId="1C47735E"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lang w:val="es-ES"/>
        </w:rPr>
        <w:t xml:space="preserve">Yanagihara, J.; Yanagihara, K.; Li, Q.X.  </w:t>
      </w:r>
      <w:r w:rsidRPr="002648E2">
        <w:rPr>
          <w:color w:val="000000" w:themeColor="text1"/>
        </w:rPr>
        <w:t>2007.  Magnitude of residues of burofezin and its metabolites in or on coffee.  IR-4 headquarters, Rutgers Univ., NJ (5 trials).</w:t>
      </w:r>
    </w:p>
    <w:p w14:paraId="7C219BC9"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 xml:space="preserve">Yanagihara, J.; Leong, G.; Yanagihara, K.; Li, Q.X.  2006.  Magnitude of residues of spinosad and its metabolites in or on almonds.  IR-4 headquarters, Rutgers Univ., NJ (6 trials). </w:t>
      </w:r>
    </w:p>
    <w:p w14:paraId="30626887"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2006.  Magnitude of residues of spinosad and its metabolites in or on pineapple.  IR-4 headquarters, Rutgers Univ., NJ (3 trials).</w:t>
      </w:r>
    </w:p>
    <w:p w14:paraId="4A50DC4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Yanagihara, J.; Li, Q.X. 2004.  Magnitude of residues of mefenoxam and its metabolites in or on papaya.  IR-4 headquarters, Rutgers Univ., NJ (3 trials).</w:t>
      </w:r>
    </w:p>
    <w:p w14:paraId="1B1F9CD0"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Yanagihara, J.; Li, Q.X. 2004.  Magnitude of residues of mefenoxam and its metabolites in or on kimi fruit.  IR-4 headquarters, Rutgers Univ., NJ (3 trials).</w:t>
      </w:r>
    </w:p>
    <w:p w14:paraId="26CF8532"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Yee, A.; Li, Q.X. 2004.  Magnitude of residues of imidacloprid and its metabolites in or on cranberry.  IR-4 headquarters, Rutgers Univ., NJ (9 trials).</w:t>
      </w:r>
    </w:p>
    <w:p w14:paraId="02359A65"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Yee, A.; Li, Q.X. 2003.  Magnitude of residues of imidacloprid and its metabolites in or on coffee.  IR-4 headquarters, Rutgers Univ., NJ (2 trials).</w:t>
      </w:r>
    </w:p>
    <w:p w14:paraId="5D70D641"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Yee, A.; Li, Q.X. 2003.  Magnitude of residues of imidacloprid and its metabolites in or on pineapple.  IR-4 headquarters, Rutgers Univ., NJ (2 trials).</w:t>
      </w:r>
    </w:p>
    <w:p w14:paraId="4CD852FB"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Yee, A.; Li, Q.X. 2003.  Magnitude of residues of abamectin and its metabolites in or on pomegranate.  IR-4 headquarters, Rutgers Univ., NJ (3 trials).</w:t>
      </w:r>
    </w:p>
    <w:p w14:paraId="21F45016"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2002.  Magnitude of residues of mefenoxam and its metabolites in or on papaya.  IR-4 headquarters, Rutgers Univ., NJ (8 trials).</w:t>
      </w:r>
    </w:p>
    <w:p w14:paraId="34B11ADC"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K.; Li, Q.X.  2002.  Magnitude of residues of MCPA and its metabolites in or on pea.  IR-4 Headquarters, Rutgers Univ., NJ.  (5 trials).</w:t>
      </w:r>
    </w:p>
    <w:p w14:paraId="09602C9D"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2002.  Magnitude of residues of imidacloprid and its metabolites in or on avocado.  IR-4 Headquarters, Rutgers Univ., NJ.  (5 trials).</w:t>
      </w:r>
    </w:p>
    <w:p w14:paraId="499C2979"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2002.  Magnitude of residues of spinosad and its metabolites in or on banana.  IR-4 Headquarters, Rutgers Univ., NJ.  (3 trials).</w:t>
      </w:r>
    </w:p>
    <w:p w14:paraId="06EFE7C5"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2002.  Magnitude of residues of imidacloprid and its metabolites in or on banana.  IR-4 Headquarters, Rutgers Univ., NJ.  (5 trials).</w:t>
      </w:r>
    </w:p>
    <w:p w14:paraId="3C9B17C1"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2002.  Magnitude of residues of dimethomorph and its metabolites in or on taro.  IR-4 Headquarters, Rutgers Univ., NJ.  (3 trials).</w:t>
      </w:r>
    </w:p>
    <w:p w14:paraId="24EB20E1"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2002.  Magnitude of residues of spinosad and its metabolites in or on nectarine.  IR-4 Headquarters, Rutgers Univ., NJ.  (8 trials).</w:t>
      </w:r>
    </w:p>
    <w:p w14:paraId="6B592271"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lastRenderedPageBreak/>
        <w:t>Yanagihara, K.; Li, Q.X.  2001.  Magnitude of residues of imidacloprid and its metabolites in or on coffee.  IR-4 Headquarters, Rutgers Univ., NJ.  (5 trials).</w:t>
      </w:r>
    </w:p>
    <w:p w14:paraId="558B268F"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2001.  Magnitude of residues of propiconazole and its metabolites in or on pineapple.  IR-4 Headquarters, Rutgers Univ., NJ.  (4 trials).</w:t>
      </w:r>
    </w:p>
    <w:p w14:paraId="56533029"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2001.  Magnitude of residues of spinosad and its metabolites in or on mint.  IR-4 Headquarters, Rutgers Univ., NJ.  (3 trials).</w:t>
      </w:r>
    </w:p>
    <w:p w14:paraId="506B8A8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2000.  Magnitude of residues of imidacloprid and its metabolites in or on peach.  IR-4 Headquarters, Rutgers Univ., NJ.  (4 trials).</w:t>
      </w:r>
    </w:p>
    <w:p w14:paraId="48AE63FD"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2000.  Magnitude of residues of imidacloprid and its metabolites in or on plum.  IR-4 Headquarters, Rutgers Univ., NJ.  (8 trials).</w:t>
      </w:r>
    </w:p>
    <w:p w14:paraId="653EBFEB"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Fukui, H.; Yanagihara, J.; Li, Q.X.  2000.  Magnitude of residues of clofentezine and its metabolites in or on persimmon.  IR-4 Headquarters, Rutgers Univ., NJ.  (3 trials).</w:t>
      </w:r>
    </w:p>
    <w:p w14:paraId="33558080"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Fukui, H.; Inatsuka, C.; Li, Q.X.  2000.  Magnitude of residues of spinosad and its metabolites in or on raspberry.  IR-4 Headquarters, Rutgers Univ., NJ.  (2 trials).</w:t>
      </w:r>
    </w:p>
    <w:p w14:paraId="722F7814"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Fukui, H.; Li, Q.X.  2000.  Magnitude of residues of spinosad and its metabolites in or on grape.  IR-4 Headquarters, Rutgers Univ., NJ.  (7 trials).</w:t>
      </w:r>
    </w:p>
    <w:p w14:paraId="221E7F5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Fukui, H.; Inatsuka, C.; Li, Q.X.  2000.  Magnitude of residues of spinosad and its metabolites in or on coffee.  IR-4 Headquarters, Rutgers Univ., NJ.  (3 trials).</w:t>
      </w:r>
    </w:p>
    <w:p w14:paraId="070811FD"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2000.  Magnitude of residues of spinosad and its metabolites in or on banana.  IR-4 Headquarters, Rutgers Univ., NJ.  (2 trials).</w:t>
      </w:r>
    </w:p>
    <w:p w14:paraId="5BA6C12B"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Fukui, H.; Li, Q.X.  1999.  Magnitude of residues of spinosad and its metabolites in or on artichoke.  IR-4 Headquarters, Rutgers Univ., NJ.  (3 trials).</w:t>
      </w:r>
    </w:p>
    <w:p w14:paraId="274D798C"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K.; Li, Q.X.  1998.  Magnitude of residues of oxyfluorfen and its metabolites in or on pejibaye.  IR-4 Headquarters, Rutgers Univ., NJ.  (3 trials).</w:t>
      </w:r>
    </w:p>
    <w:p w14:paraId="623CAB0D"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K.; Li, Q.X.  1998.  Magnitude of residues of oxyfluorfen and its metabolites in or on banana.  IR-4 Headquarters, Rutgers Univ., NJ.  (5 trials).</w:t>
      </w:r>
    </w:p>
    <w:p w14:paraId="4C7AFE98"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J.; Li, Q.X.  1998.  Magnitude of residues of chlorothalonil and its metabolites in or on persimmon.  IR-4 Headquarters, Rutgers Univ., NJ.  (1 trial).</w:t>
      </w:r>
    </w:p>
    <w:p w14:paraId="2585E423"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1997.  Magnitude of residues of dimethoate and its metabolites in or on taro.  IR-4 Headquarters, Rutgers Univ., NJ.  (3 trials).</w:t>
      </w:r>
    </w:p>
    <w:p w14:paraId="1C8DE12B"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Leong, G.; Li, Q.X.  1997.  Magnitude of residues of chlorpyrifos and its metabolites in or on coffee.  IR-4 Headquarters, Rutgers Univ., NJ.  (1 trial).</w:t>
      </w:r>
    </w:p>
    <w:p w14:paraId="0A03E8EB" w14:textId="77777777" w:rsidR="00262D9B" w:rsidRPr="002648E2" w:rsidRDefault="00262D9B" w:rsidP="00262D9B">
      <w:pPr>
        <w:numPr>
          <w:ilvl w:val="0"/>
          <w:numId w:val="11"/>
        </w:numPr>
        <w:tabs>
          <w:tab w:val="clear" w:pos="360"/>
          <w:tab w:val="left" w:pos="-1350"/>
          <w:tab w:val="num" w:pos="540"/>
        </w:tabs>
        <w:autoSpaceDE/>
        <w:autoSpaceDN/>
        <w:spacing w:before="60"/>
        <w:ind w:left="540" w:hanging="540"/>
        <w:rPr>
          <w:color w:val="000000" w:themeColor="text1"/>
        </w:rPr>
      </w:pPr>
      <w:r w:rsidRPr="002648E2">
        <w:rPr>
          <w:color w:val="000000" w:themeColor="text1"/>
        </w:rPr>
        <w:t>Yanagihara, K.; Li, Q.X.  1997.  Magnitude of residues of diuron and its metabolites in or on currant.  IR-4 Headquarters, Rutgers Univ., NJ.  (1 trial).</w:t>
      </w:r>
    </w:p>
    <w:p w14:paraId="530B3EFC" w14:textId="77777777" w:rsidR="00262D9B" w:rsidRPr="004E43AC" w:rsidRDefault="00262D9B" w:rsidP="00262D9B">
      <w:pPr>
        <w:spacing w:before="240"/>
        <w:ind w:left="360"/>
        <w:rPr>
          <w:color w:val="000000" w:themeColor="text1"/>
          <w:u w:val="single"/>
        </w:rPr>
      </w:pPr>
      <w:r w:rsidRPr="004E43AC">
        <w:rPr>
          <w:color w:val="000000" w:themeColor="text1"/>
          <w:u w:val="single"/>
        </w:rPr>
        <w:t>Extension Workshops, Conferences, Demonstrations, Seminars, etc., Organized and Conducted</w:t>
      </w:r>
    </w:p>
    <w:p w14:paraId="717C2B8D" w14:textId="77777777" w:rsidR="00262D9B" w:rsidRDefault="00262D9B" w:rsidP="00262D9B">
      <w:pPr>
        <w:pStyle w:val="ListParagraph"/>
        <w:numPr>
          <w:ilvl w:val="0"/>
          <w:numId w:val="7"/>
        </w:numPr>
        <w:ind w:left="360"/>
        <w:rPr>
          <w:color w:val="000000" w:themeColor="text1"/>
        </w:rPr>
      </w:pPr>
      <w:r w:rsidRPr="00243585">
        <w:rPr>
          <w:color w:val="000000" w:themeColor="text1"/>
        </w:rPr>
        <w:t>Organizer and principal investigator, “Biotechnology Workshop” under State of Hawaii Millennium Workforce Development Initiative and NSF-MarBEC program, 2000, 2001 and 2004.</w:t>
      </w:r>
    </w:p>
    <w:p w14:paraId="439FB08A" w14:textId="77777777" w:rsidR="00262D9B" w:rsidRPr="00243585" w:rsidRDefault="00262D9B" w:rsidP="00262D9B">
      <w:pPr>
        <w:pStyle w:val="ListParagraph"/>
        <w:numPr>
          <w:ilvl w:val="0"/>
          <w:numId w:val="7"/>
        </w:numPr>
        <w:ind w:left="360"/>
        <w:rPr>
          <w:color w:val="000000" w:themeColor="text1"/>
        </w:rPr>
      </w:pPr>
      <w:r w:rsidRPr="00243585">
        <w:rPr>
          <w:color w:val="000000" w:themeColor="text1"/>
        </w:rPr>
        <w:t>Organizer and principal investigator, “All Hazard Field Sampling and Categorization” training for the Fire Department Hazmat teams of Oahu (2003), Kauai (2004), Maui (2005</w:t>
      </w:r>
      <w:r>
        <w:rPr>
          <w:color w:val="000000" w:themeColor="text1"/>
        </w:rPr>
        <w:t xml:space="preserve"> and </w:t>
      </w:r>
      <w:r w:rsidRPr="00243585">
        <w:rPr>
          <w:color w:val="000000" w:themeColor="text1"/>
        </w:rPr>
        <w:t>2008) Counties, Hawaii.</w:t>
      </w:r>
    </w:p>
    <w:p w14:paraId="604482C3" w14:textId="77777777" w:rsidR="00262D9B" w:rsidRPr="00243585" w:rsidRDefault="00262D9B" w:rsidP="00262D9B">
      <w:pPr>
        <w:pStyle w:val="ListParagraph"/>
        <w:numPr>
          <w:ilvl w:val="0"/>
          <w:numId w:val="7"/>
        </w:numPr>
        <w:ind w:left="360"/>
        <w:rPr>
          <w:color w:val="000000" w:themeColor="text1"/>
        </w:rPr>
      </w:pPr>
      <w:r w:rsidRPr="00243585">
        <w:rPr>
          <w:color w:val="000000" w:themeColor="text1"/>
        </w:rPr>
        <w:t>Provide Proteomics services to Hawaii researchers</w:t>
      </w:r>
      <w:r>
        <w:rPr>
          <w:color w:val="000000" w:themeColor="text1"/>
        </w:rPr>
        <w:t xml:space="preserve"> since 2011 to present.</w:t>
      </w:r>
    </w:p>
    <w:p w14:paraId="3F594A82" w14:textId="77777777" w:rsidR="00262D9B" w:rsidRPr="00243585" w:rsidRDefault="00262D9B" w:rsidP="00262D9B">
      <w:pPr>
        <w:pStyle w:val="ListParagraph"/>
        <w:numPr>
          <w:ilvl w:val="0"/>
          <w:numId w:val="7"/>
        </w:numPr>
        <w:ind w:left="360"/>
        <w:rPr>
          <w:color w:val="000000" w:themeColor="text1"/>
        </w:rPr>
      </w:pPr>
      <w:r w:rsidRPr="00243585">
        <w:rPr>
          <w:color w:val="000000" w:themeColor="text1"/>
        </w:rPr>
        <w:t>Proteomics Core Web: http://manoa.hawaii.edu/jabsom/proteomics</w:t>
      </w:r>
    </w:p>
    <w:p w14:paraId="0BC871ED" w14:textId="77777777" w:rsidR="00A22842" w:rsidRPr="001A3105" w:rsidRDefault="00A22842" w:rsidP="001A3105">
      <w:pPr>
        <w:rPr>
          <w:sz w:val="20"/>
          <w:szCs w:val="20"/>
        </w:rPr>
      </w:pPr>
    </w:p>
    <w:p w14:paraId="3047F9EF" w14:textId="6F59F325" w:rsidR="00A22842"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41B08917" w14:textId="2C881A0A" w:rsidR="00262D9B" w:rsidRPr="00262D9B" w:rsidRDefault="00262D9B" w:rsidP="00925C55">
      <w:pPr>
        <w:spacing w:before="240"/>
        <w:rPr>
          <w:sz w:val="20"/>
          <w:szCs w:val="20"/>
        </w:rPr>
      </w:pPr>
      <w:r w:rsidRPr="00262D9B">
        <w:rPr>
          <w:sz w:val="20"/>
          <w:szCs w:val="20"/>
        </w:rPr>
        <w:lastRenderedPageBreak/>
        <w:t>N/A</w:t>
      </w:r>
    </w:p>
    <w:p w14:paraId="3E619C28" w14:textId="410B126B" w:rsidR="00262D9B" w:rsidRPr="004E43AC" w:rsidRDefault="00262D9B" w:rsidP="00262D9B">
      <w:pPr>
        <w:spacing w:before="240"/>
        <w:rPr>
          <w:color w:val="000000" w:themeColor="text1"/>
          <w:u w:val="single"/>
        </w:rPr>
      </w:pPr>
      <w:r w:rsidRPr="004E43AC">
        <w:rPr>
          <w:color w:val="000000" w:themeColor="text1"/>
          <w:u w:val="single"/>
        </w:rPr>
        <w:t>Patents and Technology Disclosures</w:t>
      </w:r>
      <w:r w:rsidR="005116B4">
        <w:rPr>
          <w:color w:val="000000" w:themeColor="text1"/>
          <w:u w:val="single"/>
        </w:rPr>
        <w:t xml:space="preserve"> (</w:t>
      </w:r>
      <w:r w:rsidR="005116B4" w:rsidRPr="005116B4">
        <w:rPr>
          <w:color w:val="000000" w:themeColor="text1"/>
          <w:u w:val="single"/>
        </w:rPr>
        <w:t>reverse chronological order</w:t>
      </w:r>
      <w:r w:rsidR="005116B4">
        <w:rPr>
          <w:color w:val="000000" w:themeColor="text1"/>
          <w:u w:val="single"/>
        </w:rPr>
        <w:t>)</w:t>
      </w:r>
    </w:p>
    <w:p w14:paraId="3A8D13CC" w14:textId="7FFA871A" w:rsidR="00E928A6" w:rsidRPr="00E928A6" w:rsidRDefault="00E928A6" w:rsidP="00E1242B">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E928A6">
        <w:rPr>
          <w:color w:val="000000" w:themeColor="text1"/>
        </w:rPr>
        <w:t>Li, Q.X.; Hu, Q-Y. Anti-obesity effects of 78-kDa glucose regulated protein inhibitors. US provisional patent.</w:t>
      </w:r>
      <w:r>
        <w:rPr>
          <w:color w:val="000000" w:themeColor="text1"/>
        </w:rPr>
        <w:t xml:space="preserve"> 2020.</w:t>
      </w:r>
    </w:p>
    <w:p w14:paraId="525AED76" w14:textId="77777777" w:rsidR="002F7E73" w:rsidRPr="004E43AC" w:rsidRDefault="002F7E73" w:rsidP="002F7E73">
      <w:pPr>
        <w:pStyle w:val="ListParagraph"/>
        <w:widowControl/>
        <w:numPr>
          <w:ilvl w:val="0"/>
          <w:numId w:val="5"/>
        </w:numPr>
        <w:autoSpaceDE/>
        <w:autoSpaceDN/>
        <w:spacing w:after="120"/>
        <w:ind w:left="547" w:hanging="547"/>
        <w:rPr>
          <w:color w:val="000000" w:themeColor="text1"/>
        </w:rPr>
      </w:pPr>
      <w:r w:rsidRPr="004E43AC">
        <w:rPr>
          <w:color w:val="000000" w:themeColor="text1"/>
        </w:rPr>
        <w:t xml:space="preserve">Li, Q.X.; Liang, Z. Inhibitors of soluble epoxide hydrolase and p38 kinase as Alzheimer's therapeutics.  The US provisional patent, 2019. </w:t>
      </w:r>
    </w:p>
    <w:p w14:paraId="05549DBD"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Li, Q.X.; Wen, B.; Fu, B.; Baker, M.; Cao, Z. Recombinant and engineered windmill palm tree (</w:t>
      </w:r>
      <w:r w:rsidRPr="004E43AC">
        <w:rPr>
          <w:i/>
          <w:color w:val="000000" w:themeColor="text1"/>
        </w:rPr>
        <w:t>Trachycarpus fortunei</w:t>
      </w:r>
      <w:r w:rsidRPr="004E43AC">
        <w:rPr>
          <w:color w:val="000000" w:themeColor="text1"/>
        </w:rPr>
        <w:t>) and royal palm tree (</w:t>
      </w:r>
      <w:r w:rsidRPr="004E43AC">
        <w:rPr>
          <w:i/>
          <w:color w:val="000000" w:themeColor="text1"/>
        </w:rPr>
        <w:t>Roystonea regia</w:t>
      </w:r>
      <w:r w:rsidRPr="004E43AC">
        <w:rPr>
          <w:color w:val="000000" w:themeColor="text1"/>
        </w:rPr>
        <w:t xml:space="preserve">) peroxidases. The US provisional patent, 2018. </w:t>
      </w:r>
    </w:p>
    <w:p w14:paraId="1A341548"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Li, Q.X.; Zhang, Z.; Wu, Z. Bioactive flavonoids in maize for food supplements, anti-aging, anti-dementia and anti-inflammation. The US provisional patent, 2018.</w:t>
      </w:r>
    </w:p>
    <w:p w14:paraId="5B2138C8" w14:textId="77777777" w:rsidR="002F7E73" w:rsidRPr="004E43AC" w:rsidRDefault="002F7E73" w:rsidP="002F7E73">
      <w:pPr>
        <w:pStyle w:val="ListParagraph"/>
        <w:numPr>
          <w:ilvl w:val="0"/>
          <w:numId w:val="5"/>
        </w:numPr>
        <w:tabs>
          <w:tab w:val="left" w:pos="-1440"/>
          <w:tab w:val="left" w:pos="-720"/>
          <w:tab w:val="left" w:pos="540"/>
        </w:tabs>
        <w:suppressAutoHyphens/>
        <w:autoSpaceDE/>
        <w:autoSpaceDN/>
        <w:spacing w:after="120"/>
        <w:ind w:left="540" w:hanging="540"/>
        <w:rPr>
          <w:color w:val="000000" w:themeColor="text1"/>
          <w:spacing w:val="-3"/>
        </w:rPr>
      </w:pPr>
      <w:r w:rsidRPr="004E43AC">
        <w:rPr>
          <w:color w:val="000000" w:themeColor="text1"/>
          <w:spacing w:val="-3"/>
          <w:lang w:val="pt-PT"/>
        </w:rPr>
        <w:t>Li, Q.X.</w:t>
      </w:r>
      <w:r w:rsidRPr="004E43AC">
        <w:rPr>
          <w:color w:val="000000" w:themeColor="text1"/>
          <w:spacing w:val="-3"/>
        </w:rPr>
        <w:t xml:space="preserve"> Bioinsecticidal compositions containing monoterpenes and methods of use Thereof.  </w:t>
      </w:r>
      <w:r w:rsidRPr="004E43AC">
        <w:rPr>
          <w:bCs/>
          <w:color w:val="000000" w:themeColor="text1"/>
        </w:rPr>
        <w:t>PCT, 2018.</w:t>
      </w:r>
    </w:p>
    <w:p w14:paraId="248C3164"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 xml:space="preserve">Li, Q.X.; Liang, Z. GSK-3β inhibitors and use thereof in methods of treatment. </w:t>
      </w:r>
      <w:r w:rsidRPr="004E43AC">
        <w:rPr>
          <w:bCs/>
          <w:color w:val="000000" w:themeColor="text1"/>
        </w:rPr>
        <w:t xml:space="preserve">PCT, </w:t>
      </w:r>
      <w:r w:rsidRPr="004E43AC">
        <w:rPr>
          <w:color w:val="000000" w:themeColor="text1"/>
        </w:rPr>
        <w:t>2018</w:t>
      </w:r>
      <w:r w:rsidRPr="004E43AC">
        <w:rPr>
          <w:bCs/>
          <w:color w:val="000000" w:themeColor="text1"/>
        </w:rPr>
        <w:t>.</w:t>
      </w:r>
    </w:p>
    <w:p w14:paraId="314F8FE9"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Li, Q.X.; Wen, B.; Fu, B.; Baker, M.; Cao, Z. Recombinant and engineered windmill palm tree (</w:t>
      </w:r>
      <w:r w:rsidRPr="004E43AC">
        <w:rPr>
          <w:i/>
          <w:color w:val="000000" w:themeColor="text1"/>
        </w:rPr>
        <w:t>Trachycarpus fortunei</w:t>
      </w:r>
      <w:r w:rsidRPr="004E43AC">
        <w:rPr>
          <w:color w:val="000000" w:themeColor="text1"/>
        </w:rPr>
        <w:t>) and royal palm tree (</w:t>
      </w:r>
      <w:r w:rsidRPr="004E43AC">
        <w:rPr>
          <w:i/>
          <w:color w:val="000000" w:themeColor="text1"/>
        </w:rPr>
        <w:t>Roystonea regia</w:t>
      </w:r>
      <w:r w:rsidRPr="004E43AC">
        <w:rPr>
          <w:color w:val="000000" w:themeColor="text1"/>
        </w:rPr>
        <w:t>) Peroxidases. The US provisional patent, 2017</w:t>
      </w:r>
    </w:p>
    <w:p w14:paraId="5450BB87"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 xml:space="preserve">Li, Q.X.; Liang, Z. </w:t>
      </w:r>
      <w:r w:rsidRPr="004E43AC">
        <w:rPr>
          <w:color w:val="000000"/>
          <w:spacing w:val="-3"/>
          <w:lang w:val="de-DE" w:eastAsia="zh-CN"/>
        </w:rPr>
        <w:t>Discovery of potent, selective, substrate-competitive and bioavailable glycogen synthase kinase-3β inhibitors for Alzheimer’s disease: design, synthesis and biological evaluation of novel C-glycosylflavones</w:t>
      </w:r>
      <w:r w:rsidRPr="004E43AC">
        <w:rPr>
          <w:color w:val="000000" w:themeColor="text1"/>
        </w:rPr>
        <w:t xml:space="preserve">. The US provisional patent, 2017.  </w:t>
      </w:r>
    </w:p>
    <w:p w14:paraId="38371ABC"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 xml:space="preserve">Li, Q.X.; Liang, Z. Novel GSK3 inhibitors for prevention and treatment of neurodegenerative and neuropsychiatric disorders and metabolic Diseases. The US provisional patent, 2017. </w:t>
      </w:r>
    </w:p>
    <w:p w14:paraId="35097F54"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 xml:space="preserve">Li, Q.X.; Fan, Y.; Peng, H. Monoterpenoids are insecticidal to insects. The US provisional patent, 2017. </w:t>
      </w:r>
    </w:p>
    <w:p w14:paraId="48669BF9"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Li, Q.X.; Wen, B. Expression and characteristics of windmill palm tree peroxidase (</w:t>
      </w:r>
      <w:r w:rsidRPr="004E43AC">
        <w:rPr>
          <w:i/>
          <w:color w:val="000000" w:themeColor="text1"/>
        </w:rPr>
        <w:t>Trachycarpus fortunei</w:t>
      </w:r>
      <w:r w:rsidRPr="004E43AC">
        <w:rPr>
          <w:color w:val="000000" w:themeColor="text1"/>
        </w:rPr>
        <w:t xml:space="preserve">) in </w:t>
      </w:r>
      <w:r w:rsidRPr="004E43AC">
        <w:rPr>
          <w:i/>
          <w:color w:val="000000" w:themeColor="text1"/>
        </w:rPr>
        <w:t>Pichia pastoris</w:t>
      </w:r>
      <w:r w:rsidRPr="004E43AC">
        <w:rPr>
          <w:color w:val="000000" w:themeColor="text1"/>
        </w:rPr>
        <w:t>. Provisional patent, 2016.</w:t>
      </w:r>
    </w:p>
    <w:p w14:paraId="237A6CDC"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 xml:space="preserve">Li, Q.X.; Liang, Z. Novel GSK3 inhibitors for prevention and treatment of neurodegenerative and neuropsychiatric disorders and metabolic diseases. The US provisional patent, 2016.  </w:t>
      </w:r>
    </w:p>
    <w:p w14:paraId="2AAEFFC0"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 xml:space="preserve">Li, Q.X.; Fan, Y.; Peng, H. Monoterpenoids are insecticidal to agricultural, storage and household insect pests. The US provisional patent, 2016.  </w:t>
      </w:r>
    </w:p>
    <w:p w14:paraId="16963BB3" w14:textId="77777777" w:rsidR="002F7E73" w:rsidRPr="004E43AC" w:rsidRDefault="002F7E73" w:rsidP="002F7E73">
      <w:pPr>
        <w:pStyle w:val="ListParagraph"/>
        <w:numPr>
          <w:ilvl w:val="0"/>
          <w:numId w:val="5"/>
        </w:numPr>
        <w:shd w:val="clear" w:color="auto" w:fill="FFFFFF"/>
        <w:autoSpaceDE/>
        <w:autoSpaceDN/>
        <w:adjustRightInd w:val="0"/>
        <w:snapToGrid w:val="0"/>
        <w:spacing w:after="120"/>
        <w:ind w:left="547" w:hanging="547"/>
        <w:rPr>
          <w:color w:val="000000" w:themeColor="text1"/>
        </w:rPr>
      </w:pPr>
      <w:r w:rsidRPr="004E43AC">
        <w:rPr>
          <w:color w:val="000000" w:themeColor="text1"/>
        </w:rPr>
        <w:t>Li, Q.X.; Liang, Z. C-Glycosylflavones and extracts from corn silks for prevention and treatment of Alzheimer's disease. Provisional patent, 2015.</w:t>
      </w:r>
    </w:p>
    <w:p w14:paraId="1C7CF86E" w14:textId="77777777" w:rsidR="002F7E73" w:rsidRPr="004E43AC" w:rsidRDefault="002F7E73" w:rsidP="002F7E73">
      <w:pPr>
        <w:pStyle w:val="ListParagraph"/>
        <w:numPr>
          <w:ilvl w:val="0"/>
          <w:numId w:val="5"/>
        </w:numPr>
        <w:shd w:val="clear" w:color="auto" w:fill="FFFFFF"/>
        <w:tabs>
          <w:tab w:val="left" w:pos="540"/>
        </w:tabs>
        <w:autoSpaceDE/>
        <w:autoSpaceDN/>
        <w:adjustRightInd w:val="0"/>
        <w:snapToGrid w:val="0"/>
        <w:spacing w:after="120"/>
        <w:ind w:left="547" w:hanging="547"/>
        <w:rPr>
          <w:color w:val="000000" w:themeColor="text1"/>
        </w:rPr>
      </w:pPr>
      <w:r w:rsidRPr="004E43AC">
        <w:rPr>
          <w:color w:val="000000" w:themeColor="text1"/>
        </w:rPr>
        <w:t>Chang,</w:t>
      </w:r>
      <w:r w:rsidRPr="004E43AC">
        <w:rPr>
          <w:rFonts w:eastAsia="Batang"/>
          <w:color w:val="000000" w:themeColor="text1"/>
          <w:lang w:eastAsia="ko-KR"/>
        </w:rPr>
        <w:t xml:space="preserve"> C.L.; </w:t>
      </w:r>
      <w:r w:rsidRPr="004E43AC">
        <w:rPr>
          <w:color w:val="000000" w:themeColor="text1"/>
        </w:rPr>
        <w:t>Li, Q.X.; Cho, I.K.; Vargas, R. Discovery of “Attract and Kill” Properties of Basil Oil in the Field. ARS Invention Disclosure, 2012</w:t>
      </w:r>
    </w:p>
    <w:p w14:paraId="0153427F"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spacing w:val="-3"/>
        </w:rPr>
      </w:pPr>
      <w:r w:rsidRPr="004E43AC">
        <w:rPr>
          <w:color w:val="000000" w:themeColor="text1"/>
          <w:spacing w:val="-3"/>
        </w:rPr>
        <w:t xml:space="preserve">Rima, J.; Aouezova, L.; Li, Q.X. 2011. Generation of free radicals, analytical methods, bacterial disinfections, and oxidative destruction of organic chemicals using zero valent iron and other metals.  </w:t>
      </w:r>
      <w:r w:rsidRPr="004E43AC">
        <w:rPr>
          <w:bCs/>
          <w:color w:val="000000" w:themeColor="text1"/>
        </w:rPr>
        <w:t>US patent 8,048,317</w:t>
      </w:r>
    </w:p>
    <w:p w14:paraId="722AADE4"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spacing w:val="-3"/>
        </w:rPr>
      </w:pPr>
      <w:r w:rsidRPr="004E43AC">
        <w:rPr>
          <w:color w:val="000000" w:themeColor="text1"/>
        </w:rPr>
        <w:t>Rima, J.; Li, Q.X.; Mroueh, M.; Assaf, M.  Rapid generation of pulse flash free radicals to kill human cancer cells, recycle human urine, and mineralize organic chemicals in wastewater by using metallic cations and hydrides</w:t>
      </w:r>
      <w:r w:rsidRPr="004E43AC">
        <w:rPr>
          <w:color w:val="000000" w:themeColor="text1"/>
          <w:spacing w:val="-3"/>
        </w:rPr>
        <w:t xml:space="preserve">.  Provision patent, 2007. </w:t>
      </w:r>
    </w:p>
    <w:p w14:paraId="6A5E0707"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rPr>
      </w:pPr>
      <w:r w:rsidRPr="004E43AC">
        <w:rPr>
          <w:color w:val="000000" w:themeColor="text1"/>
        </w:rPr>
        <w:t>Chang,</w:t>
      </w:r>
      <w:r w:rsidRPr="004E43AC">
        <w:rPr>
          <w:rFonts w:eastAsia="Batang"/>
          <w:color w:val="000000" w:themeColor="text1"/>
          <w:lang w:eastAsia="ko-KR"/>
        </w:rPr>
        <w:t xml:space="preserve"> C.L.; </w:t>
      </w:r>
      <w:r w:rsidRPr="004E43AC">
        <w:rPr>
          <w:color w:val="000000" w:themeColor="text1"/>
        </w:rPr>
        <w:t xml:space="preserve">Cho, I.K.; Li, Q.X.  Human consumable essential oil is highly toxic to pest tephritid fruit flies.  </w:t>
      </w:r>
      <w:r w:rsidRPr="004E43AC">
        <w:rPr>
          <w:color w:val="000000" w:themeColor="text1"/>
          <w:spacing w:val="-3"/>
        </w:rPr>
        <w:t xml:space="preserve">Provision patent, 2007.  </w:t>
      </w:r>
    </w:p>
    <w:p w14:paraId="34407F05"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spacing w:val="-3"/>
        </w:rPr>
      </w:pPr>
      <w:r w:rsidRPr="004E43AC">
        <w:rPr>
          <w:color w:val="000000" w:themeColor="text1"/>
          <w:spacing w:val="-3"/>
        </w:rPr>
        <w:lastRenderedPageBreak/>
        <w:t xml:space="preserve">Rima, J.; Aouezova, L.; Li, Q.X.  Encapsulation technology for continuous, efficient and in-situ harvest of natural aromas.  Provision patent, 2005.  </w:t>
      </w:r>
    </w:p>
    <w:p w14:paraId="2955B6BD"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spacing w:val="-3"/>
        </w:rPr>
      </w:pPr>
      <w:r w:rsidRPr="004E43AC">
        <w:rPr>
          <w:color w:val="000000" w:themeColor="text1"/>
          <w:spacing w:val="-3"/>
        </w:rPr>
        <w:t>Shelver, W.; Kim, H.-J.; Keum, Y.S.; Li, Q.X.  “Biological Materials License Agreement #1327-001 with Environlogix, Ltd” for thiamethoxam hybridoma cell lines 2Th2E1E2A11 and 2Th3D1F2D4. 2004.</w:t>
      </w:r>
    </w:p>
    <w:p w14:paraId="585034EB"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spacing w:val="-3"/>
        </w:rPr>
      </w:pPr>
      <w:r w:rsidRPr="004E43AC">
        <w:rPr>
          <w:color w:val="000000" w:themeColor="text1"/>
        </w:rPr>
        <w:t xml:space="preserve">Wu, L.; Li, Q.X.  Programmed-temperature retention index database for identification and analysis of polychlorinated biphenyls and other organochlorines. </w:t>
      </w:r>
      <w:r w:rsidRPr="004E43AC">
        <w:rPr>
          <w:color w:val="000000" w:themeColor="text1"/>
          <w:spacing w:val="-3"/>
        </w:rPr>
        <w:t>Licensing disclosure, 2002.</w:t>
      </w:r>
    </w:p>
    <w:p w14:paraId="180B076C" w14:textId="77777777" w:rsidR="002F7E73" w:rsidRPr="004E43AC" w:rsidRDefault="002F7E73" w:rsidP="002F7E73">
      <w:pPr>
        <w:numPr>
          <w:ilvl w:val="0"/>
          <w:numId w:val="5"/>
        </w:numPr>
        <w:tabs>
          <w:tab w:val="left" w:pos="-1440"/>
          <w:tab w:val="left" w:pos="-720"/>
          <w:tab w:val="num" w:pos="540"/>
        </w:tabs>
        <w:autoSpaceDE/>
        <w:autoSpaceDN/>
        <w:spacing w:after="120"/>
        <w:ind w:left="540" w:hanging="540"/>
        <w:rPr>
          <w:color w:val="000000" w:themeColor="text1"/>
          <w:spacing w:val="-3"/>
        </w:rPr>
      </w:pPr>
      <w:r w:rsidRPr="004E43AC">
        <w:rPr>
          <w:color w:val="000000" w:themeColor="text1"/>
          <w:spacing w:val="-3"/>
        </w:rPr>
        <w:t>Karu, A.E.; Li, Q.X.  Recombinant Fab antibody specific for coplanar polychlorinated biphenyls, and haptens for PCB congeners with no, one, and two ortho chlorines.  Licensing disclosure, 2001.</w:t>
      </w:r>
    </w:p>
    <w:p w14:paraId="7A286ADC" w14:textId="77777777" w:rsidR="002F7E73" w:rsidRPr="00F51D2F" w:rsidRDefault="002F7E73" w:rsidP="002F7E73">
      <w:pPr>
        <w:numPr>
          <w:ilvl w:val="0"/>
          <w:numId w:val="5"/>
        </w:numPr>
        <w:shd w:val="clear" w:color="auto" w:fill="FFFFFF"/>
        <w:tabs>
          <w:tab w:val="left" w:pos="-1440"/>
          <w:tab w:val="left" w:pos="-720"/>
          <w:tab w:val="num" w:pos="540"/>
        </w:tabs>
        <w:autoSpaceDE/>
        <w:autoSpaceDN/>
        <w:adjustRightInd w:val="0"/>
        <w:snapToGrid w:val="0"/>
        <w:spacing w:after="120"/>
        <w:ind w:left="540" w:hanging="540"/>
        <w:contextualSpacing/>
        <w:rPr>
          <w:color w:val="000000" w:themeColor="text1"/>
        </w:rPr>
      </w:pPr>
      <w:r w:rsidRPr="00F51D2F">
        <w:rPr>
          <w:color w:val="000000" w:themeColor="text1"/>
          <w:spacing w:val="-3"/>
        </w:rPr>
        <w:t>Li, Q.X.; Li, K.  Antibodies to imidacloprid.  Provisional patent, 2000.</w:t>
      </w:r>
    </w:p>
    <w:p w14:paraId="544C231C" w14:textId="77777777" w:rsidR="00A22842" w:rsidRPr="001A3105" w:rsidRDefault="00A22842" w:rsidP="001A3105">
      <w:pPr>
        <w:rPr>
          <w:sz w:val="20"/>
          <w:szCs w:val="20"/>
          <w:u w:val="single"/>
        </w:rPr>
      </w:pPr>
    </w:p>
    <w:p w14:paraId="1D3B1340" w14:textId="77777777" w:rsidR="00A22842" w:rsidRDefault="00A22842" w:rsidP="00925C55">
      <w:pPr>
        <w:spacing w:before="240"/>
        <w:rPr>
          <w:sz w:val="20"/>
          <w:szCs w:val="20"/>
          <w:u w:val="single"/>
        </w:rPr>
      </w:pPr>
      <w:r w:rsidRPr="001A3105">
        <w:rPr>
          <w:sz w:val="20"/>
          <w:szCs w:val="20"/>
          <w:u w:val="single"/>
        </w:rPr>
        <w:t>Leadership Roles (Committees, Boards, Advisory, etc.)</w:t>
      </w:r>
    </w:p>
    <w:p w14:paraId="7A410A4F" w14:textId="77777777" w:rsidR="00CB0727" w:rsidRDefault="00CB0727" w:rsidP="00EB677E">
      <w:pPr>
        <w:tabs>
          <w:tab w:val="left" w:pos="1440"/>
        </w:tabs>
        <w:ind w:left="1440" w:hanging="1440"/>
        <w:rPr>
          <w:rFonts w:eastAsia="SimSun"/>
          <w:bCs/>
          <w:color w:val="000000" w:themeColor="text1"/>
        </w:rPr>
      </w:pPr>
    </w:p>
    <w:p w14:paraId="28736E6A" w14:textId="77777777" w:rsidR="008F31A9" w:rsidRDefault="008F31A9" w:rsidP="008F31A9">
      <w:pPr>
        <w:tabs>
          <w:tab w:val="left" w:pos="1440"/>
        </w:tabs>
        <w:ind w:left="1440" w:hanging="1440"/>
        <w:rPr>
          <w:bCs/>
          <w:color w:val="000000"/>
        </w:rPr>
      </w:pPr>
      <w:r>
        <w:rPr>
          <w:bCs/>
          <w:color w:val="000000"/>
        </w:rPr>
        <w:t>2021</w:t>
      </w:r>
      <w:r>
        <w:rPr>
          <w:bCs/>
          <w:color w:val="000000"/>
        </w:rPr>
        <w:tab/>
      </w:r>
      <w:r w:rsidRPr="00D96360">
        <w:rPr>
          <w:bCs/>
          <w:color w:val="000000"/>
        </w:rPr>
        <w:t>Chair, AGRO division, American Chemical Society</w:t>
      </w:r>
      <w:r>
        <w:rPr>
          <w:bCs/>
          <w:color w:val="000000"/>
        </w:rPr>
        <w:t xml:space="preserve"> (ACS)</w:t>
      </w:r>
    </w:p>
    <w:p w14:paraId="5688229F" w14:textId="7487A517" w:rsidR="00D96360" w:rsidRDefault="00D96360" w:rsidP="00CB0727">
      <w:pPr>
        <w:tabs>
          <w:tab w:val="left" w:pos="1440"/>
        </w:tabs>
        <w:ind w:left="1440" w:hanging="1440"/>
        <w:rPr>
          <w:bCs/>
          <w:color w:val="000000"/>
        </w:rPr>
      </w:pPr>
      <w:r>
        <w:rPr>
          <w:bCs/>
          <w:color w:val="000000"/>
        </w:rPr>
        <w:t>2021-</w:t>
      </w:r>
      <w:r>
        <w:rPr>
          <w:bCs/>
          <w:color w:val="000000"/>
        </w:rPr>
        <w:tab/>
        <w:t xml:space="preserve">Award committee chair, </w:t>
      </w:r>
      <w:r w:rsidRPr="00D96360">
        <w:rPr>
          <w:bCs/>
          <w:color w:val="000000"/>
        </w:rPr>
        <w:t>AGRO division, ACS.</w:t>
      </w:r>
    </w:p>
    <w:p w14:paraId="50F38241" w14:textId="6E532C92" w:rsidR="00CB0727" w:rsidRPr="00CB0727" w:rsidRDefault="00FB26B1" w:rsidP="00CB0727">
      <w:pPr>
        <w:tabs>
          <w:tab w:val="left" w:pos="1440"/>
        </w:tabs>
        <w:ind w:left="1440" w:hanging="1440"/>
        <w:rPr>
          <w:rStyle w:val="fieldlabel"/>
          <w:rFonts w:ascii="Times New Roman" w:eastAsia="SimSun" w:hAnsi="Times New Roman" w:cs="Times New Roman"/>
          <w:b w:val="0"/>
          <w:color w:val="000000"/>
          <w:sz w:val="22"/>
          <w:szCs w:val="22"/>
        </w:rPr>
      </w:pPr>
      <w:r>
        <w:rPr>
          <w:bCs/>
          <w:color w:val="000000"/>
        </w:rPr>
        <w:t>2020</w:t>
      </w:r>
      <w:r>
        <w:rPr>
          <w:bCs/>
          <w:color w:val="000000"/>
        </w:rPr>
        <w:tab/>
        <w:t>Program</w:t>
      </w:r>
      <w:r w:rsidR="00CB0727" w:rsidRPr="00CB0727">
        <w:rPr>
          <w:bCs/>
          <w:color w:val="000000"/>
        </w:rPr>
        <w:t xml:space="preserve"> chair, AGRO division,</w:t>
      </w:r>
      <w:r w:rsidR="00CB0727" w:rsidRPr="00CB0727">
        <w:rPr>
          <w:b/>
          <w:bCs/>
          <w:color w:val="000000"/>
        </w:rPr>
        <w:t xml:space="preserve"> </w:t>
      </w:r>
      <w:r w:rsidR="008F31A9">
        <w:rPr>
          <w:rStyle w:val="fieldlabel"/>
          <w:rFonts w:ascii="Times New Roman" w:eastAsia="SimSun" w:hAnsi="Times New Roman" w:cs="Times New Roman"/>
          <w:b w:val="0"/>
          <w:color w:val="000000"/>
          <w:sz w:val="22"/>
          <w:szCs w:val="22"/>
        </w:rPr>
        <w:t>ACS</w:t>
      </w:r>
      <w:r w:rsidR="00CB0727" w:rsidRPr="00CB0727">
        <w:rPr>
          <w:rStyle w:val="fieldlabel"/>
          <w:rFonts w:ascii="Times New Roman" w:eastAsia="SimSun" w:hAnsi="Times New Roman" w:cs="Times New Roman"/>
          <w:b w:val="0"/>
          <w:color w:val="000000"/>
          <w:sz w:val="22"/>
          <w:szCs w:val="22"/>
        </w:rPr>
        <w:t>.</w:t>
      </w:r>
    </w:p>
    <w:p w14:paraId="5E0156C0" w14:textId="77777777" w:rsidR="00CB0727" w:rsidRDefault="00CB0727" w:rsidP="00CB0727">
      <w:pPr>
        <w:tabs>
          <w:tab w:val="left" w:pos="1440"/>
        </w:tabs>
        <w:ind w:left="1440" w:hanging="1440"/>
        <w:rPr>
          <w:rStyle w:val="fieldlabel"/>
          <w:rFonts w:ascii="Times New Roman" w:hAnsi="Times New Roman" w:cs="Times New Roman"/>
          <w:b w:val="0"/>
          <w:color w:val="000000" w:themeColor="text1"/>
          <w:sz w:val="22"/>
          <w:szCs w:val="22"/>
        </w:rPr>
      </w:pPr>
      <w:r w:rsidRPr="00AB63E2">
        <w:rPr>
          <w:rFonts w:eastAsia="SimSun"/>
          <w:bCs/>
          <w:color w:val="000000" w:themeColor="text1"/>
        </w:rPr>
        <w:t>2019</w:t>
      </w:r>
      <w:r w:rsidRPr="00AB63E2">
        <w:rPr>
          <w:rFonts w:eastAsia="SimSun"/>
          <w:bCs/>
          <w:color w:val="000000" w:themeColor="text1"/>
        </w:rPr>
        <w:tab/>
        <w:t xml:space="preserve">Vice chair, AGRO division, </w:t>
      </w:r>
      <w:r w:rsidRPr="00AB63E2">
        <w:rPr>
          <w:rStyle w:val="fieldlabel"/>
          <w:rFonts w:ascii="Times New Roman" w:hAnsi="Times New Roman" w:cs="Times New Roman"/>
          <w:b w:val="0"/>
          <w:color w:val="000000" w:themeColor="text1"/>
          <w:sz w:val="22"/>
          <w:szCs w:val="22"/>
        </w:rPr>
        <w:t>A</w:t>
      </w:r>
      <w:r>
        <w:rPr>
          <w:rStyle w:val="fieldlabel"/>
          <w:rFonts w:ascii="Times New Roman" w:hAnsi="Times New Roman" w:cs="Times New Roman"/>
          <w:b w:val="0"/>
          <w:color w:val="000000" w:themeColor="text1"/>
          <w:sz w:val="22"/>
          <w:szCs w:val="22"/>
        </w:rPr>
        <w:t>CS</w:t>
      </w:r>
      <w:r w:rsidRPr="00AB63E2">
        <w:rPr>
          <w:rStyle w:val="fieldlabel"/>
          <w:rFonts w:ascii="Times New Roman" w:hAnsi="Times New Roman" w:cs="Times New Roman"/>
          <w:b w:val="0"/>
          <w:color w:val="000000" w:themeColor="text1"/>
          <w:sz w:val="22"/>
          <w:szCs w:val="22"/>
        </w:rPr>
        <w:t>.</w:t>
      </w:r>
    </w:p>
    <w:p w14:paraId="1A1B7C75" w14:textId="4FAFF75B" w:rsidR="00EB677E" w:rsidRDefault="00EB677E" w:rsidP="00EB677E">
      <w:pPr>
        <w:tabs>
          <w:tab w:val="left" w:pos="1440"/>
        </w:tabs>
        <w:ind w:left="1440" w:hanging="1440"/>
        <w:rPr>
          <w:rFonts w:eastAsia="SimSun"/>
          <w:bCs/>
          <w:color w:val="000000" w:themeColor="text1"/>
        </w:rPr>
      </w:pPr>
      <w:r w:rsidRPr="00EB677E">
        <w:rPr>
          <w:rFonts w:eastAsia="SimSun"/>
          <w:bCs/>
          <w:color w:val="000000" w:themeColor="text1"/>
        </w:rPr>
        <w:t>2017-2019</w:t>
      </w:r>
      <w:r w:rsidRPr="00EB677E">
        <w:rPr>
          <w:rFonts w:eastAsia="SimSun"/>
          <w:bCs/>
          <w:color w:val="000000" w:themeColor="text1"/>
        </w:rPr>
        <w:tab/>
        <w:t>Executive Committee member, AGRO division, ACS</w:t>
      </w:r>
      <w:r w:rsidR="00CB0727">
        <w:rPr>
          <w:rFonts w:eastAsia="SimSun"/>
          <w:bCs/>
          <w:color w:val="000000" w:themeColor="text1"/>
        </w:rPr>
        <w:t>.</w:t>
      </w:r>
    </w:p>
    <w:p w14:paraId="641EC63A" w14:textId="4FB96AEF" w:rsidR="00262D9B" w:rsidRPr="00EB677E" w:rsidRDefault="00EB677E" w:rsidP="00EB677E">
      <w:pPr>
        <w:tabs>
          <w:tab w:val="left" w:pos="1440"/>
        </w:tabs>
        <w:ind w:left="1440" w:hanging="1440"/>
        <w:rPr>
          <w:rFonts w:eastAsia="SimSun"/>
          <w:color w:val="000000" w:themeColor="text1"/>
        </w:rPr>
      </w:pPr>
      <w:r>
        <w:rPr>
          <w:rStyle w:val="fieldlabel"/>
          <w:rFonts w:ascii="Times New Roman" w:hAnsi="Times New Roman" w:cs="Times New Roman"/>
          <w:b w:val="0"/>
          <w:color w:val="000000" w:themeColor="text1"/>
          <w:sz w:val="22"/>
          <w:szCs w:val="22"/>
        </w:rPr>
        <w:t>2007-2015</w:t>
      </w:r>
      <w:r>
        <w:rPr>
          <w:rStyle w:val="fieldlabel"/>
          <w:rFonts w:ascii="Times New Roman" w:hAnsi="Times New Roman" w:cs="Times New Roman"/>
          <w:b w:val="0"/>
          <w:color w:val="000000" w:themeColor="text1"/>
          <w:sz w:val="22"/>
          <w:szCs w:val="22"/>
        </w:rPr>
        <w:tab/>
      </w:r>
      <w:r w:rsidR="00262D9B" w:rsidRPr="00EB677E">
        <w:rPr>
          <w:color w:val="000000" w:themeColor="text1"/>
        </w:rPr>
        <w:t>Advisory Committee on Pesticides, State of Hawaii Department of Agriculture.</w:t>
      </w:r>
    </w:p>
    <w:p w14:paraId="7E5E419B" w14:textId="77777777" w:rsidR="00A22842" w:rsidRPr="00626E94" w:rsidRDefault="00A22842" w:rsidP="001A3105">
      <w:pPr>
        <w:rPr>
          <w:bCs/>
          <w:sz w:val="20"/>
          <w:szCs w:val="20"/>
        </w:rPr>
      </w:pPr>
    </w:p>
    <w:p w14:paraId="385C6A39" w14:textId="4B432714" w:rsidR="00896D59" w:rsidRPr="007B1A27" w:rsidRDefault="00A22842" w:rsidP="007B1A27">
      <w:pPr>
        <w:spacing w:before="240"/>
        <w:rPr>
          <w:b/>
          <w:bCs/>
          <w:sz w:val="20"/>
          <w:szCs w:val="20"/>
        </w:rPr>
      </w:pPr>
      <w:r w:rsidRPr="001A3105">
        <w:rPr>
          <w:b/>
          <w:bCs/>
          <w:sz w:val="20"/>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2F7E73">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2F7E73">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2F7E73">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262D9B" w14:paraId="2B8EDF25" w14:textId="77777777" w:rsidTr="003B3721">
        <w:tc>
          <w:tcPr>
            <w:tcW w:w="3116" w:type="dxa"/>
          </w:tcPr>
          <w:p w14:paraId="76778DCB" w14:textId="4E24A093" w:rsidR="00262D9B" w:rsidRPr="00896D59" w:rsidRDefault="00262D9B" w:rsidP="00262D9B">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5037878D" w:rsidR="00262D9B" w:rsidRPr="00262D9B" w:rsidRDefault="00EE7191" w:rsidP="00262D9B">
            <w:pPr>
              <w:pStyle w:val="BodyText"/>
              <w:tabs>
                <w:tab w:val="left" w:pos="2160"/>
                <w:tab w:val="left" w:pos="6120"/>
                <w:tab w:val="right" w:pos="9900"/>
              </w:tabs>
              <w:ind w:left="0"/>
              <w:rPr>
                <w:bCs/>
                <w:sz w:val="22"/>
                <w:szCs w:val="22"/>
              </w:rPr>
            </w:pPr>
            <w:r>
              <w:rPr>
                <w:color w:val="000000" w:themeColor="text1"/>
                <w:sz w:val="22"/>
                <w:szCs w:val="22"/>
              </w:rPr>
              <w:t>9 (8</w:t>
            </w:r>
            <w:r w:rsidR="00262D9B" w:rsidRPr="00262D9B">
              <w:rPr>
                <w:color w:val="000000" w:themeColor="text1"/>
                <w:sz w:val="22"/>
                <w:szCs w:val="22"/>
              </w:rPr>
              <w:t xml:space="preserve"> MBBE MS students)</w:t>
            </w:r>
          </w:p>
        </w:tc>
        <w:tc>
          <w:tcPr>
            <w:tcW w:w="3117" w:type="dxa"/>
          </w:tcPr>
          <w:p w14:paraId="6587F355" w14:textId="68EB9478" w:rsidR="00262D9B" w:rsidRPr="00262D9B" w:rsidRDefault="004C7B7D" w:rsidP="00262D9B">
            <w:pPr>
              <w:pStyle w:val="BodyText"/>
              <w:tabs>
                <w:tab w:val="left" w:pos="2160"/>
                <w:tab w:val="left" w:pos="6120"/>
                <w:tab w:val="right" w:pos="9900"/>
              </w:tabs>
              <w:ind w:left="0"/>
              <w:rPr>
                <w:bCs/>
                <w:sz w:val="22"/>
                <w:szCs w:val="22"/>
              </w:rPr>
            </w:pPr>
            <w:r>
              <w:rPr>
                <w:color w:val="000000" w:themeColor="text1"/>
                <w:sz w:val="22"/>
                <w:szCs w:val="22"/>
              </w:rPr>
              <w:t>7 (6</w:t>
            </w:r>
            <w:r w:rsidR="00262D9B" w:rsidRPr="00262D9B">
              <w:rPr>
                <w:color w:val="000000" w:themeColor="text1"/>
                <w:sz w:val="22"/>
                <w:szCs w:val="22"/>
              </w:rPr>
              <w:t xml:space="preserve"> MBBE MS graduated)</w:t>
            </w:r>
          </w:p>
        </w:tc>
      </w:tr>
      <w:tr w:rsidR="00262D9B" w14:paraId="7C1C55ED" w14:textId="77777777" w:rsidTr="003B3721">
        <w:tc>
          <w:tcPr>
            <w:tcW w:w="3116" w:type="dxa"/>
          </w:tcPr>
          <w:p w14:paraId="23134B0F" w14:textId="6917D88C" w:rsidR="00262D9B" w:rsidRPr="00896D59" w:rsidRDefault="00262D9B" w:rsidP="00262D9B">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01CA835F" w:rsidR="00262D9B" w:rsidRPr="00262D9B" w:rsidRDefault="00246257" w:rsidP="00262D9B">
            <w:pPr>
              <w:pStyle w:val="BodyText"/>
              <w:tabs>
                <w:tab w:val="left" w:pos="2160"/>
                <w:tab w:val="left" w:pos="6120"/>
                <w:tab w:val="right" w:pos="9900"/>
              </w:tabs>
              <w:ind w:left="0"/>
              <w:rPr>
                <w:bCs/>
                <w:sz w:val="22"/>
                <w:szCs w:val="22"/>
              </w:rPr>
            </w:pPr>
            <w:r>
              <w:rPr>
                <w:color w:val="000000" w:themeColor="text1"/>
                <w:sz w:val="22"/>
                <w:szCs w:val="22"/>
              </w:rPr>
              <w:t>25</w:t>
            </w:r>
            <w:r w:rsidR="00262D9B" w:rsidRPr="00262D9B">
              <w:rPr>
                <w:color w:val="000000" w:themeColor="text1"/>
                <w:sz w:val="22"/>
                <w:szCs w:val="22"/>
              </w:rPr>
              <w:t xml:space="preserve"> (8 MBBE PhD students)</w:t>
            </w:r>
          </w:p>
        </w:tc>
        <w:tc>
          <w:tcPr>
            <w:tcW w:w="3117" w:type="dxa"/>
          </w:tcPr>
          <w:p w14:paraId="6A81440B" w14:textId="17264426" w:rsidR="00262D9B" w:rsidRPr="00262D9B" w:rsidRDefault="00262D9B" w:rsidP="00262D9B">
            <w:pPr>
              <w:pStyle w:val="BodyText"/>
              <w:tabs>
                <w:tab w:val="left" w:pos="2160"/>
                <w:tab w:val="left" w:pos="6120"/>
                <w:tab w:val="right" w:pos="9900"/>
              </w:tabs>
              <w:ind w:left="0"/>
              <w:rPr>
                <w:bCs/>
                <w:sz w:val="22"/>
                <w:szCs w:val="22"/>
              </w:rPr>
            </w:pPr>
            <w:r w:rsidRPr="00262D9B">
              <w:rPr>
                <w:color w:val="000000" w:themeColor="text1"/>
                <w:sz w:val="22"/>
                <w:szCs w:val="22"/>
              </w:rPr>
              <w:t>19 (7 MBBE PhD graduated)</w:t>
            </w:r>
          </w:p>
        </w:tc>
      </w:tr>
      <w:tr w:rsidR="00262D9B" w14:paraId="781AED30" w14:textId="77777777" w:rsidTr="003B3721">
        <w:tc>
          <w:tcPr>
            <w:tcW w:w="3116" w:type="dxa"/>
          </w:tcPr>
          <w:p w14:paraId="66194F92" w14:textId="44B522B2" w:rsidR="00262D9B" w:rsidRPr="00896D59" w:rsidRDefault="00262D9B" w:rsidP="00262D9B">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4D138D84" w:rsidR="00262D9B" w:rsidRPr="00262D9B" w:rsidRDefault="00262D9B" w:rsidP="00262D9B">
            <w:pPr>
              <w:pStyle w:val="BodyText"/>
              <w:tabs>
                <w:tab w:val="left" w:pos="2160"/>
                <w:tab w:val="left" w:pos="6120"/>
                <w:tab w:val="right" w:pos="9900"/>
              </w:tabs>
              <w:ind w:left="0"/>
              <w:rPr>
                <w:bCs/>
                <w:sz w:val="22"/>
                <w:szCs w:val="22"/>
              </w:rPr>
            </w:pPr>
            <w:r w:rsidRPr="00262D9B">
              <w:rPr>
                <w:color w:val="000000" w:themeColor="text1"/>
                <w:sz w:val="22"/>
                <w:szCs w:val="22"/>
              </w:rPr>
              <w:t>2</w:t>
            </w:r>
            <w:r w:rsidR="00935ED6">
              <w:rPr>
                <w:color w:val="000000" w:themeColor="text1"/>
                <w:sz w:val="22"/>
                <w:szCs w:val="22"/>
              </w:rPr>
              <w:t>8</w:t>
            </w:r>
          </w:p>
        </w:tc>
        <w:tc>
          <w:tcPr>
            <w:tcW w:w="3117" w:type="dxa"/>
          </w:tcPr>
          <w:p w14:paraId="6940DAE8" w14:textId="593F6012" w:rsidR="00262D9B" w:rsidRPr="00262D9B" w:rsidRDefault="00262D9B" w:rsidP="00262D9B">
            <w:pPr>
              <w:pStyle w:val="BodyText"/>
              <w:tabs>
                <w:tab w:val="left" w:pos="2160"/>
                <w:tab w:val="left" w:pos="6120"/>
                <w:tab w:val="right" w:pos="9900"/>
              </w:tabs>
              <w:ind w:left="0"/>
              <w:rPr>
                <w:bCs/>
                <w:sz w:val="22"/>
                <w:szCs w:val="22"/>
              </w:rPr>
            </w:pPr>
            <w:r w:rsidRPr="00262D9B">
              <w:rPr>
                <w:color w:val="000000" w:themeColor="text1"/>
                <w:sz w:val="22"/>
                <w:szCs w:val="22"/>
              </w:rPr>
              <w:t>24</w:t>
            </w:r>
          </w:p>
        </w:tc>
      </w:tr>
      <w:tr w:rsidR="00262D9B" w14:paraId="0975F986" w14:textId="77777777" w:rsidTr="003B3721">
        <w:tc>
          <w:tcPr>
            <w:tcW w:w="3116" w:type="dxa"/>
          </w:tcPr>
          <w:p w14:paraId="3BADDF65" w14:textId="116EC33E" w:rsidR="00262D9B" w:rsidRPr="00E65C03" w:rsidRDefault="00262D9B" w:rsidP="00262D9B">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4790AACA" w:rsidR="00262D9B" w:rsidRPr="00262D9B" w:rsidRDefault="004C7B7D" w:rsidP="00262D9B">
            <w:pPr>
              <w:pStyle w:val="BodyText"/>
              <w:tabs>
                <w:tab w:val="left" w:pos="2160"/>
                <w:tab w:val="left" w:pos="6120"/>
                <w:tab w:val="right" w:pos="9900"/>
              </w:tabs>
              <w:ind w:left="0"/>
              <w:rPr>
                <w:bCs/>
                <w:sz w:val="22"/>
                <w:szCs w:val="22"/>
              </w:rPr>
            </w:pPr>
            <w:r>
              <w:rPr>
                <w:color w:val="000000" w:themeColor="text1"/>
                <w:sz w:val="22"/>
                <w:szCs w:val="22"/>
              </w:rPr>
              <w:t>29</w:t>
            </w:r>
          </w:p>
        </w:tc>
        <w:tc>
          <w:tcPr>
            <w:tcW w:w="3117" w:type="dxa"/>
          </w:tcPr>
          <w:p w14:paraId="37D1DF72" w14:textId="3645A44D" w:rsidR="00262D9B" w:rsidRPr="00262D9B" w:rsidRDefault="004C7B7D" w:rsidP="00262D9B">
            <w:pPr>
              <w:pStyle w:val="BodyText"/>
              <w:tabs>
                <w:tab w:val="left" w:pos="2160"/>
                <w:tab w:val="left" w:pos="6120"/>
                <w:tab w:val="right" w:pos="9900"/>
              </w:tabs>
              <w:ind w:left="0"/>
              <w:rPr>
                <w:bCs/>
                <w:sz w:val="22"/>
                <w:szCs w:val="22"/>
              </w:rPr>
            </w:pPr>
            <w:r>
              <w:rPr>
                <w:color w:val="000000" w:themeColor="text1"/>
                <w:sz w:val="22"/>
                <w:szCs w:val="22"/>
              </w:rPr>
              <w:t>21</w:t>
            </w:r>
          </w:p>
        </w:tc>
      </w:tr>
    </w:tbl>
    <w:p w14:paraId="30BCAEC5" w14:textId="77777777" w:rsidR="00511348" w:rsidRPr="00D351A0" w:rsidRDefault="00511348" w:rsidP="001A3105">
      <w:pPr>
        <w:pStyle w:val="BodyText"/>
        <w:tabs>
          <w:tab w:val="left" w:pos="4770"/>
          <w:tab w:val="left" w:pos="7560"/>
        </w:tabs>
        <w:spacing w:before="240"/>
        <w:ind w:left="0"/>
        <w:rPr>
          <w:sz w:val="20"/>
          <w:szCs w:val="20"/>
        </w:rPr>
      </w:pPr>
    </w:p>
    <w:p w14:paraId="3BA5B138" w14:textId="77777777" w:rsidR="00A22842" w:rsidRDefault="00A22842" w:rsidP="001A3105">
      <w:pPr>
        <w:pStyle w:val="BodyText"/>
        <w:tabs>
          <w:tab w:val="left" w:pos="4770"/>
          <w:tab w:val="left" w:pos="7560"/>
        </w:tabs>
        <w:spacing w:before="240"/>
        <w:ind w:left="0"/>
        <w:rPr>
          <w:b/>
          <w:sz w:val="20"/>
          <w:szCs w:val="20"/>
        </w:rPr>
      </w:pPr>
      <w:r w:rsidRPr="001A3105">
        <w:rPr>
          <w:b/>
          <w:sz w:val="20"/>
          <w:szCs w:val="20"/>
        </w:rPr>
        <w:t>Grant Support</w:t>
      </w:r>
    </w:p>
    <w:p w14:paraId="3DB6C77F" w14:textId="77777777" w:rsidR="00C01817" w:rsidRDefault="00C01817" w:rsidP="001A3105">
      <w:pPr>
        <w:pStyle w:val="BodyText"/>
        <w:tabs>
          <w:tab w:val="left" w:pos="4770"/>
          <w:tab w:val="left" w:pos="7560"/>
        </w:tabs>
        <w:spacing w:before="240"/>
        <w:ind w:left="0"/>
        <w:rPr>
          <w:b/>
          <w:sz w:val="20"/>
          <w:szCs w:val="20"/>
        </w:rPr>
      </w:pPr>
    </w:p>
    <w:tbl>
      <w:tblPr>
        <w:tblW w:w="10828" w:type="dxa"/>
        <w:tblLayout w:type="fixed"/>
        <w:tblCellMar>
          <w:left w:w="0" w:type="dxa"/>
          <w:right w:w="0" w:type="dxa"/>
        </w:tblCellMar>
        <w:tblLook w:val="01E0" w:firstRow="1" w:lastRow="1" w:firstColumn="1" w:lastColumn="1" w:noHBand="0" w:noVBand="0"/>
      </w:tblPr>
      <w:tblGrid>
        <w:gridCol w:w="6120"/>
        <w:gridCol w:w="3324"/>
        <w:gridCol w:w="1384"/>
      </w:tblGrid>
      <w:tr w:rsidR="003A04D1" w:rsidRPr="003A04D1" w14:paraId="6788616C" w14:textId="77777777" w:rsidTr="003A04D1">
        <w:trPr>
          <w:trHeight w:hRule="exact" w:val="338"/>
        </w:trPr>
        <w:tc>
          <w:tcPr>
            <w:tcW w:w="6120" w:type="dxa"/>
            <w:tcBorders>
              <w:top w:val="nil"/>
              <w:left w:val="nil"/>
              <w:bottom w:val="nil"/>
              <w:right w:val="nil"/>
            </w:tcBorders>
          </w:tcPr>
          <w:p w14:paraId="0AE4FDED" w14:textId="77777777" w:rsidR="003A04D1" w:rsidRPr="00E51737" w:rsidRDefault="003A04D1" w:rsidP="00FB3804">
            <w:pPr>
              <w:spacing w:before="72"/>
              <w:ind w:right="-20"/>
              <w:rPr>
                <w:rFonts w:eastAsia="Arial"/>
              </w:rPr>
            </w:pPr>
            <w:r w:rsidRPr="00E51737">
              <w:rPr>
                <w:rFonts w:eastAsia="Arial"/>
                <w:spacing w:val="-1"/>
              </w:rPr>
              <w:t>H</w:t>
            </w:r>
            <w:r w:rsidRPr="00E51737">
              <w:rPr>
                <w:rFonts w:eastAsia="Arial"/>
              </w:rPr>
              <w:t>I</w:t>
            </w:r>
            <w:r w:rsidRPr="00E51737">
              <w:rPr>
                <w:rFonts w:eastAsia="Arial"/>
                <w:spacing w:val="2"/>
              </w:rPr>
              <w:t xml:space="preserve"> </w:t>
            </w:r>
            <w:r w:rsidRPr="00E51737">
              <w:rPr>
                <w:rFonts w:eastAsia="Arial"/>
                <w:spacing w:val="-1"/>
              </w:rPr>
              <w:t>D</w:t>
            </w:r>
            <w:r w:rsidRPr="00E51737">
              <w:rPr>
                <w:rFonts w:eastAsia="Arial"/>
                <w:spacing w:val="1"/>
              </w:rPr>
              <w:t>O</w:t>
            </w:r>
            <w:r w:rsidRPr="00E51737">
              <w:rPr>
                <w:rFonts w:eastAsia="Arial"/>
              </w:rPr>
              <w:t>A</w:t>
            </w:r>
            <w:r w:rsidRPr="00E51737">
              <w:rPr>
                <w:rFonts w:eastAsia="Arial"/>
                <w:spacing w:val="-2"/>
              </w:rPr>
              <w:t xml:space="preserve"> </w:t>
            </w:r>
            <w:r w:rsidRPr="00E51737">
              <w:rPr>
                <w:rFonts w:eastAsia="Arial"/>
              </w:rPr>
              <w:t>69201</w:t>
            </w:r>
            <w:r w:rsidRPr="00E51737">
              <w:rPr>
                <w:rFonts w:eastAsia="Arial"/>
                <w:bCs/>
              </w:rPr>
              <w:t xml:space="preserve"> (</w:t>
            </w:r>
            <w:r w:rsidRPr="00E51737">
              <w:rPr>
                <w:rFonts w:eastAsia="Arial"/>
                <w:bCs/>
                <w:spacing w:val="-3"/>
              </w:rPr>
              <w:t>Q. Li</w:t>
            </w:r>
            <w:r w:rsidRPr="00E51737">
              <w:rPr>
                <w:rFonts w:eastAsia="Arial"/>
                <w:bCs/>
              </w:rPr>
              <w:t>,</w:t>
            </w:r>
            <w:r w:rsidRPr="00E51737">
              <w:rPr>
                <w:rFonts w:eastAsia="Arial"/>
                <w:bCs/>
                <w:spacing w:val="2"/>
              </w:rPr>
              <w:t xml:space="preserve"> </w:t>
            </w:r>
            <w:r w:rsidRPr="00E51737">
              <w:rPr>
                <w:rFonts w:eastAsia="Arial"/>
                <w:bCs/>
                <w:spacing w:val="-1"/>
              </w:rPr>
              <w:t>P</w:t>
            </w:r>
            <w:r w:rsidRPr="00E51737">
              <w:rPr>
                <w:rFonts w:eastAsia="Arial"/>
                <w:bCs/>
                <w:spacing w:val="1"/>
              </w:rPr>
              <w:t>I)</w:t>
            </w:r>
          </w:p>
        </w:tc>
        <w:tc>
          <w:tcPr>
            <w:tcW w:w="3324" w:type="dxa"/>
            <w:tcBorders>
              <w:top w:val="nil"/>
              <w:left w:val="nil"/>
              <w:bottom w:val="nil"/>
              <w:right w:val="nil"/>
            </w:tcBorders>
          </w:tcPr>
          <w:p w14:paraId="0DEE2F90" w14:textId="08C13B02" w:rsidR="003A04D1" w:rsidRPr="003A04D1" w:rsidRDefault="003A04D1" w:rsidP="003A04D1">
            <w:pPr>
              <w:spacing w:before="72"/>
              <w:ind w:right="-20"/>
              <w:rPr>
                <w:rFonts w:eastAsia="Arial"/>
              </w:rPr>
            </w:pPr>
            <w:r w:rsidRPr="003A04D1">
              <w:rPr>
                <w:rFonts w:eastAsia="Arial"/>
              </w:rPr>
              <w:t>11</w:t>
            </w:r>
            <w:r w:rsidRPr="003A04D1">
              <w:rPr>
                <w:rFonts w:eastAsia="Arial"/>
                <w:spacing w:val="1"/>
              </w:rPr>
              <w:t>/</w:t>
            </w:r>
            <w:r w:rsidRPr="003A04D1">
              <w:rPr>
                <w:rFonts w:eastAsia="Arial"/>
              </w:rPr>
              <w:t>2020</w:t>
            </w:r>
            <w:r w:rsidRPr="003A04D1">
              <w:rPr>
                <w:rFonts w:eastAsia="Arial"/>
                <w:spacing w:val="1"/>
              </w:rPr>
              <w:t xml:space="preserve"> </w:t>
            </w:r>
            <w:r w:rsidRPr="003A04D1">
              <w:rPr>
                <w:rFonts w:eastAsia="Arial"/>
              </w:rPr>
              <w:t>–</w:t>
            </w:r>
            <w:r w:rsidRPr="003A04D1">
              <w:rPr>
                <w:rFonts w:eastAsia="Arial"/>
                <w:spacing w:val="-2"/>
              </w:rPr>
              <w:t xml:space="preserve"> </w:t>
            </w:r>
            <w:r>
              <w:rPr>
                <w:rFonts w:eastAsia="Arial"/>
              </w:rPr>
              <w:t>12</w:t>
            </w:r>
            <w:r w:rsidRPr="003A04D1">
              <w:rPr>
                <w:rFonts w:eastAsia="Arial"/>
                <w:spacing w:val="1"/>
              </w:rPr>
              <w:t>/</w:t>
            </w:r>
            <w:r w:rsidRPr="003A04D1">
              <w:rPr>
                <w:rFonts w:eastAsia="Arial"/>
              </w:rPr>
              <w:t>2021</w:t>
            </w:r>
          </w:p>
        </w:tc>
        <w:tc>
          <w:tcPr>
            <w:tcW w:w="1384" w:type="dxa"/>
            <w:tcBorders>
              <w:top w:val="nil"/>
              <w:left w:val="nil"/>
              <w:bottom w:val="nil"/>
              <w:right w:val="nil"/>
            </w:tcBorders>
          </w:tcPr>
          <w:p w14:paraId="05A35F37" w14:textId="7105FC43" w:rsidR="003A04D1" w:rsidRPr="003A04D1" w:rsidRDefault="003A04D1" w:rsidP="00FB3804">
            <w:pPr>
              <w:spacing w:before="72"/>
              <w:ind w:right="-20"/>
              <w:rPr>
                <w:rFonts w:eastAsia="Arial"/>
              </w:rPr>
            </w:pPr>
          </w:p>
        </w:tc>
      </w:tr>
      <w:tr w:rsidR="003A04D1" w:rsidRPr="003A04D1" w14:paraId="3B23A55D" w14:textId="77777777" w:rsidTr="003A04D1">
        <w:trPr>
          <w:trHeight w:hRule="exact" w:val="269"/>
        </w:trPr>
        <w:tc>
          <w:tcPr>
            <w:tcW w:w="6120" w:type="dxa"/>
            <w:tcBorders>
              <w:top w:val="nil"/>
              <w:left w:val="nil"/>
              <w:bottom w:val="nil"/>
              <w:right w:val="nil"/>
            </w:tcBorders>
          </w:tcPr>
          <w:p w14:paraId="760E5F06" w14:textId="77777777" w:rsidR="003A04D1" w:rsidRPr="003A04D1" w:rsidRDefault="003A04D1" w:rsidP="00FB3804">
            <w:pPr>
              <w:spacing w:line="242" w:lineRule="exact"/>
              <w:ind w:right="-20"/>
              <w:rPr>
                <w:rFonts w:eastAsia="Arial"/>
              </w:rPr>
            </w:pPr>
            <w:r w:rsidRPr="003A04D1">
              <w:rPr>
                <w:rFonts w:eastAsia="Arial"/>
                <w:bCs/>
                <w:spacing w:val="-1"/>
              </w:rPr>
              <w:t>S</w:t>
            </w:r>
            <w:r w:rsidRPr="003A04D1">
              <w:rPr>
                <w:rFonts w:eastAsia="Arial"/>
                <w:bCs/>
                <w:spacing w:val="1"/>
              </w:rPr>
              <w:t>t</w:t>
            </w:r>
            <w:r w:rsidRPr="003A04D1">
              <w:rPr>
                <w:rFonts w:eastAsia="Arial"/>
                <w:bCs/>
              </w:rPr>
              <w:t>a</w:t>
            </w:r>
            <w:r w:rsidRPr="003A04D1">
              <w:rPr>
                <w:rFonts w:eastAsia="Arial"/>
                <w:bCs/>
                <w:spacing w:val="1"/>
              </w:rPr>
              <w:t>t</w:t>
            </w:r>
            <w:r w:rsidRPr="003A04D1">
              <w:rPr>
                <w:rFonts w:eastAsia="Arial"/>
                <w:bCs/>
              </w:rPr>
              <w:t>e</w:t>
            </w:r>
            <w:r w:rsidRPr="003A04D1">
              <w:rPr>
                <w:rFonts w:eastAsia="Arial"/>
                <w:bCs/>
                <w:spacing w:val="1"/>
              </w:rPr>
              <w:t xml:space="preserve"> </w:t>
            </w:r>
            <w:r w:rsidRPr="003A04D1">
              <w:rPr>
                <w:rFonts w:eastAsia="Arial"/>
                <w:bCs/>
                <w:spacing w:val="-3"/>
              </w:rPr>
              <w:t>o</w:t>
            </w:r>
            <w:r w:rsidRPr="003A04D1">
              <w:rPr>
                <w:rFonts w:eastAsia="Arial"/>
                <w:bCs/>
              </w:rPr>
              <w:t>f</w:t>
            </w:r>
            <w:r w:rsidRPr="003A04D1">
              <w:rPr>
                <w:rFonts w:eastAsia="Arial"/>
                <w:bCs/>
                <w:spacing w:val="2"/>
              </w:rPr>
              <w:t xml:space="preserve"> </w:t>
            </w:r>
            <w:r w:rsidRPr="003A04D1">
              <w:rPr>
                <w:rFonts w:eastAsia="Arial"/>
                <w:bCs/>
                <w:spacing w:val="-1"/>
              </w:rPr>
              <w:t>H</w:t>
            </w:r>
            <w:r w:rsidRPr="003A04D1">
              <w:rPr>
                <w:rFonts w:eastAsia="Arial"/>
                <w:bCs/>
                <w:spacing w:val="-5"/>
              </w:rPr>
              <w:t>a</w:t>
            </w:r>
            <w:r w:rsidRPr="003A04D1">
              <w:rPr>
                <w:rFonts w:eastAsia="Arial"/>
                <w:bCs/>
                <w:spacing w:val="3"/>
              </w:rPr>
              <w:t>w</w:t>
            </w:r>
            <w:r w:rsidRPr="003A04D1">
              <w:rPr>
                <w:rFonts w:eastAsia="Arial"/>
                <w:bCs/>
              </w:rPr>
              <w:t>a</w:t>
            </w:r>
            <w:r w:rsidRPr="003A04D1">
              <w:rPr>
                <w:rFonts w:eastAsia="Arial"/>
                <w:bCs/>
                <w:spacing w:val="-1"/>
              </w:rPr>
              <w:t>i</w:t>
            </w:r>
            <w:r w:rsidRPr="003A04D1">
              <w:rPr>
                <w:rFonts w:eastAsia="Arial"/>
                <w:bCs/>
              </w:rPr>
              <w:t>i</w:t>
            </w:r>
            <w:r w:rsidRPr="003A04D1">
              <w:rPr>
                <w:rFonts w:eastAsia="Arial"/>
                <w:bCs/>
                <w:spacing w:val="2"/>
              </w:rPr>
              <w:t xml:space="preserve"> </w:t>
            </w:r>
            <w:r w:rsidRPr="003A04D1">
              <w:rPr>
                <w:rFonts w:eastAsia="Arial"/>
                <w:bCs/>
                <w:spacing w:val="-1"/>
              </w:rPr>
              <w:t>D</w:t>
            </w:r>
            <w:r w:rsidRPr="003A04D1">
              <w:rPr>
                <w:rFonts w:eastAsia="Arial"/>
                <w:bCs/>
              </w:rPr>
              <w:t>e</w:t>
            </w:r>
            <w:r w:rsidRPr="003A04D1">
              <w:rPr>
                <w:rFonts w:eastAsia="Arial"/>
                <w:bCs/>
                <w:spacing w:val="-3"/>
              </w:rPr>
              <w:t>p</w:t>
            </w:r>
            <w:r w:rsidRPr="003A04D1">
              <w:rPr>
                <w:rFonts w:eastAsia="Arial"/>
                <w:bCs/>
              </w:rPr>
              <w:t>t</w:t>
            </w:r>
            <w:r w:rsidRPr="003A04D1">
              <w:rPr>
                <w:rFonts w:eastAsia="Arial"/>
                <w:bCs/>
                <w:spacing w:val="2"/>
              </w:rPr>
              <w:t xml:space="preserve"> </w:t>
            </w:r>
            <w:r w:rsidRPr="003A04D1">
              <w:rPr>
                <w:rFonts w:eastAsia="Arial"/>
                <w:bCs/>
                <w:spacing w:val="-3"/>
              </w:rPr>
              <w:t>o</w:t>
            </w:r>
            <w:r w:rsidRPr="003A04D1">
              <w:rPr>
                <w:rFonts w:eastAsia="Arial"/>
                <w:bCs/>
              </w:rPr>
              <w:t xml:space="preserve">f </w:t>
            </w:r>
            <w:r w:rsidRPr="003A04D1">
              <w:rPr>
                <w:rFonts w:eastAsia="Arial"/>
                <w:bCs/>
                <w:spacing w:val="-6"/>
              </w:rPr>
              <w:t>A</w:t>
            </w:r>
            <w:r w:rsidRPr="003A04D1">
              <w:rPr>
                <w:rFonts w:eastAsia="Arial"/>
                <w:bCs/>
                <w:spacing w:val="2"/>
              </w:rPr>
              <w:t>g</w:t>
            </w:r>
            <w:r w:rsidRPr="003A04D1">
              <w:rPr>
                <w:rFonts w:eastAsia="Arial"/>
                <w:bCs/>
              </w:rPr>
              <w:t>r</w:t>
            </w:r>
            <w:r w:rsidRPr="003A04D1">
              <w:rPr>
                <w:rFonts w:eastAsia="Arial"/>
                <w:bCs/>
                <w:spacing w:val="1"/>
              </w:rPr>
              <w:t>i</w:t>
            </w:r>
            <w:r w:rsidRPr="003A04D1">
              <w:rPr>
                <w:rFonts w:eastAsia="Arial"/>
                <w:bCs/>
              </w:rPr>
              <w:t>culture</w:t>
            </w:r>
          </w:p>
        </w:tc>
        <w:tc>
          <w:tcPr>
            <w:tcW w:w="3324" w:type="dxa"/>
            <w:tcBorders>
              <w:top w:val="nil"/>
              <w:left w:val="nil"/>
              <w:bottom w:val="nil"/>
              <w:right w:val="nil"/>
            </w:tcBorders>
          </w:tcPr>
          <w:p w14:paraId="20604D83" w14:textId="77777777" w:rsidR="003A04D1" w:rsidRPr="003A04D1" w:rsidRDefault="003A04D1" w:rsidP="00FB3804">
            <w:pPr>
              <w:spacing w:line="242" w:lineRule="exact"/>
              <w:ind w:right="-20"/>
              <w:rPr>
                <w:rFonts w:eastAsia="Arial"/>
              </w:rPr>
            </w:pPr>
            <w:r w:rsidRPr="003A04D1">
              <w:rPr>
                <w:rFonts w:eastAsia="Arial"/>
              </w:rPr>
              <w:t>$50</w:t>
            </w:r>
            <w:r w:rsidRPr="003A04D1">
              <w:rPr>
                <w:rFonts w:eastAsia="Arial"/>
                <w:spacing w:val="1"/>
              </w:rPr>
              <w:t>,</w:t>
            </w:r>
            <w:r w:rsidRPr="003A04D1">
              <w:rPr>
                <w:rFonts w:eastAsia="Arial"/>
              </w:rPr>
              <w:t>000</w:t>
            </w:r>
          </w:p>
        </w:tc>
        <w:tc>
          <w:tcPr>
            <w:tcW w:w="1384" w:type="dxa"/>
            <w:tcBorders>
              <w:top w:val="nil"/>
              <w:left w:val="nil"/>
              <w:bottom w:val="nil"/>
              <w:right w:val="nil"/>
            </w:tcBorders>
          </w:tcPr>
          <w:p w14:paraId="298A5676" w14:textId="77777777" w:rsidR="003A04D1" w:rsidRPr="003A04D1" w:rsidRDefault="003A04D1" w:rsidP="00FB3804">
            <w:pPr>
              <w:spacing w:after="200" w:line="276" w:lineRule="auto"/>
              <w:rPr>
                <w:rFonts w:eastAsiaTheme="minorHAnsi"/>
              </w:rPr>
            </w:pPr>
          </w:p>
        </w:tc>
      </w:tr>
    </w:tbl>
    <w:p w14:paraId="618BB8F9" w14:textId="77777777" w:rsidR="003A04D1" w:rsidRPr="003A04D1" w:rsidRDefault="003A04D1" w:rsidP="003A04D1">
      <w:pPr>
        <w:spacing w:line="226" w:lineRule="exact"/>
        <w:ind w:right="-20"/>
        <w:rPr>
          <w:rFonts w:eastAsia="Arial"/>
          <w:i/>
        </w:rPr>
      </w:pPr>
      <w:r w:rsidRPr="003A04D1">
        <w:rPr>
          <w:rFonts w:eastAsia="Arial"/>
          <w:i/>
          <w:spacing w:val="1"/>
        </w:rPr>
        <w:t>Planning Pesticide Drift Monitoring Study at Schools in Hawaii</w:t>
      </w:r>
      <w:r w:rsidRPr="003A04D1">
        <w:rPr>
          <w:rFonts w:eastAsia="Arial"/>
          <w:i/>
        </w:rPr>
        <w:t>.</w:t>
      </w:r>
    </w:p>
    <w:p w14:paraId="484420A4" w14:textId="77777777" w:rsidR="003A04D1" w:rsidRPr="003A04D1" w:rsidRDefault="003A04D1" w:rsidP="003A04D1">
      <w:pPr>
        <w:spacing w:before="6" w:line="252" w:lineRule="exact"/>
        <w:ind w:right="54" w:hanging="20"/>
        <w:rPr>
          <w:rFonts w:eastAsia="Arial"/>
        </w:rPr>
      </w:pPr>
      <w:r w:rsidRPr="003A04D1">
        <w:rPr>
          <w:rFonts w:eastAsia="Arial"/>
          <w:spacing w:val="2"/>
        </w:rPr>
        <w:t>T</w:t>
      </w:r>
      <w:r w:rsidRPr="003A04D1">
        <w:rPr>
          <w:rFonts w:eastAsia="Arial"/>
        </w:rPr>
        <w:t>he</w:t>
      </w:r>
      <w:r w:rsidRPr="003A04D1">
        <w:rPr>
          <w:rFonts w:eastAsia="Arial"/>
          <w:spacing w:val="-4"/>
        </w:rPr>
        <w:t xml:space="preserve"> </w:t>
      </w:r>
      <w:r w:rsidRPr="003A04D1">
        <w:rPr>
          <w:rFonts w:eastAsia="Arial"/>
          <w:spacing w:val="2"/>
        </w:rPr>
        <w:t>g</w:t>
      </w:r>
      <w:r w:rsidRPr="003A04D1">
        <w:rPr>
          <w:rFonts w:eastAsia="Arial"/>
        </w:rPr>
        <w:t xml:space="preserve">oal </w:t>
      </w:r>
      <w:r w:rsidRPr="003A04D1">
        <w:rPr>
          <w:rFonts w:eastAsia="Arial"/>
          <w:spacing w:val="-1"/>
        </w:rPr>
        <w:t>i</w:t>
      </w:r>
      <w:r w:rsidRPr="003A04D1">
        <w:rPr>
          <w:rFonts w:eastAsia="Arial"/>
        </w:rPr>
        <w:t>s</w:t>
      </w:r>
      <w:r w:rsidRPr="003A04D1">
        <w:rPr>
          <w:rFonts w:eastAsia="Arial"/>
          <w:spacing w:val="-1"/>
        </w:rPr>
        <w:t xml:space="preserve"> </w:t>
      </w:r>
      <w:r w:rsidRPr="003A04D1">
        <w:rPr>
          <w:rFonts w:eastAsia="Arial"/>
          <w:spacing w:val="1"/>
        </w:rPr>
        <w:t>t</w:t>
      </w:r>
      <w:r w:rsidRPr="003A04D1">
        <w:rPr>
          <w:rFonts w:eastAsia="Arial"/>
        </w:rPr>
        <w:t>o</w:t>
      </w:r>
      <w:r w:rsidRPr="003A04D1">
        <w:rPr>
          <w:rFonts w:eastAsia="Arial"/>
          <w:spacing w:val="1"/>
        </w:rPr>
        <w:t xml:space="preserve"> </w:t>
      </w:r>
      <w:r w:rsidRPr="003A04D1">
        <w:rPr>
          <w:rFonts w:eastAsia="Arial"/>
        </w:rPr>
        <w:t>plan and prepare a pesticide drift monitoring study.</w:t>
      </w:r>
    </w:p>
    <w:p w14:paraId="78A51AE7" w14:textId="77777777" w:rsidR="003A04D1" w:rsidRPr="003A04D1" w:rsidRDefault="003A04D1" w:rsidP="003A04D1">
      <w:pPr>
        <w:contextualSpacing/>
      </w:pPr>
      <w:r w:rsidRPr="003A04D1">
        <w:rPr>
          <w:color w:val="000000" w:themeColor="text1"/>
        </w:rPr>
        <w:t xml:space="preserve">Overlap: None; </w:t>
      </w:r>
      <w:r w:rsidRPr="003A04D1">
        <w:t>Role: PI</w:t>
      </w:r>
    </w:p>
    <w:p w14:paraId="28102B8E" w14:textId="77777777" w:rsidR="00C01817" w:rsidRDefault="00C01817" w:rsidP="003A04D1">
      <w:pPr>
        <w:pStyle w:val="BodyText"/>
        <w:tabs>
          <w:tab w:val="left" w:pos="4770"/>
          <w:tab w:val="left" w:pos="7560"/>
        </w:tabs>
        <w:ind w:left="0"/>
        <w:rPr>
          <w:b/>
          <w:sz w:val="20"/>
          <w:szCs w:val="20"/>
        </w:rPr>
      </w:pPr>
    </w:p>
    <w:tbl>
      <w:tblPr>
        <w:tblW w:w="9600" w:type="dxa"/>
        <w:tblLayout w:type="fixed"/>
        <w:tblCellMar>
          <w:left w:w="0" w:type="dxa"/>
          <w:right w:w="0" w:type="dxa"/>
        </w:tblCellMar>
        <w:tblLook w:val="01E0" w:firstRow="1" w:lastRow="1" w:firstColumn="1" w:lastColumn="1" w:noHBand="0" w:noVBand="0"/>
      </w:tblPr>
      <w:tblGrid>
        <w:gridCol w:w="6120"/>
        <w:gridCol w:w="2342"/>
        <w:gridCol w:w="1138"/>
      </w:tblGrid>
      <w:tr w:rsidR="00DF0DD3" w:rsidRPr="00B21321" w14:paraId="45ED7978" w14:textId="77777777" w:rsidTr="00DF0DD3">
        <w:trPr>
          <w:trHeight w:hRule="exact" w:val="339"/>
        </w:trPr>
        <w:tc>
          <w:tcPr>
            <w:tcW w:w="6120" w:type="dxa"/>
            <w:tcBorders>
              <w:top w:val="nil"/>
              <w:left w:val="nil"/>
              <w:bottom w:val="nil"/>
              <w:right w:val="nil"/>
            </w:tcBorders>
          </w:tcPr>
          <w:p w14:paraId="2B8500D3" w14:textId="77777777" w:rsidR="00DF0DD3" w:rsidRPr="00B21321" w:rsidRDefault="00DF0DD3" w:rsidP="00DE678C">
            <w:pPr>
              <w:spacing w:before="72"/>
              <w:ind w:right="-20"/>
              <w:rPr>
                <w:rFonts w:eastAsia="Arial"/>
              </w:rPr>
            </w:pPr>
            <w:r w:rsidRPr="00B21321">
              <w:rPr>
                <w:rFonts w:eastAsia="Arial"/>
                <w:bCs/>
              </w:rPr>
              <w:t>DRI 78</w:t>
            </w:r>
            <w:r w:rsidRPr="00B21321">
              <w:rPr>
                <w:rFonts w:eastAsia="Arial"/>
                <w:bCs/>
                <w:spacing w:val="-2"/>
              </w:rPr>
              <w:t xml:space="preserve"> </w:t>
            </w:r>
            <w:r w:rsidRPr="00B21321">
              <w:rPr>
                <w:rFonts w:eastAsia="Arial"/>
                <w:bCs/>
                <w:spacing w:val="3"/>
              </w:rPr>
              <w:t>(</w:t>
            </w:r>
            <w:r w:rsidRPr="00B21321">
              <w:rPr>
                <w:rFonts w:eastAsia="Arial"/>
                <w:bCs/>
                <w:spacing w:val="-8"/>
              </w:rPr>
              <w:t>Q.X. Li</w:t>
            </w:r>
            <w:r w:rsidRPr="00B21321">
              <w:rPr>
                <w:rFonts w:eastAsia="Arial"/>
                <w:bCs/>
              </w:rPr>
              <w:t>,</w:t>
            </w:r>
            <w:r w:rsidRPr="00B21321">
              <w:rPr>
                <w:rFonts w:eastAsia="Arial"/>
                <w:bCs/>
                <w:spacing w:val="2"/>
              </w:rPr>
              <w:t xml:space="preserve"> co-</w:t>
            </w:r>
            <w:r w:rsidRPr="00B21321">
              <w:rPr>
                <w:rFonts w:eastAsia="Arial"/>
                <w:bCs/>
                <w:spacing w:val="-1"/>
              </w:rPr>
              <w:t>PI)</w:t>
            </w:r>
          </w:p>
        </w:tc>
        <w:tc>
          <w:tcPr>
            <w:tcW w:w="2342" w:type="dxa"/>
            <w:tcBorders>
              <w:top w:val="nil"/>
              <w:left w:val="nil"/>
              <w:bottom w:val="nil"/>
              <w:right w:val="nil"/>
            </w:tcBorders>
          </w:tcPr>
          <w:p w14:paraId="287D6F21" w14:textId="77777777" w:rsidR="00DF0DD3" w:rsidRPr="00B21321" w:rsidRDefault="00DF0DD3" w:rsidP="00DF0DD3">
            <w:pPr>
              <w:spacing w:before="72"/>
              <w:ind w:right="-20"/>
              <w:rPr>
                <w:rFonts w:eastAsia="Arial"/>
              </w:rPr>
            </w:pPr>
            <w:r w:rsidRPr="00B21321">
              <w:rPr>
                <w:rFonts w:eastAsia="Arial"/>
              </w:rPr>
              <w:t>3</w:t>
            </w:r>
            <w:r w:rsidRPr="00B21321">
              <w:rPr>
                <w:rFonts w:eastAsia="Arial"/>
                <w:spacing w:val="1"/>
              </w:rPr>
              <w:t>/</w:t>
            </w:r>
            <w:r w:rsidRPr="00B21321">
              <w:rPr>
                <w:rFonts w:eastAsia="Arial"/>
              </w:rPr>
              <w:t>2020</w:t>
            </w:r>
            <w:r w:rsidRPr="00B21321">
              <w:rPr>
                <w:rFonts w:eastAsia="Arial"/>
                <w:spacing w:val="1"/>
              </w:rPr>
              <w:t>-</w:t>
            </w:r>
            <w:r w:rsidRPr="00B21321">
              <w:rPr>
                <w:rFonts w:eastAsia="Arial"/>
              </w:rPr>
              <w:t>3</w:t>
            </w:r>
            <w:r w:rsidRPr="00B21321">
              <w:rPr>
                <w:rFonts w:eastAsia="Arial"/>
                <w:spacing w:val="1"/>
              </w:rPr>
              <w:t>/</w:t>
            </w:r>
            <w:r w:rsidRPr="00B21321">
              <w:rPr>
                <w:rFonts w:eastAsia="Arial"/>
              </w:rPr>
              <w:t>2023</w:t>
            </w:r>
          </w:p>
        </w:tc>
        <w:tc>
          <w:tcPr>
            <w:tcW w:w="1138" w:type="dxa"/>
            <w:tcBorders>
              <w:top w:val="nil"/>
              <w:left w:val="nil"/>
              <w:bottom w:val="nil"/>
              <w:right w:val="nil"/>
            </w:tcBorders>
          </w:tcPr>
          <w:p w14:paraId="6F1CFB9C" w14:textId="6B6F7284" w:rsidR="00DF0DD3" w:rsidRPr="00B21321" w:rsidRDefault="00DF0DD3" w:rsidP="00DE678C">
            <w:pPr>
              <w:spacing w:before="72"/>
              <w:ind w:right="-20"/>
              <w:rPr>
                <w:rFonts w:eastAsia="Arial"/>
              </w:rPr>
            </w:pPr>
          </w:p>
        </w:tc>
      </w:tr>
      <w:tr w:rsidR="00DF0DD3" w:rsidRPr="00DF0DD3" w14:paraId="7A4E593D" w14:textId="77777777" w:rsidTr="00DF0DD3">
        <w:trPr>
          <w:trHeight w:hRule="exact" w:val="270"/>
        </w:trPr>
        <w:tc>
          <w:tcPr>
            <w:tcW w:w="6120" w:type="dxa"/>
            <w:tcBorders>
              <w:top w:val="nil"/>
              <w:left w:val="nil"/>
              <w:bottom w:val="nil"/>
              <w:right w:val="nil"/>
            </w:tcBorders>
          </w:tcPr>
          <w:p w14:paraId="4259DCB7" w14:textId="77777777" w:rsidR="00DF0DD3" w:rsidRPr="00DF0DD3" w:rsidRDefault="00DF0DD3" w:rsidP="00DE678C">
            <w:pPr>
              <w:spacing w:line="244" w:lineRule="exact"/>
              <w:ind w:right="-20"/>
              <w:rPr>
                <w:rFonts w:eastAsia="Arial"/>
              </w:rPr>
            </w:pPr>
            <w:r w:rsidRPr="00DF0DD3">
              <w:rPr>
                <w:rFonts w:eastAsia="Arial"/>
                <w:spacing w:val="-1"/>
              </w:rPr>
              <w:t>Deputyship for Res &amp; Innov., Ministry of Education, Saudi Arabia</w:t>
            </w:r>
          </w:p>
        </w:tc>
        <w:tc>
          <w:tcPr>
            <w:tcW w:w="2342" w:type="dxa"/>
            <w:tcBorders>
              <w:top w:val="nil"/>
              <w:left w:val="nil"/>
              <w:bottom w:val="nil"/>
              <w:right w:val="nil"/>
            </w:tcBorders>
          </w:tcPr>
          <w:p w14:paraId="0C753672" w14:textId="77777777" w:rsidR="00DF0DD3" w:rsidRPr="00DF0DD3" w:rsidRDefault="00DF0DD3" w:rsidP="00DE678C">
            <w:pPr>
              <w:spacing w:line="244" w:lineRule="exact"/>
              <w:ind w:right="-20"/>
              <w:rPr>
                <w:rFonts w:eastAsia="Arial"/>
              </w:rPr>
            </w:pPr>
            <w:r w:rsidRPr="00DF0DD3">
              <w:rPr>
                <w:rFonts w:eastAsia="Arial"/>
              </w:rPr>
              <w:t>$143</w:t>
            </w:r>
            <w:r w:rsidRPr="00DF0DD3">
              <w:rPr>
                <w:rFonts w:eastAsia="Arial"/>
                <w:spacing w:val="1"/>
              </w:rPr>
              <w:t>,</w:t>
            </w:r>
            <w:r w:rsidRPr="00DF0DD3">
              <w:rPr>
                <w:rFonts w:eastAsia="Arial"/>
              </w:rPr>
              <w:t>567</w:t>
            </w:r>
          </w:p>
        </w:tc>
        <w:tc>
          <w:tcPr>
            <w:tcW w:w="1138" w:type="dxa"/>
            <w:tcBorders>
              <w:top w:val="nil"/>
              <w:left w:val="nil"/>
              <w:bottom w:val="nil"/>
              <w:right w:val="nil"/>
            </w:tcBorders>
          </w:tcPr>
          <w:p w14:paraId="07B65E5A" w14:textId="77777777" w:rsidR="00DF0DD3" w:rsidRPr="00DF0DD3" w:rsidRDefault="00DF0DD3" w:rsidP="00DE678C">
            <w:pPr>
              <w:spacing w:after="200" w:line="276" w:lineRule="auto"/>
              <w:rPr>
                <w:rFonts w:eastAsiaTheme="minorHAnsi"/>
              </w:rPr>
            </w:pPr>
          </w:p>
        </w:tc>
      </w:tr>
    </w:tbl>
    <w:p w14:paraId="2AC2825B" w14:textId="77777777" w:rsidR="00DF0DD3" w:rsidRPr="00DF0DD3" w:rsidRDefault="00DF0DD3" w:rsidP="00DF0DD3">
      <w:pPr>
        <w:spacing w:line="226" w:lineRule="exact"/>
        <w:ind w:right="-20"/>
        <w:rPr>
          <w:rFonts w:eastAsia="Arial"/>
          <w:i/>
        </w:rPr>
      </w:pPr>
      <w:r w:rsidRPr="00DF0DD3">
        <w:rPr>
          <w:rFonts w:eastAsia="Arial"/>
          <w:i/>
          <w:spacing w:val="1"/>
        </w:rPr>
        <w:t>Study on the degradation of benzo[a]pyrene by thermophilic, acidophilic and alkaliphilic microbes isolated from the Kingdom of Saudi Arabia</w:t>
      </w:r>
      <w:r w:rsidRPr="00DF0DD3">
        <w:rPr>
          <w:rFonts w:eastAsia="Arial"/>
          <w:i/>
        </w:rPr>
        <w:t>.</w:t>
      </w:r>
    </w:p>
    <w:p w14:paraId="030FA704" w14:textId="77777777" w:rsidR="00DF0DD3" w:rsidRPr="00DF0DD3" w:rsidRDefault="00DF0DD3" w:rsidP="00DF0DD3">
      <w:pPr>
        <w:spacing w:before="2" w:line="254" w:lineRule="exact"/>
        <w:rPr>
          <w:rFonts w:eastAsia="Arial"/>
        </w:rPr>
      </w:pPr>
      <w:r w:rsidRPr="00DF0DD3">
        <w:rPr>
          <w:rFonts w:eastAsia="Arial"/>
          <w:spacing w:val="2"/>
        </w:rPr>
        <w:t>T</w:t>
      </w:r>
      <w:r w:rsidRPr="00DF0DD3">
        <w:rPr>
          <w:rFonts w:eastAsia="Arial"/>
        </w:rPr>
        <w:t>he</w:t>
      </w:r>
      <w:r w:rsidRPr="00DF0DD3">
        <w:rPr>
          <w:rFonts w:eastAsia="Arial"/>
          <w:spacing w:val="-4"/>
        </w:rPr>
        <w:t xml:space="preserve"> </w:t>
      </w:r>
      <w:r w:rsidRPr="00DF0DD3">
        <w:rPr>
          <w:rFonts w:eastAsia="Arial"/>
          <w:spacing w:val="2"/>
        </w:rPr>
        <w:t>g</w:t>
      </w:r>
      <w:r w:rsidRPr="00DF0DD3">
        <w:rPr>
          <w:rFonts w:eastAsia="Arial"/>
        </w:rPr>
        <w:t xml:space="preserve">oal </w:t>
      </w:r>
      <w:r w:rsidRPr="00DF0DD3">
        <w:rPr>
          <w:rFonts w:eastAsia="Arial"/>
          <w:spacing w:val="-1"/>
        </w:rPr>
        <w:t>i</w:t>
      </w:r>
      <w:r w:rsidRPr="00DF0DD3">
        <w:rPr>
          <w:rFonts w:eastAsia="Arial"/>
        </w:rPr>
        <w:t>s</w:t>
      </w:r>
      <w:r w:rsidRPr="00DF0DD3">
        <w:rPr>
          <w:rFonts w:eastAsia="Arial"/>
          <w:spacing w:val="-1"/>
        </w:rPr>
        <w:t xml:space="preserve"> </w:t>
      </w:r>
      <w:r w:rsidRPr="00DF0DD3">
        <w:rPr>
          <w:rFonts w:eastAsia="Arial"/>
          <w:spacing w:val="1"/>
        </w:rPr>
        <w:t>t</w:t>
      </w:r>
      <w:r w:rsidRPr="00DF0DD3">
        <w:rPr>
          <w:rFonts w:eastAsia="Arial"/>
        </w:rPr>
        <w:t>o</w:t>
      </w:r>
      <w:r w:rsidRPr="00DF0DD3">
        <w:rPr>
          <w:rFonts w:eastAsia="Arial"/>
          <w:spacing w:val="1"/>
        </w:rPr>
        <w:t xml:space="preserve"> </w:t>
      </w:r>
      <w:r w:rsidRPr="00DF0DD3">
        <w:rPr>
          <w:rFonts w:eastAsia="Arial"/>
          <w:spacing w:val="-1"/>
        </w:rPr>
        <w:t>i</w:t>
      </w:r>
      <w:r w:rsidRPr="00DF0DD3">
        <w:rPr>
          <w:rFonts w:eastAsia="Arial"/>
        </w:rPr>
        <w:t>den</w:t>
      </w:r>
      <w:r w:rsidRPr="00DF0DD3">
        <w:rPr>
          <w:rFonts w:eastAsia="Arial"/>
          <w:spacing w:val="1"/>
        </w:rPr>
        <w:t>t</w:t>
      </w:r>
      <w:r w:rsidRPr="00DF0DD3">
        <w:rPr>
          <w:rFonts w:eastAsia="Arial"/>
          <w:spacing w:val="-3"/>
        </w:rPr>
        <w:t>i</w:t>
      </w:r>
      <w:r w:rsidRPr="00DF0DD3">
        <w:rPr>
          <w:rFonts w:eastAsia="Arial"/>
          <w:spacing w:val="3"/>
        </w:rPr>
        <w:t>f</w:t>
      </w:r>
      <w:r w:rsidRPr="00DF0DD3">
        <w:rPr>
          <w:rFonts w:eastAsia="Arial"/>
        </w:rPr>
        <w:t>y</w:t>
      </w:r>
      <w:r w:rsidRPr="00DF0DD3">
        <w:rPr>
          <w:rFonts w:eastAsia="Arial"/>
          <w:spacing w:val="-1"/>
        </w:rPr>
        <w:t xml:space="preserve"> </w:t>
      </w:r>
      <w:r w:rsidRPr="00DF0DD3">
        <w:rPr>
          <w:rFonts w:eastAsia="Arial"/>
        </w:rPr>
        <w:t>e</w:t>
      </w:r>
      <w:r w:rsidRPr="00DF0DD3">
        <w:rPr>
          <w:rFonts w:eastAsia="Arial"/>
          <w:spacing w:val="-3"/>
        </w:rPr>
        <w:t>n</w:t>
      </w:r>
      <w:r w:rsidRPr="00DF0DD3">
        <w:rPr>
          <w:rFonts w:eastAsia="Arial"/>
        </w:rPr>
        <w:t>z</w:t>
      </w:r>
      <w:r w:rsidRPr="00DF0DD3">
        <w:rPr>
          <w:rFonts w:eastAsia="Arial"/>
          <w:spacing w:val="-2"/>
        </w:rPr>
        <w:t>y</w:t>
      </w:r>
      <w:r w:rsidRPr="00DF0DD3">
        <w:rPr>
          <w:rFonts w:eastAsia="Arial"/>
          <w:spacing w:val="1"/>
        </w:rPr>
        <w:t>m</w:t>
      </w:r>
      <w:r w:rsidRPr="00DF0DD3">
        <w:rPr>
          <w:rFonts w:eastAsia="Arial"/>
        </w:rPr>
        <w:t>es</w:t>
      </w:r>
      <w:r w:rsidRPr="00DF0DD3">
        <w:rPr>
          <w:rFonts w:eastAsia="Arial"/>
          <w:spacing w:val="1"/>
        </w:rPr>
        <w:t xml:space="preserve"> </w:t>
      </w:r>
      <w:r w:rsidRPr="00DF0DD3">
        <w:rPr>
          <w:rFonts w:eastAsia="Arial"/>
        </w:rPr>
        <w:t>and</w:t>
      </w:r>
      <w:r w:rsidRPr="00DF0DD3">
        <w:rPr>
          <w:rFonts w:eastAsia="Arial"/>
          <w:spacing w:val="1"/>
        </w:rPr>
        <w:t xml:space="preserve"> </w:t>
      </w:r>
      <w:r w:rsidRPr="00DF0DD3">
        <w:rPr>
          <w:rFonts w:eastAsia="Arial"/>
        </w:rPr>
        <w:t>und</w:t>
      </w:r>
      <w:r w:rsidRPr="00DF0DD3">
        <w:rPr>
          <w:rFonts w:eastAsia="Arial"/>
          <w:spacing w:val="-3"/>
        </w:rPr>
        <w:t>e</w:t>
      </w:r>
      <w:r w:rsidRPr="00DF0DD3">
        <w:rPr>
          <w:rFonts w:eastAsia="Arial"/>
          <w:spacing w:val="1"/>
        </w:rPr>
        <w:t>r</w:t>
      </w:r>
      <w:r w:rsidRPr="00DF0DD3">
        <w:rPr>
          <w:rFonts w:eastAsia="Arial"/>
        </w:rPr>
        <w:t>s</w:t>
      </w:r>
      <w:r w:rsidRPr="00DF0DD3">
        <w:rPr>
          <w:rFonts w:eastAsia="Arial"/>
          <w:spacing w:val="1"/>
        </w:rPr>
        <w:t>t</w:t>
      </w:r>
      <w:r w:rsidRPr="00DF0DD3">
        <w:rPr>
          <w:rFonts w:eastAsia="Arial"/>
          <w:spacing w:val="-3"/>
        </w:rPr>
        <w:t>a</w:t>
      </w:r>
      <w:r w:rsidRPr="00DF0DD3">
        <w:rPr>
          <w:rFonts w:eastAsia="Arial"/>
        </w:rPr>
        <w:t>nd</w:t>
      </w:r>
      <w:r w:rsidRPr="00DF0DD3">
        <w:rPr>
          <w:rFonts w:eastAsia="Arial"/>
          <w:spacing w:val="1"/>
        </w:rPr>
        <w:t xml:space="preserve"> </w:t>
      </w:r>
      <w:r w:rsidRPr="00DF0DD3">
        <w:rPr>
          <w:rFonts w:eastAsia="Arial"/>
          <w:spacing w:val="-2"/>
        </w:rPr>
        <w:t>c</w:t>
      </w:r>
      <w:r w:rsidRPr="00DF0DD3">
        <w:rPr>
          <w:rFonts w:eastAsia="Arial"/>
        </w:rPr>
        <w:t>a</w:t>
      </w:r>
      <w:r w:rsidRPr="00DF0DD3">
        <w:rPr>
          <w:rFonts w:eastAsia="Arial"/>
          <w:spacing w:val="1"/>
        </w:rPr>
        <w:t>t</w:t>
      </w:r>
      <w:r w:rsidRPr="00DF0DD3">
        <w:rPr>
          <w:rFonts w:eastAsia="Arial"/>
        </w:rPr>
        <w:t>abo</w:t>
      </w:r>
      <w:r w:rsidRPr="00DF0DD3">
        <w:rPr>
          <w:rFonts w:eastAsia="Arial"/>
          <w:spacing w:val="-1"/>
        </w:rPr>
        <w:t>li</w:t>
      </w:r>
      <w:r w:rsidRPr="00DF0DD3">
        <w:rPr>
          <w:rFonts w:eastAsia="Arial"/>
        </w:rPr>
        <w:t>c</w:t>
      </w:r>
      <w:r w:rsidRPr="00DF0DD3">
        <w:rPr>
          <w:rFonts w:eastAsia="Arial"/>
          <w:spacing w:val="1"/>
        </w:rPr>
        <w:t xml:space="preserve"> </w:t>
      </w:r>
      <w:r w:rsidRPr="00DF0DD3">
        <w:rPr>
          <w:rFonts w:eastAsia="Arial"/>
        </w:rPr>
        <w:t>pa</w:t>
      </w:r>
      <w:r w:rsidRPr="00DF0DD3">
        <w:rPr>
          <w:rFonts w:eastAsia="Arial"/>
          <w:spacing w:val="1"/>
        </w:rPr>
        <w:t>t</w:t>
      </w:r>
      <w:r w:rsidRPr="00DF0DD3">
        <w:rPr>
          <w:rFonts w:eastAsia="Arial"/>
        </w:rPr>
        <w:t>h</w:t>
      </w:r>
      <w:r w:rsidRPr="00DF0DD3">
        <w:rPr>
          <w:rFonts w:eastAsia="Arial"/>
          <w:spacing w:val="-4"/>
        </w:rPr>
        <w:t>w</w:t>
      </w:r>
      <w:r w:rsidRPr="00DF0DD3">
        <w:rPr>
          <w:rFonts w:eastAsia="Arial"/>
        </w:rPr>
        <w:t>a</w:t>
      </w:r>
      <w:r w:rsidRPr="00DF0DD3">
        <w:rPr>
          <w:rFonts w:eastAsia="Arial"/>
          <w:spacing w:val="-2"/>
        </w:rPr>
        <w:t>y</w:t>
      </w:r>
      <w:r w:rsidRPr="00DF0DD3">
        <w:rPr>
          <w:rFonts w:eastAsia="Arial"/>
        </w:rPr>
        <w:t>s</w:t>
      </w:r>
      <w:r w:rsidRPr="00DF0DD3">
        <w:rPr>
          <w:rFonts w:eastAsia="Arial"/>
          <w:spacing w:val="1"/>
        </w:rPr>
        <w:t xml:space="preserve"> </w:t>
      </w:r>
      <w:r w:rsidRPr="00DF0DD3">
        <w:rPr>
          <w:rFonts w:eastAsia="Arial"/>
        </w:rPr>
        <w:t>of</w:t>
      </w:r>
      <w:r w:rsidRPr="00DF0DD3">
        <w:rPr>
          <w:rFonts w:eastAsia="Arial"/>
          <w:spacing w:val="2"/>
        </w:rPr>
        <w:t xml:space="preserve"> benzo[a]</w:t>
      </w:r>
      <w:r w:rsidRPr="00DF0DD3">
        <w:rPr>
          <w:rFonts w:eastAsia="Arial"/>
        </w:rPr>
        <w:t>p</w:t>
      </w:r>
      <w:r w:rsidRPr="00DF0DD3">
        <w:rPr>
          <w:rFonts w:eastAsia="Arial"/>
          <w:spacing w:val="-2"/>
        </w:rPr>
        <w:t>yr</w:t>
      </w:r>
      <w:r w:rsidRPr="00DF0DD3">
        <w:rPr>
          <w:rFonts w:eastAsia="Arial"/>
        </w:rPr>
        <w:t>ene</w:t>
      </w:r>
      <w:r w:rsidRPr="00DF0DD3">
        <w:rPr>
          <w:rFonts w:eastAsia="Arial"/>
          <w:spacing w:val="1"/>
        </w:rPr>
        <w:t xml:space="preserve"> </w:t>
      </w:r>
      <w:r w:rsidRPr="00DF0DD3">
        <w:rPr>
          <w:rFonts w:eastAsia="Arial"/>
          <w:spacing w:val="-1"/>
        </w:rPr>
        <w:t>i</w:t>
      </w:r>
      <w:r w:rsidRPr="00DF0DD3">
        <w:rPr>
          <w:rFonts w:eastAsia="Arial"/>
        </w:rPr>
        <w:t>n</w:t>
      </w:r>
      <w:r w:rsidRPr="00DF0DD3">
        <w:rPr>
          <w:rFonts w:eastAsia="Arial"/>
          <w:spacing w:val="1"/>
        </w:rPr>
        <w:t xml:space="preserve"> </w:t>
      </w:r>
      <w:r w:rsidRPr="00DF0DD3">
        <w:rPr>
          <w:rFonts w:eastAsia="Arial"/>
        </w:rPr>
        <w:t>bac</w:t>
      </w:r>
      <w:r w:rsidRPr="00DF0DD3">
        <w:rPr>
          <w:rFonts w:eastAsia="Arial"/>
          <w:spacing w:val="1"/>
        </w:rPr>
        <w:t>t</w:t>
      </w:r>
      <w:r w:rsidRPr="00DF0DD3">
        <w:rPr>
          <w:rFonts w:eastAsia="Arial"/>
          <w:spacing w:val="-3"/>
        </w:rPr>
        <w:t>e</w:t>
      </w:r>
      <w:r w:rsidRPr="00DF0DD3">
        <w:rPr>
          <w:rFonts w:eastAsia="Arial"/>
          <w:spacing w:val="1"/>
        </w:rPr>
        <w:t>r</w:t>
      </w:r>
      <w:r w:rsidRPr="00DF0DD3">
        <w:rPr>
          <w:rFonts w:eastAsia="Arial"/>
          <w:spacing w:val="-1"/>
        </w:rPr>
        <w:t>i</w:t>
      </w:r>
      <w:r w:rsidRPr="00DF0DD3">
        <w:rPr>
          <w:rFonts w:eastAsia="Arial"/>
        </w:rPr>
        <w:t>a.</w:t>
      </w:r>
    </w:p>
    <w:p w14:paraId="0A8702A6" w14:textId="77777777" w:rsidR="00DF0DD3" w:rsidRPr="00DF0DD3" w:rsidRDefault="00DF0DD3" w:rsidP="00DF0DD3">
      <w:pPr>
        <w:contextualSpacing/>
      </w:pPr>
      <w:r w:rsidRPr="00DF0DD3">
        <w:rPr>
          <w:color w:val="000000" w:themeColor="text1"/>
        </w:rPr>
        <w:t xml:space="preserve">Overlap: None; </w:t>
      </w:r>
      <w:r w:rsidRPr="00DF0DD3">
        <w:t>Role: co-PI</w:t>
      </w:r>
    </w:p>
    <w:p w14:paraId="4181CC3C" w14:textId="77777777" w:rsidR="00DF0DD3" w:rsidRDefault="00DF0DD3" w:rsidP="00EC365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5400"/>
        <w:gridCol w:w="2817"/>
        <w:gridCol w:w="1384"/>
      </w:tblGrid>
      <w:tr w:rsidR="00C6302A" w:rsidRPr="006B7BAD" w14:paraId="383470EB" w14:textId="77777777" w:rsidTr="00DE678C">
        <w:trPr>
          <w:trHeight w:hRule="exact" w:val="338"/>
        </w:trPr>
        <w:tc>
          <w:tcPr>
            <w:tcW w:w="5400" w:type="dxa"/>
            <w:tcBorders>
              <w:top w:val="nil"/>
              <w:left w:val="nil"/>
              <w:bottom w:val="nil"/>
              <w:right w:val="nil"/>
            </w:tcBorders>
          </w:tcPr>
          <w:p w14:paraId="564815A0"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bidi="ar-SA"/>
              </w:rPr>
              <w:t>18ADVC-90801 (QX Li, PI)</w:t>
            </w:r>
          </w:p>
        </w:tc>
        <w:tc>
          <w:tcPr>
            <w:tcW w:w="2817" w:type="dxa"/>
            <w:tcBorders>
              <w:top w:val="nil"/>
              <w:left w:val="nil"/>
              <w:bottom w:val="nil"/>
              <w:right w:val="nil"/>
            </w:tcBorders>
          </w:tcPr>
          <w:p w14:paraId="267290FD" w14:textId="45D18798" w:rsidR="00C6302A" w:rsidRPr="006B7BAD" w:rsidRDefault="00F8322A" w:rsidP="00511348">
            <w:pPr>
              <w:autoSpaceDE/>
              <w:autoSpaceDN/>
              <w:ind w:right="-20"/>
              <w:rPr>
                <w:rFonts w:eastAsia="Arial"/>
                <w:color w:val="000000" w:themeColor="text1"/>
                <w:lang w:bidi="ar-SA"/>
              </w:rPr>
            </w:pPr>
            <w:r>
              <w:rPr>
                <w:rFonts w:eastAsia="SimSun"/>
                <w:color w:val="000000" w:themeColor="text1"/>
                <w:lang w:eastAsia="zh-CN" w:bidi="ar-SA"/>
              </w:rPr>
              <w:t>7/2018 – 12/2020</w:t>
            </w:r>
          </w:p>
        </w:tc>
        <w:tc>
          <w:tcPr>
            <w:tcW w:w="1384" w:type="dxa"/>
            <w:tcBorders>
              <w:top w:val="nil"/>
              <w:left w:val="nil"/>
              <w:bottom w:val="nil"/>
              <w:right w:val="nil"/>
            </w:tcBorders>
          </w:tcPr>
          <w:p w14:paraId="1431090A" w14:textId="77777777" w:rsidR="00C6302A" w:rsidRPr="006B7BAD" w:rsidRDefault="00C6302A" w:rsidP="00511348">
            <w:pPr>
              <w:autoSpaceDE/>
              <w:autoSpaceDN/>
              <w:ind w:right="-20"/>
              <w:rPr>
                <w:rFonts w:eastAsia="Arial"/>
                <w:color w:val="000000" w:themeColor="text1"/>
                <w:lang w:bidi="ar-SA"/>
              </w:rPr>
            </w:pPr>
          </w:p>
        </w:tc>
      </w:tr>
      <w:tr w:rsidR="00C6302A" w:rsidRPr="004E43AC" w14:paraId="54ACDE23" w14:textId="77777777" w:rsidTr="00DE678C">
        <w:trPr>
          <w:trHeight w:hRule="exact" w:val="269"/>
        </w:trPr>
        <w:tc>
          <w:tcPr>
            <w:tcW w:w="5400" w:type="dxa"/>
            <w:tcBorders>
              <w:top w:val="nil"/>
              <w:left w:val="nil"/>
              <w:bottom w:val="nil"/>
              <w:right w:val="nil"/>
            </w:tcBorders>
          </w:tcPr>
          <w:p w14:paraId="4EDCA842"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Hawaii Community Foundation</w:t>
            </w:r>
          </w:p>
        </w:tc>
        <w:tc>
          <w:tcPr>
            <w:tcW w:w="2817" w:type="dxa"/>
            <w:tcBorders>
              <w:top w:val="nil"/>
              <w:left w:val="nil"/>
              <w:bottom w:val="nil"/>
              <w:right w:val="nil"/>
            </w:tcBorders>
          </w:tcPr>
          <w:p w14:paraId="022FD15C"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$70,000</w:t>
            </w:r>
          </w:p>
        </w:tc>
        <w:tc>
          <w:tcPr>
            <w:tcW w:w="1384" w:type="dxa"/>
            <w:tcBorders>
              <w:top w:val="nil"/>
              <w:left w:val="nil"/>
              <w:bottom w:val="nil"/>
              <w:right w:val="nil"/>
            </w:tcBorders>
          </w:tcPr>
          <w:p w14:paraId="7F7F60AE" w14:textId="77777777" w:rsidR="00C6302A" w:rsidRPr="004E43AC" w:rsidRDefault="00C6302A" w:rsidP="00511348">
            <w:pPr>
              <w:autoSpaceDE/>
              <w:autoSpaceDN/>
              <w:rPr>
                <w:rFonts w:eastAsiaTheme="minorHAnsi"/>
                <w:color w:val="000000" w:themeColor="text1"/>
                <w:lang w:bidi="ar-SA"/>
              </w:rPr>
            </w:pPr>
          </w:p>
        </w:tc>
      </w:tr>
    </w:tbl>
    <w:p w14:paraId="06D2B6EA" w14:textId="77777777" w:rsidR="00C6302A" w:rsidRPr="004E43AC" w:rsidRDefault="00C6302A" w:rsidP="00511348">
      <w:pPr>
        <w:autoSpaceDE/>
        <w:autoSpaceDN/>
        <w:rPr>
          <w:i/>
          <w:color w:val="000000" w:themeColor="text1"/>
          <w:lang w:bidi="ar-SA"/>
        </w:rPr>
      </w:pPr>
      <w:r w:rsidRPr="004E43AC">
        <w:rPr>
          <w:i/>
          <w:color w:val="000000" w:themeColor="text1"/>
          <w:lang w:bidi="ar-SA"/>
        </w:rPr>
        <w:lastRenderedPageBreak/>
        <w:t xml:space="preserve">Structural optimization and pharmacokinetics evaluation of glycogen synthase kinase-3β inhibitors as Alzheimer drug candidates. </w:t>
      </w:r>
    </w:p>
    <w:p w14:paraId="5CBFEC73" w14:textId="77777777" w:rsidR="00C6302A" w:rsidRPr="004E43AC" w:rsidRDefault="00C6302A" w:rsidP="00511348">
      <w:pPr>
        <w:autoSpaceDE/>
        <w:autoSpaceDN/>
        <w:rPr>
          <w:color w:val="000000" w:themeColor="text1"/>
          <w:lang w:bidi="ar-SA"/>
        </w:rPr>
      </w:pPr>
      <w:r w:rsidRPr="004E43AC">
        <w:rPr>
          <w:color w:val="000000" w:themeColor="text1"/>
          <w:lang w:bidi="ar-SA"/>
        </w:rPr>
        <w:t>The goal is to improve potency and elucidate pharmacokinetics of GSK3β inhibitors for Alzheimer’s disease drug candidates.</w:t>
      </w:r>
    </w:p>
    <w:p w14:paraId="49DECF85" w14:textId="77777777" w:rsidR="00C6302A" w:rsidRPr="004E43AC" w:rsidRDefault="00C6302A" w:rsidP="00511348">
      <w:pPr>
        <w:autoSpaceDE/>
        <w:autoSpaceDN/>
        <w:rPr>
          <w:rFonts w:eastAsia="SimSun"/>
          <w:color w:val="000000" w:themeColor="text1"/>
          <w:lang w:eastAsia="zh-CN" w:bidi="ar-SA"/>
        </w:rPr>
      </w:pPr>
      <w:r w:rsidRPr="004E43AC">
        <w:rPr>
          <w:rFonts w:eastAsia="SimSun"/>
          <w:color w:val="000000" w:themeColor="text1"/>
          <w:lang w:bidi="ar-SA"/>
        </w:rPr>
        <w:t>Overlap: None; Role: PI</w:t>
      </w:r>
    </w:p>
    <w:p w14:paraId="03CBEFB2" w14:textId="77777777" w:rsidR="00C6302A" w:rsidRPr="004E43AC" w:rsidRDefault="00C6302A" w:rsidP="00511348">
      <w:pPr>
        <w:autoSpaceDE/>
        <w:autoSpaceDN/>
        <w:rPr>
          <w:rFonts w:eastAsia="SimSun"/>
          <w:color w:val="000000" w:themeColor="text1"/>
          <w:lang w:bidi="ar-SA"/>
        </w:rPr>
      </w:pPr>
    </w:p>
    <w:tbl>
      <w:tblPr>
        <w:tblW w:w="9601" w:type="dxa"/>
        <w:tblLayout w:type="fixed"/>
        <w:tblCellMar>
          <w:left w:w="0" w:type="dxa"/>
          <w:right w:w="0" w:type="dxa"/>
        </w:tblCellMar>
        <w:tblLook w:val="01E0" w:firstRow="1" w:lastRow="1" w:firstColumn="1" w:lastColumn="1" w:noHBand="0" w:noVBand="0"/>
      </w:tblPr>
      <w:tblGrid>
        <w:gridCol w:w="5400"/>
        <w:gridCol w:w="2817"/>
        <w:gridCol w:w="1384"/>
      </w:tblGrid>
      <w:tr w:rsidR="00C6302A" w:rsidRPr="006B7BAD" w14:paraId="0EC8BAE7" w14:textId="77777777" w:rsidTr="00DE678C">
        <w:trPr>
          <w:trHeight w:hRule="exact" w:val="338"/>
        </w:trPr>
        <w:tc>
          <w:tcPr>
            <w:tcW w:w="5400" w:type="dxa"/>
            <w:tcBorders>
              <w:top w:val="nil"/>
              <w:left w:val="nil"/>
              <w:bottom w:val="nil"/>
              <w:right w:val="nil"/>
            </w:tcBorders>
          </w:tcPr>
          <w:p w14:paraId="41B732FD"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bidi="ar-SA"/>
              </w:rPr>
              <w:t>2018-67012-28082 (QX Li, PI)</w:t>
            </w:r>
          </w:p>
        </w:tc>
        <w:tc>
          <w:tcPr>
            <w:tcW w:w="2817" w:type="dxa"/>
            <w:tcBorders>
              <w:top w:val="nil"/>
              <w:left w:val="nil"/>
              <w:bottom w:val="nil"/>
              <w:right w:val="nil"/>
            </w:tcBorders>
          </w:tcPr>
          <w:p w14:paraId="2C2BFE03"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eastAsia="zh-CN" w:bidi="ar-SA"/>
              </w:rPr>
              <w:t>3/2018 – 3/2020</w:t>
            </w:r>
          </w:p>
        </w:tc>
        <w:tc>
          <w:tcPr>
            <w:tcW w:w="1384" w:type="dxa"/>
            <w:tcBorders>
              <w:top w:val="nil"/>
              <w:left w:val="nil"/>
              <w:bottom w:val="nil"/>
              <w:right w:val="nil"/>
            </w:tcBorders>
          </w:tcPr>
          <w:p w14:paraId="2EBC745C" w14:textId="77777777" w:rsidR="00C6302A" w:rsidRPr="006B7BAD" w:rsidRDefault="00C6302A" w:rsidP="00511348">
            <w:pPr>
              <w:autoSpaceDE/>
              <w:autoSpaceDN/>
              <w:ind w:right="-20"/>
              <w:rPr>
                <w:rFonts w:eastAsia="Arial"/>
                <w:color w:val="000000" w:themeColor="text1"/>
                <w:lang w:bidi="ar-SA"/>
              </w:rPr>
            </w:pPr>
          </w:p>
        </w:tc>
      </w:tr>
      <w:tr w:rsidR="00C6302A" w:rsidRPr="004E43AC" w14:paraId="06A02184" w14:textId="77777777" w:rsidTr="00DE678C">
        <w:trPr>
          <w:trHeight w:hRule="exact" w:val="269"/>
        </w:trPr>
        <w:tc>
          <w:tcPr>
            <w:tcW w:w="5400" w:type="dxa"/>
            <w:tcBorders>
              <w:top w:val="nil"/>
              <w:left w:val="nil"/>
              <w:bottom w:val="nil"/>
              <w:right w:val="nil"/>
            </w:tcBorders>
          </w:tcPr>
          <w:p w14:paraId="45B6DC5A"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USDA NIFA</w:t>
            </w:r>
          </w:p>
        </w:tc>
        <w:tc>
          <w:tcPr>
            <w:tcW w:w="2817" w:type="dxa"/>
            <w:tcBorders>
              <w:top w:val="nil"/>
              <w:left w:val="nil"/>
              <w:bottom w:val="nil"/>
              <w:right w:val="nil"/>
            </w:tcBorders>
          </w:tcPr>
          <w:p w14:paraId="13303786"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$165,000</w:t>
            </w:r>
          </w:p>
        </w:tc>
        <w:tc>
          <w:tcPr>
            <w:tcW w:w="1384" w:type="dxa"/>
            <w:tcBorders>
              <w:top w:val="nil"/>
              <w:left w:val="nil"/>
              <w:bottom w:val="nil"/>
              <w:right w:val="nil"/>
            </w:tcBorders>
          </w:tcPr>
          <w:p w14:paraId="3BCEC674" w14:textId="77777777" w:rsidR="00C6302A" w:rsidRPr="004E43AC" w:rsidRDefault="00C6302A" w:rsidP="00511348">
            <w:pPr>
              <w:autoSpaceDE/>
              <w:autoSpaceDN/>
              <w:rPr>
                <w:rFonts w:eastAsiaTheme="minorHAnsi"/>
                <w:color w:val="000000" w:themeColor="text1"/>
                <w:lang w:bidi="ar-SA"/>
              </w:rPr>
            </w:pPr>
          </w:p>
        </w:tc>
      </w:tr>
    </w:tbl>
    <w:p w14:paraId="48328278" w14:textId="77777777" w:rsidR="00C6302A" w:rsidRPr="004E43AC" w:rsidRDefault="00C6302A" w:rsidP="00511348">
      <w:pPr>
        <w:autoSpaceDE/>
        <w:autoSpaceDN/>
        <w:rPr>
          <w:rFonts w:eastAsia="SimSun"/>
          <w:color w:val="000000" w:themeColor="text1"/>
          <w:lang w:bidi="ar-SA"/>
        </w:rPr>
      </w:pPr>
      <w:r w:rsidRPr="004E43AC">
        <w:rPr>
          <w:rFonts w:eastAsia="SimSun"/>
          <w:color w:val="000000" w:themeColor="text1"/>
          <w:lang w:bidi="ar-SA"/>
        </w:rPr>
        <w:t xml:space="preserve">Development of </w:t>
      </w:r>
      <w:r w:rsidRPr="004E43AC">
        <w:rPr>
          <w:rFonts w:eastAsia="SimSun"/>
          <w:i/>
          <w:color w:val="000000" w:themeColor="text1"/>
          <w:lang w:bidi="ar-SA"/>
        </w:rPr>
        <w:t>Brachypodium distachyon</w:t>
      </w:r>
      <w:r w:rsidRPr="004E43AC">
        <w:rPr>
          <w:rFonts w:eastAsia="SimSun"/>
          <w:color w:val="000000" w:themeColor="text1"/>
          <w:lang w:bidi="ar-SA"/>
        </w:rPr>
        <w:t xml:space="preserve"> as a model system for studies of complex N-glycosylation in regulation of root growth and development. </w:t>
      </w:r>
    </w:p>
    <w:p w14:paraId="54C4144D" w14:textId="77777777" w:rsidR="00C6302A" w:rsidRPr="004E43AC" w:rsidRDefault="00C6302A" w:rsidP="00511348">
      <w:pPr>
        <w:autoSpaceDE/>
        <w:autoSpaceDN/>
        <w:rPr>
          <w:rFonts w:eastAsia="SimSun"/>
          <w:color w:val="000000" w:themeColor="text1"/>
          <w:lang w:bidi="ar-SA"/>
        </w:rPr>
      </w:pPr>
      <w:r w:rsidRPr="004E43AC">
        <w:rPr>
          <w:rFonts w:eastAsia="SimSun"/>
          <w:color w:val="000000" w:themeColor="text1"/>
          <w:lang w:bidi="ar-SA"/>
        </w:rPr>
        <w:t>This is Margaret Baker’s post-doc fellowship.</w:t>
      </w:r>
    </w:p>
    <w:p w14:paraId="014BBE98" w14:textId="77777777" w:rsidR="00C6302A" w:rsidRPr="004E43AC" w:rsidRDefault="00C6302A" w:rsidP="00511348">
      <w:pPr>
        <w:autoSpaceDE/>
        <w:autoSpaceDN/>
        <w:rPr>
          <w:rFonts w:eastAsia="SimSun"/>
          <w:color w:val="000000" w:themeColor="text1"/>
          <w:lang w:eastAsia="zh-CN" w:bidi="ar-SA"/>
        </w:rPr>
      </w:pPr>
      <w:r w:rsidRPr="004E43AC">
        <w:rPr>
          <w:rFonts w:eastAsia="SimSun"/>
          <w:color w:val="000000" w:themeColor="text1"/>
          <w:lang w:bidi="ar-SA"/>
        </w:rPr>
        <w:t>Overlap: None; Role: PI</w:t>
      </w:r>
    </w:p>
    <w:p w14:paraId="516DB3F9" w14:textId="77777777" w:rsidR="00C6302A" w:rsidRDefault="00C6302A"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5400"/>
        <w:gridCol w:w="2817"/>
        <w:gridCol w:w="1384"/>
      </w:tblGrid>
      <w:tr w:rsidR="00C6302A" w:rsidRPr="006B7BAD" w14:paraId="292233D0" w14:textId="77777777" w:rsidTr="00DE678C">
        <w:trPr>
          <w:trHeight w:hRule="exact" w:val="338"/>
        </w:trPr>
        <w:tc>
          <w:tcPr>
            <w:tcW w:w="5400" w:type="dxa"/>
            <w:tcBorders>
              <w:top w:val="nil"/>
              <w:left w:val="nil"/>
              <w:bottom w:val="nil"/>
              <w:right w:val="nil"/>
            </w:tcBorders>
          </w:tcPr>
          <w:p w14:paraId="0DC1FE8C"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bidi="ar-SA"/>
              </w:rPr>
              <w:t>HEMPSEED17 OC-17-06 (QX Li, PI)</w:t>
            </w:r>
          </w:p>
        </w:tc>
        <w:tc>
          <w:tcPr>
            <w:tcW w:w="2817" w:type="dxa"/>
            <w:tcBorders>
              <w:top w:val="nil"/>
              <w:left w:val="nil"/>
              <w:bottom w:val="nil"/>
              <w:right w:val="nil"/>
            </w:tcBorders>
          </w:tcPr>
          <w:p w14:paraId="664F0112"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eastAsia="zh-CN" w:bidi="ar-SA"/>
              </w:rPr>
              <w:t>7/2017 – 12/2018</w:t>
            </w:r>
          </w:p>
        </w:tc>
        <w:tc>
          <w:tcPr>
            <w:tcW w:w="1384" w:type="dxa"/>
            <w:tcBorders>
              <w:top w:val="nil"/>
              <w:left w:val="nil"/>
              <w:bottom w:val="nil"/>
              <w:right w:val="nil"/>
            </w:tcBorders>
          </w:tcPr>
          <w:p w14:paraId="7FE902ED" w14:textId="77777777" w:rsidR="00C6302A" w:rsidRPr="006B7BAD" w:rsidRDefault="00C6302A" w:rsidP="00511348">
            <w:pPr>
              <w:autoSpaceDE/>
              <w:autoSpaceDN/>
              <w:ind w:right="-20"/>
              <w:rPr>
                <w:rFonts w:eastAsia="Arial"/>
                <w:color w:val="000000" w:themeColor="text1"/>
                <w:lang w:bidi="ar-SA"/>
              </w:rPr>
            </w:pPr>
          </w:p>
        </w:tc>
      </w:tr>
      <w:tr w:rsidR="00C6302A" w:rsidRPr="004E43AC" w14:paraId="07D0AF1C" w14:textId="77777777" w:rsidTr="00DE678C">
        <w:trPr>
          <w:trHeight w:hRule="exact" w:val="269"/>
        </w:trPr>
        <w:tc>
          <w:tcPr>
            <w:tcW w:w="5400" w:type="dxa"/>
            <w:tcBorders>
              <w:top w:val="nil"/>
              <w:left w:val="nil"/>
              <w:bottom w:val="nil"/>
              <w:right w:val="nil"/>
            </w:tcBorders>
          </w:tcPr>
          <w:p w14:paraId="202A73D4"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Hawaii State Department of Agriculture</w:t>
            </w:r>
          </w:p>
        </w:tc>
        <w:tc>
          <w:tcPr>
            <w:tcW w:w="2817" w:type="dxa"/>
            <w:tcBorders>
              <w:top w:val="nil"/>
              <w:left w:val="nil"/>
              <w:bottom w:val="nil"/>
              <w:right w:val="nil"/>
            </w:tcBorders>
          </w:tcPr>
          <w:p w14:paraId="17AA4783"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$75,000</w:t>
            </w:r>
          </w:p>
        </w:tc>
        <w:tc>
          <w:tcPr>
            <w:tcW w:w="1384" w:type="dxa"/>
            <w:tcBorders>
              <w:top w:val="nil"/>
              <w:left w:val="nil"/>
              <w:bottom w:val="nil"/>
              <w:right w:val="nil"/>
            </w:tcBorders>
          </w:tcPr>
          <w:p w14:paraId="7A86289B" w14:textId="77777777" w:rsidR="00C6302A" w:rsidRPr="004E43AC" w:rsidRDefault="00C6302A" w:rsidP="00511348">
            <w:pPr>
              <w:autoSpaceDE/>
              <w:autoSpaceDN/>
              <w:rPr>
                <w:rFonts w:eastAsiaTheme="minorHAnsi"/>
                <w:color w:val="000000" w:themeColor="text1"/>
                <w:lang w:bidi="ar-SA"/>
              </w:rPr>
            </w:pPr>
          </w:p>
        </w:tc>
      </w:tr>
    </w:tbl>
    <w:p w14:paraId="6BDA6EC1" w14:textId="77777777" w:rsidR="00C6302A" w:rsidRPr="004E43AC" w:rsidRDefault="00C6302A" w:rsidP="00511348">
      <w:pPr>
        <w:autoSpaceDE/>
        <w:autoSpaceDN/>
        <w:rPr>
          <w:rFonts w:eastAsia="SimSun"/>
          <w:i/>
          <w:color w:val="000000" w:themeColor="text1"/>
          <w:lang w:bidi="ar-SA"/>
        </w:rPr>
      </w:pPr>
      <w:r w:rsidRPr="004E43AC">
        <w:rPr>
          <w:rFonts w:eastAsia="SimSun"/>
          <w:i/>
          <w:color w:val="000000" w:themeColor="text1"/>
          <w:lang w:bidi="ar-SA"/>
        </w:rPr>
        <w:t xml:space="preserve">Selecting and developing industrial hemp cultivars for high performance in the Hawaiian environment. </w:t>
      </w:r>
    </w:p>
    <w:p w14:paraId="35D7DB0C" w14:textId="77777777" w:rsidR="00C6302A" w:rsidRPr="004E43AC" w:rsidRDefault="00C6302A" w:rsidP="00511348">
      <w:pPr>
        <w:autoSpaceDE/>
        <w:autoSpaceDN/>
        <w:rPr>
          <w:rFonts w:eastAsia="SimSun"/>
          <w:color w:val="000000" w:themeColor="text1"/>
          <w:lang w:bidi="ar-SA"/>
        </w:rPr>
      </w:pPr>
      <w:r w:rsidRPr="004E43AC">
        <w:rPr>
          <w:rFonts w:eastAsia="SimSun"/>
          <w:color w:val="000000" w:themeColor="text1"/>
          <w:lang w:bidi="ar-SA"/>
        </w:rPr>
        <w:t xml:space="preserve">The goal of this project is to deliver high quality industrial hemp seed to enable subsequent hemp growers participating in the State's pilot program to succeed in developing this new industry for Hawaii. </w:t>
      </w:r>
    </w:p>
    <w:p w14:paraId="34FB3BCB" w14:textId="77777777" w:rsidR="00C6302A" w:rsidRPr="004E43AC" w:rsidRDefault="00C6302A" w:rsidP="00511348">
      <w:pPr>
        <w:autoSpaceDE/>
        <w:autoSpaceDN/>
        <w:rPr>
          <w:rFonts w:eastAsia="SimSun"/>
          <w:color w:val="000000" w:themeColor="text1"/>
          <w:lang w:eastAsia="zh-CN" w:bidi="ar-SA"/>
        </w:rPr>
      </w:pPr>
      <w:r w:rsidRPr="004E43AC">
        <w:rPr>
          <w:rFonts w:eastAsia="SimSun"/>
          <w:color w:val="000000" w:themeColor="text1"/>
          <w:lang w:bidi="ar-SA"/>
        </w:rPr>
        <w:t>Overlap: None; Role: PI</w:t>
      </w:r>
    </w:p>
    <w:p w14:paraId="2531ABD2" w14:textId="77777777" w:rsidR="00C6302A" w:rsidRPr="004E43AC" w:rsidRDefault="00C6302A" w:rsidP="00511348">
      <w:pPr>
        <w:autoSpaceDE/>
        <w:autoSpaceDN/>
        <w:rPr>
          <w:rFonts w:eastAsia="SimSun"/>
          <w:color w:val="000000" w:themeColor="text1"/>
          <w:lang w:bidi="ar-SA"/>
        </w:rPr>
      </w:pPr>
    </w:p>
    <w:tbl>
      <w:tblPr>
        <w:tblW w:w="9601" w:type="dxa"/>
        <w:tblLayout w:type="fixed"/>
        <w:tblCellMar>
          <w:left w:w="0" w:type="dxa"/>
          <w:right w:w="0" w:type="dxa"/>
        </w:tblCellMar>
        <w:tblLook w:val="01E0" w:firstRow="1" w:lastRow="1" w:firstColumn="1" w:lastColumn="1" w:noHBand="0" w:noVBand="0"/>
      </w:tblPr>
      <w:tblGrid>
        <w:gridCol w:w="5400"/>
        <w:gridCol w:w="2817"/>
        <w:gridCol w:w="1384"/>
      </w:tblGrid>
      <w:tr w:rsidR="00C6302A" w:rsidRPr="006B7BAD" w14:paraId="63CEA90F" w14:textId="77777777" w:rsidTr="00DE678C">
        <w:trPr>
          <w:trHeight w:hRule="exact" w:val="338"/>
        </w:trPr>
        <w:tc>
          <w:tcPr>
            <w:tcW w:w="5400" w:type="dxa"/>
            <w:tcBorders>
              <w:top w:val="nil"/>
              <w:left w:val="nil"/>
              <w:bottom w:val="nil"/>
              <w:right w:val="nil"/>
            </w:tcBorders>
          </w:tcPr>
          <w:p w14:paraId="7D995F4B"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bidi="ar-SA"/>
              </w:rPr>
              <w:t>Grants4Targets 2017-01-018 (QX Li, PI)</w:t>
            </w:r>
          </w:p>
        </w:tc>
        <w:tc>
          <w:tcPr>
            <w:tcW w:w="2817" w:type="dxa"/>
            <w:tcBorders>
              <w:top w:val="nil"/>
              <w:left w:val="nil"/>
              <w:bottom w:val="nil"/>
              <w:right w:val="nil"/>
            </w:tcBorders>
          </w:tcPr>
          <w:p w14:paraId="7FE9AF70" w14:textId="77777777" w:rsidR="00C6302A" w:rsidRPr="006B7BAD" w:rsidRDefault="00C6302A" w:rsidP="00511348">
            <w:pPr>
              <w:autoSpaceDE/>
              <w:autoSpaceDN/>
              <w:ind w:right="-20"/>
              <w:rPr>
                <w:rFonts w:eastAsia="Arial"/>
                <w:color w:val="000000" w:themeColor="text1"/>
                <w:lang w:bidi="ar-SA"/>
              </w:rPr>
            </w:pPr>
            <w:r w:rsidRPr="006B7BAD">
              <w:rPr>
                <w:rFonts w:eastAsia="SimSun"/>
                <w:color w:val="000000" w:themeColor="text1"/>
                <w:lang w:eastAsia="zh-CN" w:bidi="ar-SA"/>
              </w:rPr>
              <w:t>7/2017 – 12/2019</w:t>
            </w:r>
          </w:p>
        </w:tc>
        <w:tc>
          <w:tcPr>
            <w:tcW w:w="1384" w:type="dxa"/>
            <w:tcBorders>
              <w:top w:val="nil"/>
              <w:left w:val="nil"/>
              <w:bottom w:val="nil"/>
              <w:right w:val="nil"/>
            </w:tcBorders>
          </w:tcPr>
          <w:p w14:paraId="42FC4ACE" w14:textId="77777777" w:rsidR="00C6302A" w:rsidRPr="006B7BAD" w:rsidRDefault="00C6302A" w:rsidP="00511348">
            <w:pPr>
              <w:autoSpaceDE/>
              <w:autoSpaceDN/>
              <w:ind w:right="-20"/>
              <w:rPr>
                <w:rFonts w:eastAsia="Arial"/>
                <w:color w:val="000000" w:themeColor="text1"/>
                <w:lang w:bidi="ar-SA"/>
              </w:rPr>
            </w:pPr>
          </w:p>
        </w:tc>
      </w:tr>
      <w:tr w:rsidR="00C6302A" w:rsidRPr="004E43AC" w14:paraId="18FDB7C9" w14:textId="77777777" w:rsidTr="00DE678C">
        <w:trPr>
          <w:trHeight w:hRule="exact" w:val="269"/>
        </w:trPr>
        <w:tc>
          <w:tcPr>
            <w:tcW w:w="5400" w:type="dxa"/>
            <w:tcBorders>
              <w:top w:val="nil"/>
              <w:left w:val="nil"/>
              <w:bottom w:val="nil"/>
              <w:right w:val="nil"/>
            </w:tcBorders>
          </w:tcPr>
          <w:p w14:paraId="0A3897B1"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Bayer AG.</w:t>
            </w:r>
          </w:p>
        </w:tc>
        <w:tc>
          <w:tcPr>
            <w:tcW w:w="2817" w:type="dxa"/>
            <w:tcBorders>
              <w:top w:val="nil"/>
              <w:left w:val="nil"/>
              <w:bottom w:val="nil"/>
              <w:right w:val="nil"/>
            </w:tcBorders>
          </w:tcPr>
          <w:p w14:paraId="382022B7" w14:textId="77777777" w:rsidR="00C6302A" w:rsidRPr="004E43AC" w:rsidRDefault="00C6302A" w:rsidP="00511348">
            <w:pPr>
              <w:autoSpaceDE/>
              <w:autoSpaceDN/>
              <w:ind w:right="-20"/>
              <w:rPr>
                <w:rFonts w:eastAsia="Arial"/>
                <w:color w:val="000000" w:themeColor="text1"/>
                <w:lang w:bidi="ar-SA"/>
              </w:rPr>
            </w:pPr>
            <w:r w:rsidRPr="004E43AC">
              <w:rPr>
                <w:rFonts w:eastAsia="SimSun"/>
                <w:color w:val="000000" w:themeColor="text1"/>
                <w:lang w:bidi="ar-SA"/>
              </w:rPr>
              <w:t>€ 30,000</w:t>
            </w:r>
          </w:p>
        </w:tc>
        <w:tc>
          <w:tcPr>
            <w:tcW w:w="1384" w:type="dxa"/>
            <w:tcBorders>
              <w:top w:val="nil"/>
              <w:left w:val="nil"/>
              <w:bottom w:val="nil"/>
              <w:right w:val="nil"/>
            </w:tcBorders>
          </w:tcPr>
          <w:p w14:paraId="43E08FE9" w14:textId="77777777" w:rsidR="00C6302A" w:rsidRPr="004E43AC" w:rsidRDefault="00C6302A" w:rsidP="00511348">
            <w:pPr>
              <w:autoSpaceDE/>
              <w:autoSpaceDN/>
              <w:rPr>
                <w:rFonts w:eastAsiaTheme="minorHAnsi"/>
                <w:color w:val="000000" w:themeColor="text1"/>
                <w:lang w:bidi="ar-SA"/>
              </w:rPr>
            </w:pPr>
          </w:p>
        </w:tc>
      </w:tr>
    </w:tbl>
    <w:p w14:paraId="58806133" w14:textId="77777777" w:rsidR="00C6302A" w:rsidRPr="004E43AC" w:rsidRDefault="00C6302A" w:rsidP="00511348">
      <w:pPr>
        <w:autoSpaceDE/>
        <w:autoSpaceDN/>
        <w:rPr>
          <w:rFonts w:eastAsia="SimSun"/>
          <w:i/>
          <w:color w:val="000000" w:themeColor="text1"/>
          <w:lang w:bidi="ar-SA"/>
        </w:rPr>
      </w:pPr>
      <w:r w:rsidRPr="004E43AC">
        <w:rPr>
          <w:rFonts w:eastAsia="SimSun"/>
          <w:i/>
          <w:color w:val="000000" w:themeColor="text1"/>
          <w:lang w:bidi="ar-SA"/>
        </w:rPr>
        <w:t xml:space="preserve">A (+)-monoterpenoid is a potent insecticide selective for thrips.  </w:t>
      </w:r>
    </w:p>
    <w:p w14:paraId="501DD0CC" w14:textId="77777777" w:rsidR="00C6302A" w:rsidRPr="004E43AC" w:rsidRDefault="00C6302A" w:rsidP="00511348">
      <w:pPr>
        <w:autoSpaceDE/>
        <w:autoSpaceDN/>
        <w:rPr>
          <w:rFonts w:eastAsia="SimSun"/>
          <w:color w:val="000000" w:themeColor="text1"/>
          <w:lang w:bidi="ar-SA"/>
        </w:rPr>
      </w:pPr>
      <w:r w:rsidRPr="004E43AC">
        <w:rPr>
          <w:rFonts w:eastAsia="SimSun"/>
          <w:color w:val="000000" w:themeColor="text1"/>
          <w:lang w:bidi="ar-SA"/>
        </w:rPr>
        <w:t xml:space="preserve">The goal is to validate the selective toxicity of (+)-isomer and (-)-isomer to different insect species, and to determine the toxicity of the more potent (+)-isomer to target and non-target species. </w:t>
      </w:r>
    </w:p>
    <w:p w14:paraId="044D5C6A" w14:textId="26DEEE6E" w:rsidR="00C6302A" w:rsidRPr="004E43AC" w:rsidRDefault="00C6302A" w:rsidP="00511348">
      <w:pPr>
        <w:autoSpaceDE/>
        <w:autoSpaceDN/>
        <w:rPr>
          <w:rFonts w:eastAsia="SimSun"/>
          <w:color w:val="000000" w:themeColor="text1"/>
          <w:lang w:bidi="ar-SA"/>
        </w:rPr>
      </w:pPr>
      <w:r w:rsidRPr="004E43AC">
        <w:rPr>
          <w:rFonts w:eastAsia="SimSun"/>
          <w:color w:val="000000" w:themeColor="text1"/>
          <w:lang w:bidi="ar-SA"/>
        </w:rPr>
        <w:t>Overlap: None; Role: PI</w:t>
      </w:r>
    </w:p>
    <w:p w14:paraId="72E3FBEB" w14:textId="77777777" w:rsidR="00A85033" w:rsidRDefault="00A85033"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4893"/>
        <w:gridCol w:w="3324"/>
        <w:gridCol w:w="1384"/>
      </w:tblGrid>
      <w:tr w:rsidR="003B667E" w:rsidRPr="006B7BAD" w14:paraId="09ECF1BA" w14:textId="77777777" w:rsidTr="00DE678C">
        <w:trPr>
          <w:trHeight w:hRule="exact" w:val="338"/>
        </w:trPr>
        <w:tc>
          <w:tcPr>
            <w:tcW w:w="4893" w:type="dxa"/>
            <w:tcBorders>
              <w:top w:val="nil"/>
              <w:left w:val="nil"/>
              <w:bottom w:val="nil"/>
              <w:right w:val="nil"/>
            </w:tcBorders>
          </w:tcPr>
          <w:p w14:paraId="49DC4FC1" w14:textId="77777777" w:rsidR="003B667E" w:rsidRPr="006B7BAD" w:rsidRDefault="003B667E" w:rsidP="00511348">
            <w:pPr>
              <w:autoSpaceDE/>
              <w:autoSpaceDN/>
              <w:ind w:right="-20"/>
              <w:rPr>
                <w:rFonts w:eastAsia="Arial"/>
                <w:color w:val="000000" w:themeColor="text1"/>
                <w:lang w:bidi="ar-SA"/>
              </w:rPr>
            </w:pPr>
            <w:r w:rsidRPr="006B7BAD">
              <w:rPr>
                <w:rFonts w:eastAsia="SimSun"/>
                <w:color w:val="000000" w:themeColor="text1"/>
                <w:lang w:bidi="ar-SA"/>
              </w:rPr>
              <w:t>1 R01 HD084633-01A1 (L. Garmire, PD)</w:t>
            </w:r>
          </w:p>
        </w:tc>
        <w:tc>
          <w:tcPr>
            <w:tcW w:w="3324" w:type="dxa"/>
            <w:tcBorders>
              <w:top w:val="nil"/>
              <w:left w:val="nil"/>
              <w:bottom w:val="nil"/>
              <w:right w:val="nil"/>
            </w:tcBorders>
          </w:tcPr>
          <w:p w14:paraId="23EC846B" w14:textId="2A95CEC4" w:rsidR="003B667E" w:rsidRPr="006B7BAD" w:rsidRDefault="00560B30" w:rsidP="00511348">
            <w:pPr>
              <w:autoSpaceDE/>
              <w:autoSpaceDN/>
              <w:ind w:right="-20"/>
              <w:rPr>
                <w:rFonts w:eastAsia="Arial"/>
                <w:color w:val="000000" w:themeColor="text1"/>
                <w:lang w:bidi="ar-SA"/>
              </w:rPr>
            </w:pPr>
            <w:r>
              <w:rPr>
                <w:rFonts w:eastAsia="SimSun"/>
                <w:color w:val="000000" w:themeColor="text1"/>
                <w:lang w:eastAsia="zh-CN" w:bidi="ar-SA"/>
              </w:rPr>
              <w:t>7/2016-7/2022</w:t>
            </w:r>
          </w:p>
        </w:tc>
        <w:tc>
          <w:tcPr>
            <w:tcW w:w="1384" w:type="dxa"/>
            <w:tcBorders>
              <w:top w:val="nil"/>
              <w:left w:val="nil"/>
              <w:bottom w:val="nil"/>
              <w:right w:val="nil"/>
            </w:tcBorders>
          </w:tcPr>
          <w:p w14:paraId="43A0C687" w14:textId="77777777" w:rsidR="003B667E" w:rsidRPr="006B7BAD" w:rsidRDefault="003B667E" w:rsidP="00511348">
            <w:pPr>
              <w:autoSpaceDE/>
              <w:autoSpaceDN/>
              <w:ind w:right="-20"/>
              <w:rPr>
                <w:rFonts w:eastAsia="Arial"/>
                <w:color w:val="000000" w:themeColor="text1"/>
                <w:lang w:bidi="ar-SA"/>
              </w:rPr>
            </w:pPr>
          </w:p>
        </w:tc>
      </w:tr>
      <w:tr w:rsidR="003B667E" w:rsidRPr="004E43AC" w14:paraId="265BEFB5" w14:textId="77777777" w:rsidTr="00DE678C">
        <w:trPr>
          <w:trHeight w:hRule="exact" w:val="269"/>
        </w:trPr>
        <w:tc>
          <w:tcPr>
            <w:tcW w:w="4893" w:type="dxa"/>
            <w:tcBorders>
              <w:top w:val="nil"/>
              <w:left w:val="nil"/>
              <w:bottom w:val="nil"/>
              <w:right w:val="nil"/>
            </w:tcBorders>
          </w:tcPr>
          <w:p w14:paraId="62022763"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NIH NICHD</w:t>
            </w:r>
          </w:p>
        </w:tc>
        <w:tc>
          <w:tcPr>
            <w:tcW w:w="3324" w:type="dxa"/>
            <w:tcBorders>
              <w:top w:val="nil"/>
              <w:left w:val="nil"/>
              <w:bottom w:val="nil"/>
              <w:right w:val="nil"/>
            </w:tcBorders>
          </w:tcPr>
          <w:p w14:paraId="07ADF15C" w14:textId="77777777" w:rsidR="003B667E" w:rsidRPr="004E43AC" w:rsidRDefault="003B667E" w:rsidP="00511348">
            <w:pPr>
              <w:autoSpaceDE/>
              <w:autoSpaceDN/>
              <w:ind w:right="27"/>
              <w:rPr>
                <w:rFonts w:eastAsia="Arial"/>
                <w:color w:val="000000" w:themeColor="text1"/>
                <w:lang w:bidi="ar-SA"/>
              </w:rPr>
            </w:pPr>
            <w:r>
              <w:rPr>
                <w:rFonts w:eastAsia="SimSun"/>
                <w:color w:val="000000" w:themeColor="text1"/>
                <w:lang w:bidi="ar-SA"/>
              </w:rPr>
              <w:t>$3,824,397 (~$150,000 for Li lab)</w:t>
            </w:r>
          </w:p>
        </w:tc>
        <w:tc>
          <w:tcPr>
            <w:tcW w:w="1384" w:type="dxa"/>
            <w:tcBorders>
              <w:top w:val="nil"/>
              <w:left w:val="nil"/>
              <w:bottom w:val="nil"/>
              <w:right w:val="nil"/>
            </w:tcBorders>
          </w:tcPr>
          <w:p w14:paraId="37111B95" w14:textId="77777777" w:rsidR="003B667E" w:rsidRPr="004E43AC" w:rsidRDefault="003B667E" w:rsidP="00511348">
            <w:pPr>
              <w:autoSpaceDE/>
              <w:autoSpaceDN/>
              <w:rPr>
                <w:rFonts w:eastAsiaTheme="minorHAnsi"/>
                <w:color w:val="000000" w:themeColor="text1"/>
                <w:lang w:bidi="ar-SA"/>
              </w:rPr>
            </w:pPr>
          </w:p>
        </w:tc>
      </w:tr>
    </w:tbl>
    <w:p w14:paraId="3007BEA8" w14:textId="77777777" w:rsidR="003B667E" w:rsidRPr="004E43AC" w:rsidRDefault="003B667E" w:rsidP="00511348">
      <w:pPr>
        <w:autoSpaceDE/>
        <w:autoSpaceDN/>
        <w:rPr>
          <w:rFonts w:eastAsia="SimSun"/>
          <w:i/>
          <w:color w:val="000000" w:themeColor="text1"/>
          <w:lang w:eastAsia="zh-CN" w:bidi="ar-SA"/>
        </w:rPr>
      </w:pPr>
      <w:r w:rsidRPr="004E43AC">
        <w:rPr>
          <w:rFonts w:eastAsia="SimSun"/>
          <w:i/>
          <w:color w:val="000000" w:themeColor="text1"/>
          <w:lang w:bidi="ar-SA"/>
        </w:rPr>
        <w:t>An Integrative Omics Approach to Identify Biomarkers Related to Preeclampsia and Breast Cancer Risks in Offspring</w:t>
      </w:r>
      <w:r w:rsidRPr="004E43AC">
        <w:rPr>
          <w:rFonts w:eastAsia="Calibri"/>
          <w:i/>
          <w:color w:val="000000" w:themeColor="text1"/>
          <w:lang w:bidi="ar-SA"/>
        </w:rPr>
        <w:t>.</w:t>
      </w:r>
    </w:p>
    <w:p w14:paraId="342A0CF2" w14:textId="77777777" w:rsidR="003B667E" w:rsidRPr="004E43AC" w:rsidRDefault="003B667E" w:rsidP="00511348">
      <w:pPr>
        <w:autoSpaceDE/>
        <w:autoSpaceDN/>
        <w:rPr>
          <w:rFonts w:eastAsia="SimSun"/>
          <w:color w:val="000000" w:themeColor="text1"/>
          <w:lang w:eastAsia="zh-CN" w:bidi="ar-SA"/>
        </w:rPr>
      </w:pPr>
      <w:r w:rsidRPr="004E43AC">
        <w:rPr>
          <w:rFonts w:eastAsia="SimSun"/>
          <w:color w:val="000000" w:themeColor="text1"/>
          <w:lang w:eastAsia="zh-CN" w:bidi="ar-SA"/>
        </w:rPr>
        <w:t xml:space="preserve">The goal is to </w:t>
      </w:r>
      <w:r w:rsidRPr="004E43AC">
        <w:rPr>
          <w:rFonts w:eastAsia="SimSun"/>
          <w:color w:val="000000" w:themeColor="text1"/>
          <w:lang w:bidi="ar-SA"/>
        </w:rPr>
        <w:t xml:space="preserve">identify biomarkers related to preeclampsia and breast cancer risks in offspring. </w:t>
      </w:r>
    </w:p>
    <w:p w14:paraId="3A00B4DB" w14:textId="48270428" w:rsidR="003B667E" w:rsidRPr="004E43AC" w:rsidRDefault="003B667E" w:rsidP="00511348">
      <w:pPr>
        <w:autoSpaceDE/>
        <w:autoSpaceDN/>
        <w:rPr>
          <w:color w:val="000000" w:themeColor="text1"/>
          <w:lang w:bidi="ar-SA"/>
        </w:rPr>
      </w:pPr>
      <w:r w:rsidRPr="004E43AC">
        <w:rPr>
          <w:rFonts w:eastAsia="SimSun"/>
          <w:color w:val="000000" w:themeColor="text1"/>
          <w:lang w:bidi="ar-SA"/>
        </w:rPr>
        <w:t>Overlap: None; Role: Co-PI</w:t>
      </w:r>
    </w:p>
    <w:p w14:paraId="62ED6F86" w14:textId="77777777" w:rsidR="003B667E" w:rsidRDefault="003B667E"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5400"/>
        <w:gridCol w:w="2817"/>
        <w:gridCol w:w="1384"/>
      </w:tblGrid>
      <w:tr w:rsidR="003B667E" w:rsidRPr="006B7BAD" w14:paraId="378E7F5F" w14:textId="77777777" w:rsidTr="00DE678C">
        <w:trPr>
          <w:trHeight w:hRule="exact" w:val="338"/>
        </w:trPr>
        <w:tc>
          <w:tcPr>
            <w:tcW w:w="5400" w:type="dxa"/>
            <w:tcBorders>
              <w:top w:val="nil"/>
              <w:left w:val="nil"/>
              <w:bottom w:val="nil"/>
              <w:right w:val="nil"/>
            </w:tcBorders>
          </w:tcPr>
          <w:p w14:paraId="6C4B36C3" w14:textId="77777777" w:rsidR="003B667E" w:rsidRPr="006B7BAD" w:rsidRDefault="003B667E" w:rsidP="00511348">
            <w:pPr>
              <w:autoSpaceDE/>
              <w:autoSpaceDN/>
              <w:ind w:right="-20"/>
              <w:rPr>
                <w:rFonts w:eastAsia="Arial"/>
                <w:color w:val="000000" w:themeColor="text1"/>
                <w:lang w:bidi="ar-SA"/>
              </w:rPr>
            </w:pPr>
            <w:r w:rsidRPr="006B7BAD">
              <w:rPr>
                <w:rFonts w:eastAsia="SimSun"/>
                <w:color w:val="000000" w:themeColor="text1"/>
                <w:lang w:bidi="ar-SA"/>
              </w:rPr>
              <w:t>HAW5032R (QX Li, PI)</w:t>
            </w:r>
          </w:p>
        </w:tc>
        <w:tc>
          <w:tcPr>
            <w:tcW w:w="2817" w:type="dxa"/>
            <w:tcBorders>
              <w:top w:val="nil"/>
              <w:left w:val="nil"/>
              <w:bottom w:val="nil"/>
              <w:right w:val="nil"/>
            </w:tcBorders>
          </w:tcPr>
          <w:p w14:paraId="1C80C3DD" w14:textId="77777777" w:rsidR="003B667E" w:rsidRPr="006B7BAD" w:rsidRDefault="003B667E" w:rsidP="00511348">
            <w:pPr>
              <w:autoSpaceDE/>
              <w:autoSpaceDN/>
              <w:ind w:right="-20"/>
              <w:rPr>
                <w:rFonts w:eastAsia="Arial"/>
                <w:color w:val="000000" w:themeColor="text1"/>
                <w:lang w:bidi="ar-SA"/>
              </w:rPr>
            </w:pPr>
            <w:r w:rsidRPr="006B7BAD">
              <w:rPr>
                <w:rFonts w:eastAsia="SimSun"/>
                <w:color w:val="000000" w:themeColor="text1"/>
                <w:lang w:eastAsia="zh-CN" w:bidi="ar-SA"/>
              </w:rPr>
              <w:t>10/2016-9/2018</w:t>
            </w:r>
          </w:p>
        </w:tc>
        <w:tc>
          <w:tcPr>
            <w:tcW w:w="1384" w:type="dxa"/>
            <w:tcBorders>
              <w:top w:val="nil"/>
              <w:left w:val="nil"/>
              <w:bottom w:val="nil"/>
              <w:right w:val="nil"/>
            </w:tcBorders>
          </w:tcPr>
          <w:p w14:paraId="12E6B3DA" w14:textId="77777777" w:rsidR="003B667E" w:rsidRPr="006B7BAD" w:rsidRDefault="003B667E" w:rsidP="00511348">
            <w:pPr>
              <w:autoSpaceDE/>
              <w:autoSpaceDN/>
              <w:ind w:right="-20"/>
              <w:rPr>
                <w:rFonts w:eastAsia="Arial"/>
                <w:color w:val="000000" w:themeColor="text1"/>
                <w:lang w:bidi="ar-SA"/>
              </w:rPr>
            </w:pPr>
          </w:p>
        </w:tc>
      </w:tr>
      <w:tr w:rsidR="003B667E" w:rsidRPr="004E43AC" w14:paraId="537E13AF" w14:textId="77777777" w:rsidTr="00DE678C">
        <w:trPr>
          <w:trHeight w:hRule="exact" w:val="269"/>
        </w:trPr>
        <w:tc>
          <w:tcPr>
            <w:tcW w:w="5400" w:type="dxa"/>
            <w:tcBorders>
              <w:top w:val="nil"/>
              <w:left w:val="nil"/>
              <w:bottom w:val="nil"/>
              <w:right w:val="nil"/>
            </w:tcBorders>
          </w:tcPr>
          <w:p w14:paraId="70B93CCB"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USDA Hatch and Smith Lever</w:t>
            </w:r>
          </w:p>
        </w:tc>
        <w:tc>
          <w:tcPr>
            <w:tcW w:w="2817" w:type="dxa"/>
            <w:tcBorders>
              <w:top w:val="nil"/>
              <w:left w:val="nil"/>
              <w:bottom w:val="nil"/>
              <w:right w:val="nil"/>
            </w:tcBorders>
          </w:tcPr>
          <w:p w14:paraId="0D5E3D6C"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$70,000</w:t>
            </w:r>
          </w:p>
        </w:tc>
        <w:tc>
          <w:tcPr>
            <w:tcW w:w="1384" w:type="dxa"/>
            <w:tcBorders>
              <w:top w:val="nil"/>
              <w:left w:val="nil"/>
              <w:bottom w:val="nil"/>
              <w:right w:val="nil"/>
            </w:tcBorders>
          </w:tcPr>
          <w:p w14:paraId="73670D81" w14:textId="77777777" w:rsidR="003B667E" w:rsidRPr="004E43AC" w:rsidRDefault="003B667E" w:rsidP="00511348">
            <w:pPr>
              <w:autoSpaceDE/>
              <w:autoSpaceDN/>
              <w:rPr>
                <w:rFonts w:eastAsiaTheme="minorHAnsi"/>
                <w:color w:val="000000" w:themeColor="text1"/>
                <w:lang w:bidi="ar-SA"/>
              </w:rPr>
            </w:pPr>
          </w:p>
        </w:tc>
      </w:tr>
    </w:tbl>
    <w:p w14:paraId="26C60A4D" w14:textId="77777777" w:rsidR="003B667E" w:rsidRPr="004E43AC" w:rsidRDefault="003B667E" w:rsidP="00511348">
      <w:pPr>
        <w:autoSpaceDE/>
        <w:autoSpaceDN/>
        <w:ind w:left="360" w:hanging="360"/>
        <w:rPr>
          <w:rFonts w:eastAsia="SimSun"/>
          <w:i/>
          <w:color w:val="000000" w:themeColor="text1"/>
          <w:lang w:bidi="ar-SA"/>
        </w:rPr>
      </w:pPr>
      <w:r w:rsidRPr="004E43AC">
        <w:rPr>
          <w:rFonts w:eastAsia="SimSun"/>
          <w:i/>
          <w:color w:val="000000" w:themeColor="text1"/>
          <w:lang w:bidi="ar-SA"/>
        </w:rPr>
        <w:t>Flavones from corn silks for Alzheimer's disease prevention and treatment.</w:t>
      </w:r>
    </w:p>
    <w:p w14:paraId="1685EAC4" w14:textId="77777777"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The goal is to study mechanisms of action of isoorientin to GSK3β as the primary therapeutic target and identify isoorientin target proteins in neuroblastoma cells.</w:t>
      </w:r>
    </w:p>
    <w:p w14:paraId="5C3E5AA8" w14:textId="2D1D0AC4"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Overlap: None; Role: PI</w:t>
      </w:r>
    </w:p>
    <w:p w14:paraId="691F2E97" w14:textId="77777777" w:rsidR="003B667E" w:rsidRDefault="003B667E" w:rsidP="00511348">
      <w:pPr>
        <w:pStyle w:val="BodyText"/>
        <w:tabs>
          <w:tab w:val="left" w:pos="4770"/>
          <w:tab w:val="left" w:pos="7560"/>
        </w:tabs>
        <w:ind w:left="0"/>
        <w:rPr>
          <w:sz w:val="20"/>
          <w:szCs w:val="20"/>
        </w:rPr>
      </w:pPr>
    </w:p>
    <w:tbl>
      <w:tblPr>
        <w:tblW w:w="9330" w:type="dxa"/>
        <w:tblLayout w:type="fixed"/>
        <w:tblCellMar>
          <w:left w:w="0" w:type="dxa"/>
          <w:right w:w="0" w:type="dxa"/>
        </w:tblCellMar>
        <w:tblLook w:val="01E0" w:firstRow="1" w:lastRow="1" w:firstColumn="1" w:lastColumn="1" w:noHBand="0" w:noVBand="0"/>
      </w:tblPr>
      <w:tblGrid>
        <w:gridCol w:w="5850"/>
        <w:gridCol w:w="2342"/>
        <w:gridCol w:w="1138"/>
      </w:tblGrid>
      <w:tr w:rsidR="003B667E" w:rsidRPr="000D03A0" w14:paraId="020DFAB3" w14:textId="77777777" w:rsidTr="00DE678C">
        <w:trPr>
          <w:trHeight w:hRule="exact" w:val="339"/>
        </w:trPr>
        <w:tc>
          <w:tcPr>
            <w:tcW w:w="5850" w:type="dxa"/>
            <w:tcBorders>
              <w:top w:val="nil"/>
              <w:left w:val="nil"/>
              <w:bottom w:val="nil"/>
              <w:right w:val="nil"/>
            </w:tcBorders>
          </w:tcPr>
          <w:p w14:paraId="44088138" w14:textId="77777777" w:rsidR="003B667E" w:rsidRPr="000D03A0" w:rsidRDefault="003B667E" w:rsidP="00511348">
            <w:pPr>
              <w:autoSpaceDE/>
              <w:autoSpaceDN/>
              <w:ind w:right="-20"/>
              <w:rPr>
                <w:rFonts w:eastAsia="Arial"/>
                <w:color w:val="000000" w:themeColor="text1"/>
                <w:lang w:bidi="ar-SA"/>
              </w:rPr>
            </w:pPr>
            <w:r w:rsidRPr="000D03A0">
              <w:rPr>
                <w:rFonts w:eastAsia="Arial"/>
                <w:bCs/>
                <w:color w:val="000000" w:themeColor="text1"/>
                <w:lang w:bidi="ar-SA"/>
              </w:rPr>
              <w:t>13</w:t>
            </w:r>
            <w:r w:rsidRPr="000D03A0">
              <w:rPr>
                <w:rFonts w:eastAsia="Arial"/>
                <w:bCs/>
                <w:color w:val="000000" w:themeColor="text1"/>
                <w:spacing w:val="1"/>
                <w:lang w:bidi="ar-SA"/>
              </w:rPr>
              <w:t>-</w:t>
            </w:r>
            <w:r w:rsidRPr="000D03A0">
              <w:rPr>
                <w:rFonts w:eastAsia="Arial"/>
                <w:bCs/>
                <w:color w:val="000000" w:themeColor="text1"/>
                <w:spacing w:val="-1"/>
                <w:lang w:bidi="ar-SA"/>
              </w:rPr>
              <w:t>ENV</w:t>
            </w:r>
            <w:r w:rsidRPr="000D03A0">
              <w:rPr>
                <w:rFonts w:eastAsia="Arial"/>
                <w:bCs/>
                <w:color w:val="000000" w:themeColor="text1"/>
                <w:lang w:bidi="ar-SA"/>
              </w:rPr>
              <w:t>1628</w:t>
            </w:r>
            <w:r w:rsidRPr="000D03A0">
              <w:rPr>
                <w:rFonts w:eastAsia="Arial"/>
                <w:bCs/>
                <w:color w:val="000000" w:themeColor="text1"/>
                <w:spacing w:val="1"/>
                <w:lang w:bidi="ar-SA"/>
              </w:rPr>
              <w:t>-</w:t>
            </w:r>
            <w:r w:rsidRPr="000D03A0">
              <w:rPr>
                <w:rFonts w:eastAsia="Arial"/>
                <w:bCs/>
                <w:color w:val="000000" w:themeColor="text1"/>
                <w:lang w:bidi="ar-SA"/>
              </w:rPr>
              <w:t>04</w:t>
            </w:r>
            <w:r w:rsidRPr="000D03A0">
              <w:rPr>
                <w:rFonts w:eastAsia="Arial"/>
                <w:bCs/>
                <w:color w:val="000000" w:themeColor="text1"/>
                <w:spacing w:val="-2"/>
                <w:lang w:bidi="ar-SA"/>
              </w:rPr>
              <w:t xml:space="preserve"> </w:t>
            </w:r>
            <w:r w:rsidRPr="000D03A0">
              <w:rPr>
                <w:rFonts w:eastAsia="Arial"/>
                <w:bCs/>
                <w:color w:val="000000" w:themeColor="text1"/>
                <w:spacing w:val="3"/>
                <w:lang w:bidi="ar-SA"/>
              </w:rPr>
              <w:t>(</w:t>
            </w:r>
            <w:r w:rsidRPr="000D03A0">
              <w:rPr>
                <w:rFonts w:eastAsia="Arial"/>
                <w:bCs/>
                <w:color w:val="000000" w:themeColor="text1"/>
                <w:spacing w:val="-8"/>
                <w:lang w:bidi="ar-SA"/>
              </w:rPr>
              <w:t>Q.X. Li</w:t>
            </w:r>
            <w:r w:rsidRPr="000D03A0">
              <w:rPr>
                <w:rFonts w:eastAsia="Arial"/>
                <w:bCs/>
                <w:color w:val="000000" w:themeColor="text1"/>
                <w:lang w:bidi="ar-SA"/>
              </w:rPr>
              <w:t>,</w:t>
            </w:r>
            <w:r w:rsidRPr="000D03A0">
              <w:rPr>
                <w:rFonts w:eastAsia="Arial"/>
                <w:bCs/>
                <w:color w:val="000000" w:themeColor="text1"/>
                <w:spacing w:val="2"/>
                <w:lang w:bidi="ar-SA"/>
              </w:rPr>
              <w:t xml:space="preserve"> </w:t>
            </w:r>
            <w:r w:rsidRPr="000D03A0">
              <w:rPr>
                <w:rFonts w:eastAsia="Arial"/>
                <w:bCs/>
                <w:color w:val="000000" w:themeColor="text1"/>
                <w:spacing w:val="-1"/>
                <w:lang w:bidi="ar-SA"/>
              </w:rPr>
              <w:t>PI)</w:t>
            </w:r>
          </w:p>
        </w:tc>
        <w:tc>
          <w:tcPr>
            <w:tcW w:w="2342" w:type="dxa"/>
            <w:tcBorders>
              <w:top w:val="nil"/>
              <w:left w:val="nil"/>
              <w:bottom w:val="nil"/>
              <w:right w:val="nil"/>
            </w:tcBorders>
          </w:tcPr>
          <w:p w14:paraId="155217D0" w14:textId="77777777" w:rsidR="003B667E" w:rsidRPr="000D03A0" w:rsidRDefault="003B667E" w:rsidP="00511348">
            <w:pPr>
              <w:autoSpaceDE/>
              <w:autoSpaceDN/>
              <w:ind w:right="-20"/>
              <w:rPr>
                <w:rFonts w:eastAsia="Arial"/>
                <w:color w:val="000000" w:themeColor="text1"/>
                <w:lang w:bidi="ar-SA"/>
              </w:rPr>
            </w:pPr>
            <w:r w:rsidRPr="000D03A0">
              <w:rPr>
                <w:rFonts w:eastAsia="Arial"/>
                <w:color w:val="000000" w:themeColor="text1"/>
                <w:lang w:bidi="ar-SA"/>
              </w:rPr>
              <w:t>5</w:t>
            </w:r>
            <w:r w:rsidRPr="000D03A0">
              <w:rPr>
                <w:rFonts w:eastAsia="Arial"/>
                <w:color w:val="000000" w:themeColor="text1"/>
                <w:spacing w:val="1"/>
                <w:lang w:bidi="ar-SA"/>
              </w:rPr>
              <w:t>/</w:t>
            </w:r>
            <w:r w:rsidRPr="000D03A0">
              <w:rPr>
                <w:rFonts w:eastAsia="Arial"/>
                <w:color w:val="000000" w:themeColor="text1"/>
                <w:lang w:bidi="ar-SA"/>
              </w:rPr>
              <w:t>2015</w:t>
            </w:r>
            <w:r w:rsidRPr="000D03A0">
              <w:rPr>
                <w:rFonts w:eastAsia="Arial"/>
                <w:color w:val="000000" w:themeColor="text1"/>
                <w:spacing w:val="1"/>
                <w:lang w:bidi="ar-SA"/>
              </w:rPr>
              <w:t>-</w:t>
            </w:r>
            <w:r w:rsidRPr="000D03A0">
              <w:rPr>
                <w:rFonts w:eastAsia="Arial"/>
                <w:color w:val="000000" w:themeColor="text1"/>
                <w:lang w:bidi="ar-SA"/>
              </w:rPr>
              <w:t>1</w:t>
            </w:r>
            <w:r w:rsidRPr="000D03A0">
              <w:rPr>
                <w:rFonts w:eastAsia="Arial"/>
                <w:color w:val="000000" w:themeColor="text1"/>
                <w:spacing w:val="-3"/>
                <w:lang w:bidi="ar-SA"/>
              </w:rPr>
              <w:t>2</w:t>
            </w:r>
            <w:r w:rsidRPr="000D03A0">
              <w:rPr>
                <w:rFonts w:eastAsia="Arial"/>
                <w:color w:val="000000" w:themeColor="text1"/>
                <w:spacing w:val="1"/>
                <w:lang w:bidi="ar-SA"/>
              </w:rPr>
              <w:t>/</w:t>
            </w:r>
            <w:r w:rsidRPr="000D03A0">
              <w:rPr>
                <w:rFonts w:eastAsia="Arial"/>
                <w:color w:val="000000" w:themeColor="text1"/>
                <w:lang w:bidi="ar-SA"/>
              </w:rPr>
              <w:t>2017</w:t>
            </w:r>
          </w:p>
        </w:tc>
        <w:tc>
          <w:tcPr>
            <w:tcW w:w="1138" w:type="dxa"/>
            <w:tcBorders>
              <w:top w:val="nil"/>
              <w:left w:val="nil"/>
              <w:bottom w:val="nil"/>
              <w:right w:val="nil"/>
            </w:tcBorders>
          </w:tcPr>
          <w:p w14:paraId="09685192" w14:textId="77777777" w:rsidR="003B667E" w:rsidRPr="000D03A0" w:rsidRDefault="003B667E" w:rsidP="00511348">
            <w:pPr>
              <w:autoSpaceDE/>
              <w:autoSpaceDN/>
              <w:ind w:right="-20"/>
              <w:rPr>
                <w:rFonts w:eastAsia="Arial"/>
                <w:color w:val="000000" w:themeColor="text1"/>
                <w:lang w:bidi="ar-SA"/>
              </w:rPr>
            </w:pPr>
          </w:p>
        </w:tc>
      </w:tr>
      <w:tr w:rsidR="003B667E" w:rsidRPr="004E43AC" w14:paraId="6B28710D" w14:textId="77777777" w:rsidTr="00DE678C">
        <w:trPr>
          <w:trHeight w:hRule="exact" w:val="270"/>
        </w:trPr>
        <w:tc>
          <w:tcPr>
            <w:tcW w:w="5850" w:type="dxa"/>
            <w:tcBorders>
              <w:top w:val="nil"/>
              <w:left w:val="nil"/>
              <w:bottom w:val="nil"/>
              <w:right w:val="nil"/>
            </w:tcBorders>
          </w:tcPr>
          <w:p w14:paraId="6D576264"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spacing w:val="-1"/>
                <w:lang w:bidi="ar-SA"/>
              </w:rPr>
              <w:t xml:space="preserve">Saudi Arabia </w:t>
            </w:r>
            <w:r w:rsidRPr="004E43AC">
              <w:rPr>
                <w:rFonts w:eastAsia="SimSun"/>
                <w:color w:val="000000" w:themeColor="text1"/>
                <w:lang w:bidi="ar-SA"/>
              </w:rPr>
              <w:t>National Science, Technology &amp; Innovation Plan</w:t>
            </w:r>
          </w:p>
        </w:tc>
        <w:tc>
          <w:tcPr>
            <w:tcW w:w="2342" w:type="dxa"/>
            <w:tcBorders>
              <w:top w:val="nil"/>
              <w:left w:val="nil"/>
              <w:bottom w:val="nil"/>
              <w:right w:val="nil"/>
            </w:tcBorders>
          </w:tcPr>
          <w:p w14:paraId="4C668D77"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lang w:bidi="ar-SA"/>
              </w:rPr>
              <w:t>$37</w:t>
            </w:r>
            <w:r w:rsidRPr="004E43AC">
              <w:rPr>
                <w:rFonts w:eastAsia="Arial"/>
                <w:color w:val="000000" w:themeColor="text1"/>
                <w:spacing w:val="1"/>
                <w:lang w:bidi="ar-SA"/>
              </w:rPr>
              <w:t>,</w:t>
            </w:r>
            <w:r w:rsidRPr="004E43AC">
              <w:rPr>
                <w:rFonts w:eastAsia="Arial"/>
                <w:color w:val="000000" w:themeColor="text1"/>
                <w:lang w:bidi="ar-SA"/>
              </w:rPr>
              <w:t>000</w:t>
            </w:r>
          </w:p>
        </w:tc>
        <w:tc>
          <w:tcPr>
            <w:tcW w:w="1138" w:type="dxa"/>
            <w:tcBorders>
              <w:top w:val="nil"/>
              <w:left w:val="nil"/>
              <w:bottom w:val="nil"/>
              <w:right w:val="nil"/>
            </w:tcBorders>
          </w:tcPr>
          <w:p w14:paraId="154DF7CF" w14:textId="77777777" w:rsidR="003B667E" w:rsidRPr="004E43AC" w:rsidRDefault="003B667E" w:rsidP="00511348">
            <w:pPr>
              <w:autoSpaceDE/>
              <w:autoSpaceDN/>
              <w:rPr>
                <w:rFonts w:eastAsiaTheme="minorHAnsi"/>
                <w:color w:val="000000" w:themeColor="text1"/>
                <w:lang w:bidi="ar-SA"/>
              </w:rPr>
            </w:pPr>
          </w:p>
        </w:tc>
      </w:tr>
    </w:tbl>
    <w:p w14:paraId="0985EA0D" w14:textId="77777777" w:rsidR="003B667E" w:rsidRPr="004E43AC" w:rsidRDefault="003B667E" w:rsidP="00511348">
      <w:pPr>
        <w:autoSpaceDE/>
        <w:autoSpaceDN/>
        <w:ind w:right="-20"/>
        <w:rPr>
          <w:rFonts w:eastAsia="Arial"/>
          <w:i/>
          <w:color w:val="000000" w:themeColor="text1"/>
          <w:lang w:bidi="ar-SA"/>
        </w:rPr>
      </w:pPr>
      <w:r w:rsidRPr="004E43AC">
        <w:rPr>
          <w:rFonts w:eastAsia="Arial"/>
          <w:i/>
          <w:color w:val="000000" w:themeColor="text1"/>
          <w:spacing w:val="1"/>
          <w:lang w:bidi="ar-SA"/>
        </w:rPr>
        <w:t>I</w:t>
      </w:r>
      <w:r w:rsidRPr="004E43AC">
        <w:rPr>
          <w:rFonts w:eastAsia="Arial"/>
          <w:i/>
          <w:color w:val="000000" w:themeColor="text1"/>
          <w:lang w:bidi="ar-SA"/>
        </w:rPr>
        <w:t>so</w:t>
      </w:r>
      <w:r w:rsidRPr="004E43AC">
        <w:rPr>
          <w:rFonts w:eastAsia="Arial"/>
          <w:i/>
          <w:color w:val="000000" w:themeColor="text1"/>
          <w:spacing w:val="-1"/>
          <w:lang w:bidi="ar-SA"/>
        </w:rPr>
        <w:t>l</w:t>
      </w:r>
      <w:r w:rsidRPr="004E43AC">
        <w:rPr>
          <w:rFonts w:eastAsia="Arial"/>
          <w:i/>
          <w:color w:val="000000" w:themeColor="text1"/>
          <w:lang w:bidi="ar-SA"/>
        </w:rPr>
        <w:t>a</w:t>
      </w:r>
      <w:r w:rsidRPr="004E43AC">
        <w:rPr>
          <w:rFonts w:eastAsia="Arial"/>
          <w:i/>
          <w:color w:val="000000" w:themeColor="text1"/>
          <w:spacing w:val="1"/>
          <w:lang w:bidi="ar-SA"/>
        </w:rPr>
        <w:t>t</w:t>
      </w:r>
      <w:r w:rsidRPr="004E43AC">
        <w:rPr>
          <w:rFonts w:eastAsia="Arial"/>
          <w:i/>
          <w:color w:val="000000" w:themeColor="text1"/>
          <w:spacing w:val="-1"/>
          <w:lang w:bidi="ar-SA"/>
        </w:rPr>
        <w:t>i</w:t>
      </w:r>
      <w:r w:rsidRPr="004E43AC">
        <w:rPr>
          <w:rFonts w:eastAsia="Arial"/>
          <w:i/>
          <w:color w:val="000000" w:themeColor="text1"/>
          <w:lang w:bidi="ar-SA"/>
        </w:rPr>
        <w:t>on</w:t>
      </w:r>
      <w:r w:rsidRPr="004E43AC">
        <w:rPr>
          <w:rFonts w:eastAsia="Arial"/>
          <w:i/>
          <w:color w:val="000000" w:themeColor="text1"/>
          <w:spacing w:val="1"/>
          <w:lang w:bidi="ar-SA"/>
        </w:rPr>
        <w:t xml:space="preserve"> </w:t>
      </w:r>
      <w:r w:rsidRPr="004E43AC">
        <w:rPr>
          <w:rFonts w:eastAsia="Arial"/>
          <w:i/>
          <w:color w:val="000000" w:themeColor="text1"/>
          <w:lang w:bidi="ar-SA"/>
        </w:rPr>
        <w:t>and</w:t>
      </w:r>
      <w:r w:rsidRPr="004E43AC">
        <w:rPr>
          <w:rFonts w:eastAsia="Arial"/>
          <w:i/>
          <w:color w:val="000000" w:themeColor="text1"/>
          <w:spacing w:val="-2"/>
          <w:lang w:bidi="ar-SA"/>
        </w:rPr>
        <w:t xml:space="preserve"> </w:t>
      </w:r>
      <w:r w:rsidRPr="004E43AC">
        <w:rPr>
          <w:rFonts w:eastAsia="Arial"/>
          <w:i/>
          <w:color w:val="000000" w:themeColor="text1"/>
          <w:lang w:bidi="ar-SA"/>
        </w:rPr>
        <w:t>cha</w:t>
      </w:r>
      <w:r w:rsidRPr="004E43AC">
        <w:rPr>
          <w:rFonts w:eastAsia="Arial"/>
          <w:i/>
          <w:color w:val="000000" w:themeColor="text1"/>
          <w:spacing w:val="1"/>
          <w:lang w:bidi="ar-SA"/>
        </w:rPr>
        <w:t>r</w:t>
      </w:r>
      <w:r w:rsidRPr="004E43AC">
        <w:rPr>
          <w:rFonts w:eastAsia="Arial"/>
          <w:i/>
          <w:color w:val="000000" w:themeColor="text1"/>
          <w:spacing w:val="-3"/>
          <w:lang w:bidi="ar-SA"/>
        </w:rPr>
        <w:t>a</w:t>
      </w:r>
      <w:r w:rsidRPr="004E43AC">
        <w:rPr>
          <w:rFonts w:eastAsia="Arial"/>
          <w:i/>
          <w:color w:val="000000" w:themeColor="text1"/>
          <w:lang w:bidi="ar-SA"/>
        </w:rPr>
        <w:t>c</w:t>
      </w:r>
      <w:r w:rsidRPr="004E43AC">
        <w:rPr>
          <w:rFonts w:eastAsia="Arial"/>
          <w:i/>
          <w:color w:val="000000" w:themeColor="text1"/>
          <w:spacing w:val="1"/>
          <w:lang w:bidi="ar-SA"/>
        </w:rPr>
        <w:t>t</w:t>
      </w:r>
      <w:r w:rsidRPr="004E43AC">
        <w:rPr>
          <w:rFonts w:eastAsia="Arial"/>
          <w:i/>
          <w:color w:val="000000" w:themeColor="text1"/>
          <w:spacing w:val="-3"/>
          <w:lang w:bidi="ar-SA"/>
        </w:rPr>
        <w:t>e</w:t>
      </w:r>
      <w:r w:rsidRPr="004E43AC">
        <w:rPr>
          <w:rFonts w:eastAsia="Arial"/>
          <w:i/>
          <w:color w:val="000000" w:themeColor="text1"/>
          <w:spacing w:val="1"/>
          <w:lang w:bidi="ar-SA"/>
        </w:rPr>
        <w:t>r</w:t>
      </w:r>
      <w:r w:rsidRPr="004E43AC">
        <w:rPr>
          <w:rFonts w:eastAsia="Arial"/>
          <w:i/>
          <w:color w:val="000000" w:themeColor="text1"/>
          <w:spacing w:val="-1"/>
          <w:lang w:bidi="ar-SA"/>
        </w:rPr>
        <w:t>i</w:t>
      </w:r>
      <w:r w:rsidRPr="004E43AC">
        <w:rPr>
          <w:rFonts w:eastAsia="Arial"/>
          <w:i/>
          <w:color w:val="000000" w:themeColor="text1"/>
          <w:lang w:bidi="ar-SA"/>
        </w:rPr>
        <w:t>za</w:t>
      </w:r>
      <w:r w:rsidRPr="004E43AC">
        <w:rPr>
          <w:rFonts w:eastAsia="Arial"/>
          <w:i/>
          <w:color w:val="000000" w:themeColor="text1"/>
          <w:spacing w:val="1"/>
          <w:lang w:bidi="ar-SA"/>
        </w:rPr>
        <w:t>t</w:t>
      </w:r>
      <w:r w:rsidRPr="004E43AC">
        <w:rPr>
          <w:rFonts w:eastAsia="Arial"/>
          <w:i/>
          <w:color w:val="000000" w:themeColor="text1"/>
          <w:spacing w:val="-1"/>
          <w:lang w:bidi="ar-SA"/>
        </w:rPr>
        <w:t>i</w:t>
      </w:r>
      <w:r w:rsidRPr="004E43AC">
        <w:rPr>
          <w:rFonts w:eastAsia="Arial"/>
          <w:i/>
          <w:color w:val="000000" w:themeColor="text1"/>
          <w:lang w:bidi="ar-SA"/>
        </w:rPr>
        <w:t>on</w:t>
      </w:r>
      <w:r w:rsidRPr="004E43AC">
        <w:rPr>
          <w:rFonts w:eastAsia="Arial"/>
          <w:i/>
          <w:color w:val="000000" w:themeColor="text1"/>
          <w:spacing w:val="1"/>
          <w:lang w:bidi="ar-SA"/>
        </w:rPr>
        <w:t xml:space="preserve"> </w:t>
      </w:r>
      <w:r w:rsidRPr="004E43AC">
        <w:rPr>
          <w:rFonts w:eastAsia="Arial"/>
          <w:i/>
          <w:color w:val="000000" w:themeColor="text1"/>
          <w:spacing w:val="-3"/>
          <w:lang w:bidi="ar-SA"/>
        </w:rPr>
        <w:t>o</w:t>
      </w:r>
      <w:r w:rsidRPr="004E43AC">
        <w:rPr>
          <w:rFonts w:eastAsia="Arial"/>
          <w:i/>
          <w:color w:val="000000" w:themeColor="text1"/>
          <w:lang w:bidi="ar-SA"/>
        </w:rPr>
        <w:t>f</w:t>
      </w:r>
      <w:r w:rsidRPr="004E43AC">
        <w:rPr>
          <w:rFonts w:eastAsia="Arial"/>
          <w:i/>
          <w:color w:val="000000" w:themeColor="text1"/>
          <w:spacing w:val="2"/>
          <w:lang w:bidi="ar-SA"/>
        </w:rPr>
        <w:t xml:space="preserve"> </w:t>
      </w:r>
      <w:r w:rsidRPr="004E43AC">
        <w:rPr>
          <w:rFonts w:eastAsia="Arial"/>
          <w:i/>
          <w:color w:val="000000" w:themeColor="text1"/>
          <w:spacing w:val="1"/>
          <w:lang w:bidi="ar-SA"/>
        </w:rPr>
        <w:t>m</w:t>
      </w:r>
      <w:r w:rsidRPr="004E43AC">
        <w:rPr>
          <w:rFonts w:eastAsia="Arial"/>
          <w:i/>
          <w:color w:val="000000" w:themeColor="text1"/>
          <w:lang w:bidi="ar-SA"/>
        </w:rPr>
        <w:t>i</w:t>
      </w:r>
      <w:r w:rsidRPr="004E43AC">
        <w:rPr>
          <w:rFonts w:eastAsia="Arial"/>
          <w:i/>
          <w:color w:val="000000" w:themeColor="text1"/>
          <w:spacing w:val="-2"/>
          <w:lang w:bidi="ar-SA"/>
        </w:rPr>
        <w:t>c</w:t>
      </w:r>
      <w:r w:rsidRPr="004E43AC">
        <w:rPr>
          <w:rFonts w:eastAsia="Arial"/>
          <w:i/>
          <w:color w:val="000000" w:themeColor="text1"/>
          <w:spacing w:val="1"/>
          <w:lang w:bidi="ar-SA"/>
        </w:rPr>
        <w:t>r</w:t>
      </w:r>
      <w:r w:rsidRPr="004E43AC">
        <w:rPr>
          <w:rFonts w:eastAsia="Arial"/>
          <w:i/>
          <w:color w:val="000000" w:themeColor="text1"/>
          <w:lang w:bidi="ar-SA"/>
        </w:rPr>
        <w:t>oo</w:t>
      </w:r>
      <w:r w:rsidRPr="004E43AC">
        <w:rPr>
          <w:rFonts w:eastAsia="Arial"/>
          <w:i/>
          <w:color w:val="000000" w:themeColor="text1"/>
          <w:spacing w:val="-2"/>
          <w:lang w:bidi="ar-SA"/>
        </w:rPr>
        <w:t>r</w:t>
      </w:r>
      <w:r w:rsidRPr="004E43AC">
        <w:rPr>
          <w:rFonts w:eastAsia="Arial"/>
          <w:i/>
          <w:color w:val="000000" w:themeColor="text1"/>
          <w:spacing w:val="2"/>
          <w:lang w:bidi="ar-SA"/>
        </w:rPr>
        <w:t>g</w:t>
      </w:r>
      <w:r w:rsidRPr="004E43AC">
        <w:rPr>
          <w:rFonts w:eastAsia="Arial"/>
          <w:i/>
          <w:color w:val="000000" w:themeColor="text1"/>
          <w:lang w:bidi="ar-SA"/>
        </w:rPr>
        <w:t>an</w:t>
      </w:r>
      <w:r w:rsidRPr="004E43AC">
        <w:rPr>
          <w:rFonts w:eastAsia="Arial"/>
          <w:i/>
          <w:color w:val="000000" w:themeColor="text1"/>
          <w:spacing w:val="-1"/>
          <w:lang w:bidi="ar-SA"/>
        </w:rPr>
        <w:t>i</w:t>
      </w:r>
      <w:r w:rsidRPr="004E43AC">
        <w:rPr>
          <w:rFonts w:eastAsia="Arial"/>
          <w:i/>
          <w:color w:val="000000" w:themeColor="text1"/>
          <w:spacing w:val="-2"/>
          <w:lang w:bidi="ar-SA"/>
        </w:rPr>
        <w:t>s</w:t>
      </w:r>
      <w:r w:rsidRPr="004E43AC">
        <w:rPr>
          <w:rFonts w:eastAsia="Arial"/>
          <w:i/>
          <w:color w:val="000000" w:themeColor="text1"/>
          <w:spacing w:val="1"/>
          <w:lang w:bidi="ar-SA"/>
        </w:rPr>
        <w:t>m</w:t>
      </w:r>
      <w:r w:rsidRPr="004E43AC">
        <w:rPr>
          <w:rFonts w:eastAsia="Arial"/>
          <w:i/>
          <w:color w:val="000000" w:themeColor="text1"/>
          <w:lang w:bidi="ar-SA"/>
        </w:rPr>
        <w:t>s</w:t>
      </w:r>
      <w:r w:rsidRPr="004E43AC">
        <w:rPr>
          <w:rFonts w:eastAsia="Arial"/>
          <w:i/>
          <w:color w:val="000000" w:themeColor="text1"/>
          <w:spacing w:val="-1"/>
          <w:lang w:bidi="ar-SA"/>
        </w:rPr>
        <w:t xml:space="preserve"> </w:t>
      </w:r>
      <w:r w:rsidRPr="004E43AC">
        <w:rPr>
          <w:rFonts w:eastAsia="Arial"/>
          <w:i/>
          <w:color w:val="000000" w:themeColor="text1"/>
          <w:spacing w:val="1"/>
          <w:lang w:bidi="ar-SA"/>
        </w:rPr>
        <w:t>t</w:t>
      </w:r>
      <w:r w:rsidRPr="004E43AC">
        <w:rPr>
          <w:rFonts w:eastAsia="Arial"/>
          <w:i/>
          <w:color w:val="000000" w:themeColor="text1"/>
          <w:lang w:bidi="ar-SA"/>
        </w:rPr>
        <w:t>hat b</w:t>
      </w:r>
      <w:r w:rsidRPr="004E43AC">
        <w:rPr>
          <w:rFonts w:eastAsia="Arial"/>
          <w:i/>
          <w:color w:val="000000" w:themeColor="text1"/>
          <w:spacing w:val="-1"/>
          <w:lang w:bidi="ar-SA"/>
        </w:rPr>
        <w:t>i</w:t>
      </w:r>
      <w:r w:rsidRPr="004E43AC">
        <w:rPr>
          <w:rFonts w:eastAsia="Arial"/>
          <w:i/>
          <w:color w:val="000000" w:themeColor="text1"/>
          <w:lang w:bidi="ar-SA"/>
        </w:rPr>
        <w:t>odeg</w:t>
      </w:r>
      <w:r w:rsidRPr="004E43AC">
        <w:rPr>
          <w:rFonts w:eastAsia="Arial"/>
          <w:i/>
          <w:color w:val="000000" w:themeColor="text1"/>
          <w:spacing w:val="1"/>
          <w:lang w:bidi="ar-SA"/>
        </w:rPr>
        <w:t>r</w:t>
      </w:r>
      <w:r w:rsidRPr="004E43AC">
        <w:rPr>
          <w:rFonts w:eastAsia="Arial"/>
          <w:i/>
          <w:color w:val="000000" w:themeColor="text1"/>
          <w:lang w:bidi="ar-SA"/>
        </w:rPr>
        <w:t>ade</w:t>
      </w:r>
      <w:r w:rsidRPr="004E43AC">
        <w:rPr>
          <w:rFonts w:eastAsia="Arial"/>
          <w:i/>
          <w:color w:val="000000" w:themeColor="text1"/>
          <w:spacing w:val="1"/>
          <w:lang w:bidi="ar-SA"/>
        </w:rPr>
        <w:t xml:space="preserve"> </w:t>
      </w:r>
      <w:r w:rsidRPr="004E43AC">
        <w:rPr>
          <w:rFonts w:eastAsia="Arial"/>
          <w:i/>
          <w:color w:val="000000" w:themeColor="text1"/>
          <w:lang w:bidi="ar-SA"/>
        </w:rPr>
        <w:t>h</w:t>
      </w:r>
      <w:r w:rsidRPr="004E43AC">
        <w:rPr>
          <w:rFonts w:eastAsia="Arial"/>
          <w:i/>
          <w:color w:val="000000" w:themeColor="text1"/>
          <w:spacing w:val="-4"/>
          <w:lang w:bidi="ar-SA"/>
        </w:rPr>
        <w:t>i</w:t>
      </w:r>
      <w:r w:rsidRPr="004E43AC">
        <w:rPr>
          <w:rFonts w:eastAsia="Arial"/>
          <w:i/>
          <w:color w:val="000000" w:themeColor="text1"/>
          <w:spacing w:val="2"/>
          <w:lang w:bidi="ar-SA"/>
        </w:rPr>
        <w:t>g</w:t>
      </w:r>
      <w:r w:rsidRPr="004E43AC">
        <w:rPr>
          <w:rFonts w:eastAsia="Arial"/>
          <w:i/>
          <w:color w:val="000000" w:themeColor="text1"/>
          <w:lang w:bidi="ar-SA"/>
        </w:rPr>
        <w:t>h</w:t>
      </w:r>
      <w:r w:rsidRPr="004E43AC">
        <w:rPr>
          <w:rFonts w:eastAsia="Arial"/>
          <w:i/>
          <w:color w:val="000000" w:themeColor="text1"/>
          <w:spacing w:val="-2"/>
          <w:lang w:bidi="ar-SA"/>
        </w:rPr>
        <w:t xml:space="preserve"> </w:t>
      </w:r>
      <w:r w:rsidRPr="004E43AC">
        <w:rPr>
          <w:rFonts w:eastAsia="Arial"/>
          <w:i/>
          <w:color w:val="000000" w:themeColor="text1"/>
          <w:spacing w:val="1"/>
          <w:lang w:bidi="ar-SA"/>
        </w:rPr>
        <w:t>m</w:t>
      </w:r>
      <w:r w:rsidRPr="004E43AC">
        <w:rPr>
          <w:rFonts w:eastAsia="Arial"/>
          <w:i/>
          <w:color w:val="000000" w:themeColor="text1"/>
          <w:lang w:bidi="ar-SA"/>
        </w:rPr>
        <w:t>o</w:t>
      </w:r>
      <w:r w:rsidRPr="004E43AC">
        <w:rPr>
          <w:rFonts w:eastAsia="Arial"/>
          <w:i/>
          <w:color w:val="000000" w:themeColor="text1"/>
          <w:spacing w:val="-4"/>
          <w:lang w:bidi="ar-SA"/>
        </w:rPr>
        <w:t>l</w:t>
      </w:r>
      <w:r w:rsidRPr="004E43AC">
        <w:rPr>
          <w:rFonts w:eastAsia="Arial"/>
          <w:i/>
          <w:color w:val="000000" w:themeColor="text1"/>
          <w:lang w:bidi="ar-SA"/>
        </w:rPr>
        <w:t>ecu</w:t>
      </w:r>
      <w:r w:rsidRPr="004E43AC">
        <w:rPr>
          <w:rFonts w:eastAsia="Arial"/>
          <w:i/>
          <w:color w:val="000000" w:themeColor="text1"/>
          <w:spacing w:val="-1"/>
          <w:lang w:bidi="ar-SA"/>
        </w:rPr>
        <w:t>l</w:t>
      </w:r>
      <w:r w:rsidRPr="004E43AC">
        <w:rPr>
          <w:rFonts w:eastAsia="Arial"/>
          <w:i/>
          <w:color w:val="000000" w:themeColor="text1"/>
          <w:lang w:bidi="ar-SA"/>
        </w:rPr>
        <w:t>ar</w:t>
      </w:r>
      <w:r w:rsidRPr="004E43AC">
        <w:rPr>
          <w:rFonts w:eastAsia="Arial"/>
          <w:i/>
          <w:color w:val="000000" w:themeColor="text1"/>
          <w:spacing w:val="2"/>
          <w:lang w:bidi="ar-SA"/>
        </w:rPr>
        <w:t xml:space="preserve"> </w:t>
      </w:r>
      <w:r w:rsidRPr="004E43AC">
        <w:rPr>
          <w:rFonts w:eastAsia="Arial"/>
          <w:i/>
          <w:color w:val="000000" w:themeColor="text1"/>
          <w:spacing w:val="-4"/>
          <w:lang w:bidi="ar-SA"/>
        </w:rPr>
        <w:t>w</w:t>
      </w:r>
      <w:r w:rsidRPr="004E43AC">
        <w:rPr>
          <w:rFonts w:eastAsia="Arial"/>
          <w:i/>
          <w:color w:val="000000" w:themeColor="text1"/>
          <w:lang w:bidi="ar-SA"/>
        </w:rPr>
        <w:t>e</w:t>
      </w:r>
      <w:r w:rsidRPr="004E43AC">
        <w:rPr>
          <w:rFonts w:eastAsia="Arial"/>
          <w:i/>
          <w:color w:val="000000" w:themeColor="text1"/>
          <w:spacing w:val="-1"/>
          <w:lang w:bidi="ar-SA"/>
        </w:rPr>
        <w:t>i</w:t>
      </w:r>
      <w:r w:rsidRPr="004E43AC">
        <w:rPr>
          <w:rFonts w:eastAsia="Arial"/>
          <w:i/>
          <w:color w:val="000000" w:themeColor="text1"/>
          <w:spacing w:val="2"/>
          <w:lang w:bidi="ar-SA"/>
        </w:rPr>
        <w:t>g</w:t>
      </w:r>
      <w:r w:rsidRPr="004E43AC">
        <w:rPr>
          <w:rFonts w:eastAsia="Arial"/>
          <w:i/>
          <w:color w:val="000000" w:themeColor="text1"/>
          <w:lang w:bidi="ar-SA"/>
        </w:rPr>
        <w:t>ht</w:t>
      </w:r>
      <w:r w:rsidRPr="004E43AC">
        <w:rPr>
          <w:rFonts w:eastAsia="Arial"/>
          <w:i/>
          <w:color w:val="000000" w:themeColor="text1"/>
          <w:spacing w:val="2"/>
          <w:lang w:bidi="ar-SA"/>
        </w:rPr>
        <w:t xml:space="preserve"> </w:t>
      </w:r>
      <w:r w:rsidRPr="004E43AC">
        <w:rPr>
          <w:rFonts w:eastAsia="Arial"/>
          <w:i/>
          <w:color w:val="000000" w:themeColor="text1"/>
          <w:lang w:bidi="ar-SA"/>
        </w:rPr>
        <w:t>po</w:t>
      </w:r>
      <w:r w:rsidRPr="004E43AC">
        <w:rPr>
          <w:rFonts w:eastAsia="Arial"/>
          <w:i/>
          <w:color w:val="000000" w:themeColor="text1"/>
          <w:spacing w:val="-1"/>
          <w:lang w:bidi="ar-SA"/>
        </w:rPr>
        <w:t>l</w:t>
      </w:r>
      <w:r w:rsidRPr="004E43AC">
        <w:rPr>
          <w:rFonts w:eastAsia="Arial"/>
          <w:i/>
          <w:color w:val="000000" w:themeColor="text1"/>
          <w:spacing w:val="-2"/>
          <w:lang w:bidi="ar-SA"/>
        </w:rPr>
        <w:t>y</w:t>
      </w:r>
      <w:r w:rsidRPr="004E43AC">
        <w:rPr>
          <w:rFonts w:eastAsia="Arial"/>
          <w:i/>
          <w:color w:val="000000" w:themeColor="text1"/>
          <w:lang w:bidi="ar-SA"/>
        </w:rPr>
        <w:t>c</w:t>
      </w:r>
      <w:r w:rsidRPr="004E43AC">
        <w:rPr>
          <w:rFonts w:eastAsia="Arial"/>
          <w:i/>
          <w:color w:val="000000" w:themeColor="text1"/>
          <w:spacing w:val="-2"/>
          <w:lang w:bidi="ar-SA"/>
        </w:rPr>
        <w:t>y</w:t>
      </w:r>
      <w:r w:rsidRPr="004E43AC">
        <w:rPr>
          <w:rFonts w:eastAsia="Arial"/>
          <w:i/>
          <w:color w:val="000000" w:themeColor="text1"/>
          <w:lang w:bidi="ar-SA"/>
        </w:rPr>
        <w:t>c</w:t>
      </w:r>
      <w:r w:rsidRPr="004E43AC">
        <w:rPr>
          <w:rFonts w:eastAsia="Arial"/>
          <w:i/>
          <w:color w:val="000000" w:themeColor="text1"/>
          <w:spacing w:val="-1"/>
          <w:lang w:bidi="ar-SA"/>
        </w:rPr>
        <w:t>li</w:t>
      </w:r>
      <w:r w:rsidRPr="004E43AC">
        <w:rPr>
          <w:rFonts w:eastAsia="Arial"/>
          <w:i/>
          <w:color w:val="000000" w:themeColor="text1"/>
          <w:lang w:bidi="ar-SA"/>
        </w:rPr>
        <w:t>c</w:t>
      </w:r>
      <w:r w:rsidRPr="004E43AC">
        <w:rPr>
          <w:rFonts w:eastAsia="Arial"/>
          <w:i/>
          <w:color w:val="000000" w:themeColor="text1"/>
          <w:spacing w:val="1"/>
          <w:lang w:bidi="ar-SA"/>
        </w:rPr>
        <w:t xml:space="preserve"> </w:t>
      </w:r>
      <w:r w:rsidRPr="004E43AC">
        <w:rPr>
          <w:rFonts w:eastAsia="Arial"/>
          <w:i/>
          <w:color w:val="000000" w:themeColor="text1"/>
          <w:lang w:bidi="ar-SA"/>
        </w:rPr>
        <w:t>a</w:t>
      </w:r>
      <w:r w:rsidRPr="004E43AC">
        <w:rPr>
          <w:rFonts w:eastAsia="Arial"/>
          <w:i/>
          <w:color w:val="000000" w:themeColor="text1"/>
          <w:spacing w:val="1"/>
          <w:lang w:bidi="ar-SA"/>
        </w:rPr>
        <w:t>r</w:t>
      </w:r>
      <w:r w:rsidRPr="004E43AC">
        <w:rPr>
          <w:rFonts w:eastAsia="Arial"/>
          <w:i/>
          <w:color w:val="000000" w:themeColor="text1"/>
          <w:lang w:bidi="ar-SA"/>
        </w:rPr>
        <w:t>o</w:t>
      </w:r>
      <w:r w:rsidRPr="004E43AC">
        <w:rPr>
          <w:rFonts w:eastAsia="Arial"/>
          <w:i/>
          <w:color w:val="000000" w:themeColor="text1"/>
          <w:spacing w:val="1"/>
          <w:lang w:bidi="ar-SA"/>
        </w:rPr>
        <w:t>m</w:t>
      </w:r>
      <w:r w:rsidRPr="004E43AC">
        <w:rPr>
          <w:rFonts w:eastAsia="Arial"/>
          <w:i/>
          <w:color w:val="000000" w:themeColor="text1"/>
          <w:spacing w:val="-3"/>
          <w:lang w:bidi="ar-SA"/>
        </w:rPr>
        <w:t>a</w:t>
      </w:r>
      <w:r w:rsidRPr="004E43AC">
        <w:rPr>
          <w:rFonts w:eastAsia="Arial"/>
          <w:i/>
          <w:color w:val="000000" w:themeColor="text1"/>
          <w:spacing w:val="1"/>
          <w:lang w:bidi="ar-SA"/>
        </w:rPr>
        <w:t>t</w:t>
      </w:r>
      <w:r w:rsidRPr="004E43AC">
        <w:rPr>
          <w:rFonts w:eastAsia="Arial"/>
          <w:i/>
          <w:color w:val="000000" w:themeColor="text1"/>
          <w:spacing w:val="-1"/>
          <w:lang w:bidi="ar-SA"/>
        </w:rPr>
        <w:t>i</w:t>
      </w:r>
      <w:r w:rsidRPr="004E43AC">
        <w:rPr>
          <w:rFonts w:eastAsia="Arial"/>
          <w:i/>
          <w:color w:val="000000" w:themeColor="text1"/>
          <w:lang w:bidi="ar-SA"/>
        </w:rPr>
        <w:t>c h</w:t>
      </w:r>
      <w:r w:rsidRPr="004E43AC">
        <w:rPr>
          <w:rFonts w:eastAsia="Arial"/>
          <w:i/>
          <w:color w:val="000000" w:themeColor="text1"/>
          <w:spacing w:val="-2"/>
          <w:lang w:bidi="ar-SA"/>
        </w:rPr>
        <w:t>y</w:t>
      </w:r>
      <w:r w:rsidRPr="004E43AC">
        <w:rPr>
          <w:rFonts w:eastAsia="Arial"/>
          <w:i/>
          <w:color w:val="000000" w:themeColor="text1"/>
          <w:lang w:bidi="ar-SA"/>
        </w:rPr>
        <w:t>d</w:t>
      </w:r>
      <w:r w:rsidRPr="004E43AC">
        <w:rPr>
          <w:rFonts w:eastAsia="Arial"/>
          <w:i/>
          <w:color w:val="000000" w:themeColor="text1"/>
          <w:spacing w:val="1"/>
          <w:lang w:bidi="ar-SA"/>
        </w:rPr>
        <w:t>r</w:t>
      </w:r>
      <w:r w:rsidRPr="004E43AC">
        <w:rPr>
          <w:rFonts w:eastAsia="Arial"/>
          <w:i/>
          <w:color w:val="000000" w:themeColor="text1"/>
          <w:lang w:bidi="ar-SA"/>
        </w:rPr>
        <w:t>oca</w:t>
      </w:r>
      <w:r w:rsidRPr="004E43AC">
        <w:rPr>
          <w:rFonts w:eastAsia="Arial"/>
          <w:i/>
          <w:color w:val="000000" w:themeColor="text1"/>
          <w:spacing w:val="1"/>
          <w:lang w:bidi="ar-SA"/>
        </w:rPr>
        <w:t>r</w:t>
      </w:r>
      <w:r w:rsidRPr="004E43AC">
        <w:rPr>
          <w:rFonts w:eastAsia="Arial"/>
          <w:i/>
          <w:color w:val="000000" w:themeColor="text1"/>
          <w:lang w:bidi="ar-SA"/>
        </w:rPr>
        <w:t>bon</w:t>
      </w:r>
      <w:r w:rsidRPr="004E43AC">
        <w:rPr>
          <w:rFonts w:eastAsia="Arial"/>
          <w:i/>
          <w:color w:val="000000" w:themeColor="text1"/>
          <w:spacing w:val="1"/>
          <w:lang w:bidi="ar-SA"/>
        </w:rPr>
        <w:t xml:space="preserve"> </w:t>
      </w:r>
      <w:r w:rsidRPr="004E43AC">
        <w:rPr>
          <w:rFonts w:eastAsia="Arial"/>
          <w:i/>
          <w:color w:val="000000" w:themeColor="text1"/>
          <w:lang w:bidi="ar-SA"/>
        </w:rPr>
        <w:t>p</w:t>
      </w:r>
      <w:r w:rsidRPr="004E43AC">
        <w:rPr>
          <w:rFonts w:eastAsia="Arial"/>
          <w:i/>
          <w:color w:val="000000" w:themeColor="text1"/>
          <w:spacing w:val="-2"/>
          <w:lang w:bidi="ar-SA"/>
        </w:rPr>
        <w:t>y</w:t>
      </w:r>
      <w:r w:rsidRPr="004E43AC">
        <w:rPr>
          <w:rFonts w:eastAsia="Arial"/>
          <w:i/>
          <w:color w:val="000000" w:themeColor="text1"/>
          <w:spacing w:val="1"/>
          <w:lang w:bidi="ar-SA"/>
        </w:rPr>
        <w:t>r</w:t>
      </w:r>
      <w:r w:rsidRPr="004E43AC">
        <w:rPr>
          <w:rFonts w:eastAsia="Arial"/>
          <w:i/>
          <w:color w:val="000000" w:themeColor="text1"/>
          <w:lang w:bidi="ar-SA"/>
        </w:rPr>
        <w:t>ene.</w:t>
      </w:r>
    </w:p>
    <w:p w14:paraId="71709E9B" w14:textId="77777777" w:rsidR="003B667E" w:rsidRPr="004E43AC" w:rsidRDefault="003B667E" w:rsidP="00511348">
      <w:pPr>
        <w:autoSpaceDE/>
        <w:autoSpaceDN/>
        <w:ind w:right="2036"/>
        <w:rPr>
          <w:rFonts w:eastAsia="Arial"/>
          <w:color w:val="000000" w:themeColor="text1"/>
          <w:lang w:bidi="ar-SA"/>
        </w:rPr>
      </w:pPr>
      <w:r w:rsidRPr="004E43AC">
        <w:rPr>
          <w:rFonts w:eastAsia="Arial"/>
          <w:color w:val="000000" w:themeColor="text1"/>
          <w:spacing w:val="2"/>
          <w:lang w:bidi="ar-SA"/>
        </w:rPr>
        <w:t>T</w:t>
      </w:r>
      <w:r w:rsidRPr="004E43AC">
        <w:rPr>
          <w:rFonts w:eastAsia="Arial"/>
          <w:color w:val="000000" w:themeColor="text1"/>
          <w:lang w:bidi="ar-SA"/>
        </w:rPr>
        <w:t>he</w:t>
      </w:r>
      <w:r w:rsidRPr="004E43AC">
        <w:rPr>
          <w:rFonts w:eastAsia="Arial"/>
          <w:color w:val="000000" w:themeColor="text1"/>
          <w:spacing w:val="-4"/>
          <w:lang w:bidi="ar-SA"/>
        </w:rPr>
        <w:t xml:space="preserve"> </w:t>
      </w:r>
      <w:r w:rsidRPr="004E43AC">
        <w:rPr>
          <w:rFonts w:eastAsia="Arial"/>
          <w:color w:val="000000" w:themeColor="text1"/>
          <w:spacing w:val="2"/>
          <w:lang w:bidi="ar-SA"/>
        </w:rPr>
        <w:t>g</w:t>
      </w:r>
      <w:r w:rsidRPr="004E43AC">
        <w:rPr>
          <w:rFonts w:eastAsia="Arial"/>
          <w:color w:val="000000" w:themeColor="text1"/>
          <w:lang w:bidi="ar-SA"/>
        </w:rPr>
        <w:t xml:space="preserve">oal </w:t>
      </w:r>
      <w:r w:rsidRPr="004E43AC">
        <w:rPr>
          <w:rFonts w:eastAsia="Arial"/>
          <w:color w:val="000000" w:themeColor="text1"/>
          <w:spacing w:val="-1"/>
          <w:lang w:bidi="ar-SA"/>
        </w:rPr>
        <w:t>i</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spacing w:val="1"/>
          <w:lang w:bidi="ar-SA"/>
        </w:rPr>
        <w:t>t</w:t>
      </w:r>
      <w:r w:rsidRPr="004E43AC">
        <w:rPr>
          <w:rFonts w:eastAsia="Arial"/>
          <w:color w:val="000000" w:themeColor="text1"/>
          <w:lang w:bidi="ar-SA"/>
        </w:rPr>
        <w:t>o</w:t>
      </w:r>
      <w:r w:rsidRPr="004E43AC">
        <w:rPr>
          <w:rFonts w:eastAsia="Arial"/>
          <w:color w:val="000000" w:themeColor="text1"/>
          <w:spacing w:val="1"/>
          <w:lang w:bidi="ar-SA"/>
        </w:rPr>
        <w:t xml:space="preserve"> </w:t>
      </w:r>
      <w:r w:rsidRPr="004E43AC">
        <w:rPr>
          <w:rFonts w:eastAsia="Arial"/>
          <w:color w:val="000000" w:themeColor="text1"/>
          <w:spacing w:val="-1"/>
          <w:lang w:bidi="ar-SA"/>
        </w:rPr>
        <w:t>i</w:t>
      </w:r>
      <w:r w:rsidRPr="004E43AC">
        <w:rPr>
          <w:rFonts w:eastAsia="Arial"/>
          <w:color w:val="000000" w:themeColor="text1"/>
          <w:lang w:bidi="ar-SA"/>
        </w:rPr>
        <w:t>den</w:t>
      </w:r>
      <w:r w:rsidRPr="004E43AC">
        <w:rPr>
          <w:rFonts w:eastAsia="Arial"/>
          <w:color w:val="000000" w:themeColor="text1"/>
          <w:spacing w:val="1"/>
          <w:lang w:bidi="ar-SA"/>
        </w:rPr>
        <w:t>t</w:t>
      </w:r>
      <w:r w:rsidRPr="004E43AC">
        <w:rPr>
          <w:rFonts w:eastAsia="Arial"/>
          <w:color w:val="000000" w:themeColor="text1"/>
          <w:spacing w:val="-3"/>
          <w:lang w:bidi="ar-SA"/>
        </w:rPr>
        <w:t>i</w:t>
      </w:r>
      <w:r w:rsidRPr="004E43AC">
        <w:rPr>
          <w:rFonts w:eastAsia="Arial"/>
          <w:color w:val="000000" w:themeColor="text1"/>
          <w:spacing w:val="3"/>
          <w:lang w:bidi="ar-SA"/>
        </w:rPr>
        <w:t>f</w:t>
      </w:r>
      <w:r w:rsidRPr="004E43AC">
        <w:rPr>
          <w:rFonts w:eastAsia="Arial"/>
          <w:color w:val="000000" w:themeColor="text1"/>
          <w:lang w:bidi="ar-SA"/>
        </w:rPr>
        <w:t>y</w:t>
      </w:r>
      <w:r w:rsidRPr="004E43AC">
        <w:rPr>
          <w:rFonts w:eastAsia="Arial"/>
          <w:color w:val="000000" w:themeColor="text1"/>
          <w:spacing w:val="-1"/>
          <w:lang w:bidi="ar-SA"/>
        </w:rPr>
        <w:t xml:space="preserve"> </w:t>
      </w:r>
      <w:r w:rsidRPr="004E43AC">
        <w:rPr>
          <w:rFonts w:eastAsia="Arial"/>
          <w:color w:val="000000" w:themeColor="text1"/>
          <w:lang w:bidi="ar-SA"/>
        </w:rPr>
        <w:t>e</w:t>
      </w:r>
      <w:r w:rsidRPr="004E43AC">
        <w:rPr>
          <w:rFonts w:eastAsia="Arial"/>
          <w:color w:val="000000" w:themeColor="text1"/>
          <w:spacing w:val="-3"/>
          <w:lang w:bidi="ar-SA"/>
        </w:rPr>
        <w:t>n</w:t>
      </w:r>
      <w:r w:rsidRPr="004E43AC">
        <w:rPr>
          <w:rFonts w:eastAsia="Arial"/>
          <w:color w:val="000000" w:themeColor="text1"/>
          <w:lang w:bidi="ar-SA"/>
        </w:rPr>
        <w:t>z</w:t>
      </w:r>
      <w:r w:rsidRPr="004E43AC">
        <w:rPr>
          <w:rFonts w:eastAsia="Arial"/>
          <w:color w:val="000000" w:themeColor="text1"/>
          <w:spacing w:val="-2"/>
          <w:lang w:bidi="ar-SA"/>
        </w:rPr>
        <w:t>y</w:t>
      </w:r>
      <w:r w:rsidRPr="004E43AC">
        <w:rPr>
          <w:rFonts w:eastAsia="Arial"/>
          <w:color w:val="000000" w:themeColor="text1"/>
          <w:spacing w:val="1"/>
          <w:lang w:bidi="ar-SA"/>
        </w:rPr>
        <w:t>m</w:t>
      </w:r>
      <w:r w:rsidRPr="004E43AC">
        <w:rPr>
          <w:rFonts w:eastAsia="Arial"/>
          <w:color w:val="000000" w:themeColor="text1"/>
          <w:lang w:bidi="ar-SA"/>
        </w:rPr>
        <w:t>es</w:t>
      </w:r>
      <w:r w:rsidRPr="004E43AC">
        <w:rPr>
          <w:rFonts w:eastAsia="Arial"/>
          <w:color w:val="000000" w:themeColor="text1"/>
          <w:spacing w:val="1"/>
          <w:lang w:bidi="ar-SA"/>
        </w:rPr>
        <w:t xml:space="preserve"> </w:t>
      </w:r>
      <w:r w:rsidRPr="004E43AC">
        <w:rPr>
          <w:rFonts w:eastAsia="Arial"/>
          <w:color w:val="000000" w:themeColor="text1"/>
          <w:lang w:bidi="ar-SA"/>
        </w:rPr>
        <w:t>and</w:t>
      </w:r>
      <w:r w:rsidRPr="004E43AC">
        <w:rPr>
          <w:rFonts w:eastAsia="Arial"/>
          <w:color w:val="000000" w:themeColor="text1"/>
          <w:spacing w:val="1"/>
          <w:lang w:bidi="ar-SA"/>
        </w:rPr>
        <w:t xml:space="preserve"> </w:t>
      </w:r>
      <w:r w:rsidRPr="004E43AC">
        <w:rPr>
          <w:rFonts w:eastAsia="Arial"/>
          <w:color w:val="000000" w:themeColor="text1"/>
          <w:lang w:bidi="ar-SA"/>
        </w:rPr>
        <w:t>und</w:t>
      </w:r>
      <w:r w:rsidRPr="004E43AC">
        <w:rPr>
          <w:rFonts w:eastAsia="Arial"/>
          <w:color w:val="000000" w:themeColor="text1"/>
          <w:spacing w:val="-3"/>
          <w:lang w:bidi="ar-SA"/>
        </w:rPr>
        <w:t>e</w:t>
      </w:r>
      <w:r w:rsidRPr="004E43AC">
        <w:rPr>
          <w:rFonts w:eastAsia="Arial"/>
          <w:color w:val="000000" w:themeColor="text1"/>
          <w:spacing w:val="1"/>
          <w:lang w:bidi="ar-SA"/>
        </w:rPr>
        <w:t>r</w:t>
      </w:r>
      <w:r w:rsidRPr="004E43AC">
        <w:rPr>
          <w:rFonts w:eastAsia="Arial"/>
          <w:color w:val="000000" w:themeColor="text1"/>
          <w:lang w:bidi="ar-SA"/>
        </w:rPr>
        <w:t>s</w:t>
      </w:r>
      <w:r w:rsidRPr="004E43AC">
        <w:rPr>
          <w:rFonts w:eastAsia="Arial"/>
          <w:color w:val="000000" w:themeColor="text1"/>
          <w:spacing w:val="1"/>
          <w:lang w:bidi="ar-SA"/>
        </w:rPr>
        <w:t>t</w:t>
      </w:r>
      <w:r w:rsidRPr="004E43AC">
        <w:rPr>
          <w:rFonts w:eastAsia="Arial"/>
          <w:color w:val="000000" w:themeColor="text1"/>
          <w:spacing w:val="-3"/>
          <w:lang w:bidi="ar-SA"/>
        </w:rPr>
        <w:t>a</w:t>
      </w:r>
      <w:r w:rsidRPr="004E43AC">
        <w:rPr>
          <w:rFonts w:eastAsia="Arial"/>
          <w:color w:val="000000" w:themeColor="text1"/>
          <w:lang w:bidi="ar-SA"/>
        </w:rPr>
        <w:t>nd</w:t>
      </w:r>
      <w:r w:rsidRPr="004E43AC">
        <w:rPr>
          <w:rFonts w:eastAsia="Arial"/>
          <w:color w:val="000000" w:themeColor="text1"/>
          <w:spacing w:val="1"/>
          <w:lang w:bidi="ar-SA"/>
        </w:rPr>
        <w:t xml:space="preserve"> </w:t>
      </w:r>
      <w:r w:rsidRPr="004E43AC">
        <w:rPr>
          <w:rFonts w:eastAsia="Arial"/>
          <w:color w:val="000000" w:themeColor="text1"/>
          <w:spacing w:val="-2"/>
          <w:lang w:bidi="ar-SA"/>
        </w:rPr>
        <w:t>c</w:t>
      </w:r>
      <w:r w:rsidRPr="004E43AC">
        <w:rPr>
          <w:rFonts w:eastAsia="Arial"/>
          <w:color w:val="000000" w:themeColor="text1"/>
          <w:lang w:bidi="ar-SA"/>
        </w:rPr>
        <w:t>a</w:t>
      </w:r>
      <w:r w:rsidRPr="004E43AC">
        <w:rPr>
          <w:rFonts w:eastAsia="Arial"/>
          <w:color w:val="000000" w:themeColor="text1"/>
          <w:spacing w:val="1"/>
          <w:lang w:bidi="ar-SA"/>
        </w:rPr>
        <w:t>t</w:t>
      </w:r>
      <w:r w:rsidRPr="004E43AC">
        <w:rPr>
          <w:rFonts w:eastAsia="Arial"/>
          <w:color w:val="000000" w:themeColor="text1"/>
          <w:lang w:bidi="ar-SA"/>
        </w:rPr>
        <w:t>abo</w:t>
      </w:r>
      <w:r w:rsidRPr="004E43AC">
        <w:rPr>
          <w:rFonts w:eastAsia="Arial"/>
          <w:color w:val="000000" w:themeColor="text1"/>
          <w:spacing w:val="-1"/>
          <w:lang w:bidi="ar-SA"/>
        </w:rPr>
        <w:t>li</w:t>
      </w:r>
      <w:r w:rsidRPr="004E43AC">
        <w:rPr>
          <w:rFonts w:eastAsia="Arial"/>
          <w:color w:val="000000" w:themeColor="text1"/>
          <w:lang w:bidi="ar-SA"/>
        </w:rPr>
        <w:t>c</w:t>
      </w:r>
      <w:r w:rsidRPr="004E43AC">
        <w:rPr>
          <w:rFonts w:eastAsia="Arial"/>
          <w:color w:val="000000" w:themeColor="text1"/>
          <w:spacing w:val="1"/>
          <w:lang w:bidi="ar-SA"/>
        </w:rPr>
        <w:t xml:space="preserve"> </w:t>
      </w:r>
      <w:r w:rsidRPr="004E43AC">
        <w:rPr>
          <w:rFonts w:eastAsia="Arial"/>
          <w:color w:val="000000" w:themeColor="text1"/>
          <w:lang w:bidi="ar-SA"/>
        </w:rPr>
        <w:t>pa</w:t>
      </w:r>
      <w:r w:rsidRPr="004E43AC">
        <w:rPr>
          <w:rFonts w:eastAsia="Arial"/>
          <w:color w:val="000000" w:themeColor="text1"/>
          <w:spacing w:val="1"/>
          <w:lang w:bidi="ar-SA"/>
        </w:rPr>
        <w:t>t</w:t>
      </w:r>
      <w:r w:rsidRPr="004E43AC">
        <w:rPr>
          <w:rFonts w:eastAsia="Arial"/>
          <w:color w:val="000000" w:themeColor="text1"/>
          <w:lang w:bidi="ar-SA"/>
        </w:rPr>
        <w:t>h</w:t>
      </w:r>
      <w:r w:rsidRPr="004E43AC">
        <w:rPr>
          <w:rFonts w:eastAsia="Arial"/>
          <w:color w:val="000000" w:themeColor="text1"/>
          <w:spacing w:val="-4"/>
          <w:lang w:bidi="ar-SA"/>
        </w:rPr>
        <w:t>w</w:t>
      </w:r>
      <w:r w:rsidRPr="004E43AC">
        <w:rPr>
          <w:rFonts w:eastAsia="Arial"/>
          <w:color w:val="000000" w:themeColor="text1"/>
          <w:lang w:bidi="ar-SA"/>
        </w:rPr>
        <w:t>a</w:t>
      </w:r>
      <w:r w:rsidRPr="004E43AC">
        <w:rPr>
          <w:rFonts w:eastAsia="Arial"/>
          <w:color w:val="000000" w:themeColor="text1"/>
          <w:spacing w:val="-2"/>
          <w:lang w:bidi="ar-SA"/>
        </w:rPr>
        <w:t>y</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lang w:bidi="ar-SA"/>
        </w:rPr>
        <w:t>of</w:t>
      </w:r>
      <w:r w:rsidRPr="004E43AC">
        <w:rPr>
          <w:rFonts w:eastAsia="Arial"/>
          <w:color w:val="000000" w:themeColor="text1"/>
          <w:spacing w:val="2"/>
          <w:lang w:bidi="ar-SA"/>
        </w:rPr>
        <w:t xml:space="preserve"> </w:t>
      </w:r>
      <w:r w:rsidRPr="004E43AC">
        <w:rPr>
          <w:rFonts w:eastAsia="Arial"/>
          <w:color w:val="000000" w:themeColor="text1"/>
          <w:lang w:bidi="ar-SA"/>
        </w:rPr>
        <w:t>p</w:t>
      </w:r>
      <w:r w:rsidRPr="004E43AC">
        <w:rPr>
          <w:rFonts w:eastAsia="Arial"/>
          <w:color w:val="000000" w:themeColor="text1"/>
          <w:spacing w:val="-2"/>
          <w:lang w:bidi="ar-SA"/>
        </w:rPr>
        <w:t>yr</w:t>
      </w:r>
      <w:r w:rsidRPr="004E43AC">
        <w:rPr>
          <w:rFonts w:eastAsia="Arial"/>
          <w:color w:val="000000" w:themeColor="text1"/>
          <w:lang w:bidi="ar-SA"/>
        </w:rPr>
        <w:t>ene</w:t>
      </w:r>
      <w:r w:rsidRPr="004E43AC">
        <w:rPr>
          <w:rFonts w:eastAsia="Arial"/>
          <w:color w:val="000000" w:themeColor="text1"/>
          <w:spacing w:val="1"/>
          <w:lang w:bidi="ar-SA"/>
        </w:rPr>
        <w:t xml:space="preserve"> </w:t>
      </w:r>
      <w:r w:rsidRPr="004E43AC">
        <w:rPr>
          <w:rFonts w:eastAsia="Arial"/>
          <w:color w:val="000000" w:themeColor="text1"/>
          <w:spacing w:val="-1"/>
          <w:lang w:bidi="ar-SA"/>
        </w:rPr>
        <w:t>i</w:t>
      </w:r>
      <w:r w:rsidRPr="004E43AC">
        <w:rPr>
          <w:rFonts w:eastAsia="Arial"/>
          <w:color w:val="000000" w:themeColor="text1"/>
          <w:lang w:bidi="ar-SA"/>
        </w:rPr>
        <w:t>n</w:t>
      </w:r>
      <w:r w:rsidRPr="004E43AC">
        <w:rPr>
          <w:rFonts w:eastAsia="Arial"/>
          <w:color w:val="000000" w:themeColor="text1"/>
          <w:spacing w:val="1"/>
          <w:lang w:bidi="ar-SA"/>
        </w:rPr>
        <w:t xml:space="preserve"> </w:t>
      </w:r>
      <w:r w:rsidRPr="004E43AC">
        <w:rPr>
          <w:rFonts w:eastAsia="Arial"/>
          <w:color w:val="000000" w:themeColor="text1"/>
          <w:lang w:bidi="ar-SA"/>
        </w:rPr>
        <w:t>bac</w:t>
      </w:r>
      <w:r w:rsidRPr="004E43AC">
        <w:rPr>
          <w:rFonts w:eastAsia="Arial"/>
          <w:color w:val="000000" w:themeColor="text1"/>
          <w:spacing w:val="1"/>
          <w:lang w:bidi="ar-SA"/>
        </w:rPr>
        <w:t>t</w:t>
      </w:r>
      <w:r w:rsidRPr="004E43AC">
        <w:rPr>
          <w:rFonts w:eastAsia="Arial"/>
          <w:color w:val="000000" w:themeColor="text1"/>
          <w:spacing w:val="-3"/>
          <w:lang w:bidi="ar-SA"/>
        </w:rPr>
        <w:t>e</w:t>
      </w:r>
      <w:r w:rsidRPr="004E43AC">
        <w:rPr>
          <w:rFonts w:eastAsia="Arial"/>
          <w:color w:val="000000" w:themeColor="text1"/>
          <w:spacing w:val="1"/>
          <w:lang w:bidi="ar-SA"/>
        </w:rPr>
        <w:t>r</w:t>
      </w:r>
      <w:r w:rsidRPr="004E43AC">
        <w:rPr>
          <w:rFonts w:eastAsia="Arial"/>
          <w:color w:val="000000" w:themeColor="text1"/>
          <w:spacing w:val="-1"/>
          <w:lang w:bidi="ar-SA"/>
        </w:rPr>
        <w:t>i</w:t>
      </w:r>
      <w:r w:rsidRPr="004E43AC">
        <w:rPr>
          <w:rFonts w:eastAsia="Arial"/>
          <w:color w:val="000000" w:themeColor="text1"/>
          <w:lang w:bidi="ar-SA"/>
        </w:rPr>
        <w:t>a.</w:t>
      </w:r>
    </w:p>
    <w:p w14:paraId="6D4E520F" w14:textId="70AF0261" w:rsidR="003B667E" w:rsidRPr="004E43AC" w:rsidRDefault="003B667E" w:rsidP="00511348">
      <w:pPr>
        <w:autoSpaceDE/>
        <w:autoSpaceDN/>
        <w:rPr>
          <w:rFonts w:eastAsia="Arial"/>
          <w:color w:val="000000" w:themeColor="text1"/>
          <w:lang w:bidi="ar-SA"/>
        </w:rPr>
      </w:pPr>
      <w:r w:rsidRPr="004E43AC">
        <w:rPr>
          <w:rFonts w:eastAsia="SimSun"/>
          <w:color w:val="000000" w:themeColor="text1"/>
          <w:lang w:bidi="ar-SA"/>
        </w:rPr>
        <w:t>Overlap: None; Role: PI</w:t>
      </w:r>
    </w:p>
    <w:p w14:paraId="52132893" w14:textId="77777777" w:rsidR="003B667E" w:rsidRDefault="003B667E"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4893"/>
        <w:gridCol w:w="3324"/>
        <w:gridCol w:w="1384"/>
      </w:tblGrid>
      <w:tr w:rsidR="003B667E" w:rsidRPr="000D03A0" w14:paraId="4D5CDEEA" w14:textId="77777777" w:rsidTr="00DE678C">
        <w:trPr>
          <w:trHeight w:hRule="exact" w:val="338"/>
        </w:trPr>
        <w:tc>
          <w:tcPr>
            <w:tcW w:w="4893" w:type="dxa"/>
            <w:tcBorders>
              <w:top w:val="nil"/>
              <w:left w:val="nil"/>
              <w:bottom w:val="nil"/>
              <w:right w:val="nil"/>
            </w:tcBorders>
          </w:tcPr>
          <w:p w14:paraId="4C4E4227" w14:textId="77777777" w:rsidR="003B667E" w:rsidRPr="000D03A0" w:rsidRDefault="003B667E" w:rsidP="00511348">
            <w:pPr>
              <w:autoSpaceDE/>
              <w:autoSpaceDN/>
              <w:ind w:right="-20"/>
              <w:rPr>
                <w:rFonts w:eastAsia="Arial"/>
                <w:color w:val="000000" w:themeColor="text1"/>
                <w:lang w:bidi="ar-SA"/>
              </w:rPr>
            </w:pPr>
            <w:r w:rsidRPr="000D03A0">
              <w:rPr>
                <w:rFonts w:eastAsia="Arial"/>
                <w:color w:val="000000" w:themeColor="text1"/>
                <w:spacing w:val="-1"/>
                <w:lang w:bidi="ar-SA"/>
              </w:rPr>
              <w:lastRenderedPageBreak/>
              <w:t>H</w:t>
            </w:r>
            <w:r w:rsidRPr="000D03A0">
              <w:rPr>
                <w:rFonts w:eastAsia="Arial"/>
                <w:color w:val="000000" w:themeColor="text1"/>
                <w:lang w:bidi="ar-SA"/>
              </w:rPr>
              <w:t>I</w:t>
            </w:r>
            <w:r w:rsidRPr="000D03A0">
              <w:rPr>
                <w:rFonts w:eastAsia="Arial"/>
                <w:color w:val="000000" w:themeColor="text1"/>
                <w:spacing w:val="2"/>
                <w:lang w:bidi="ar-SA"/>
              </w:rPr>
              <w:t xml:space="preserve"> </w:t>
            </w:r>
            <w:r w:rsidRPr="000D03A0">
              <w:rPr>
                <w:rFonts w:eastAsia="Arial"/>
                <w:color w:val="000000" w:themeColor="text1"/>
                <w:spacing w:val="-1"/>
                <w:lang w:bidi="ar-SA"/>
              </w:rPr>
              <w:t>D</w:t>
            </w:r>
            <w:r w:rsidRPr="000D03A0">
              <w:rPr>
                <w:rFonts w:eastAsia="Arial"/>
                <w:color w:val="000000" w:themeColor="text1"/>
                <w:spacing w:val="1"/>
                <w:lang w:bidi="ar-SA"/>
              </w:rPr>
              <w:t>O</w:t>
            </w:r>
            <w:r w:rsidRPr="000D03A0">
              <w:rPr>
                <w:rFonts w:eastAsia="Arial"/>
                <w:color w:val="000000" w:themeColor="text1"/>
                <w:lang w:bidi="ar-SA"/>
              </w:rPr>
              <w:t>A</w:t>
            </w:r>
            <w:r w:rsidRPr="000D03A0">
              <w:rPr>
                <w:rFonts w:eastAsia="Arial"/>
                <w:color w:val="000000" w:themeColor="text1"/>
                <w:spacing w:val="-2"/>
                <w:lang w:bidi="ar-SA"/>
              </w:rPr>
              <w:t xml:space="preserve"> </w:t>
            </w:r>
            <w:r w:rsidRPr="000D03A0">
              <w:rPr>
                <w:rFonts w:eastAsia="Arial"/>
                <w:color w:val="000000" w:themeColor="text1"/>
                <w:lang w:bidi="ar-SA"/>
              </w:rPr>
              <w:t>201407</w:t>
            </w:r>
            <w:r w:rsidRPr="000D03A0">
              <w:rPr>
                <w:rFonts w:eastAsia="Arial"/>
                <w:bCs/>
                <w:color w:val="000000" w:themeColor="text1"/>
                <w:lang w:bidi="ar-SA"/>
              </w:rPr>
              <w:t xml:space="preserve"> (</w:t>
            </w:r>
            <w:r w:rsidRPr="000D03A0">
              <w:rPr>
                <w:rFonts w:eastAsia="Arial"/>
                <w:bCs/>
                <w:color w:val="000000" w:themeColor="text1"/>
                <w:spacing w:val="-3"/>
                <w:lang w:bidi="ar-SA"/>
              </w:rPr>
              <w:t>H</w:t>
            </w:r>
            <w:r w:rsidRPr="000D03A0">
              <w:rPr>
                <w:rFonts w:eastAsia="Arial"/>
                <w:bCs/>
                <w:color w:val="000000" w:themeColor="text1"/>
                <w:lang w:bidi="ar-SA"/>
              </w:rPr>
              <w:t>.</w:t>
            </w:r>
            <w:r w:rsidRPr="000D03A0">
              <w:rPr>
                <w:rFonts w:eastAsia="Arial"/>
                <w:bCs/>
                <w:color w:val="000000" w:themeColor="text1"/>
                <w:spacing w:val="5"/>
                <w:lang w:bidi="ar-SA"/>
              </w:rPr>
              <w:t xml:space="preserve"> </w:t>
            </w:r>
            <w:r w:rsidRPr="000D03A0">
              <w:rPr>
                <w:rFonts w:eastAsia="Arial"/>
                <w:bCs/>
                <w:color w:val="000000" w:themeColor="text1"/>
                <w:spacing w:val="-8"/>
                <w:lang w:bidi="ar-SA"/>
              </w:rPr>
              <w:t>A</w:t>
            </w:r>
            <w:r w:rsidRPr="000D03A0">
              <w:rPr>
                <w:rFonts w:eastAsia="Arial"/>
                <w:bCs/>
                <w:color w:val="000000" w:themeColor="text1"/>
                <w:lang w:bidi="ar-SA"/>
              </w:rPr>
              <w:t>ko,</w:t>
            </w:r>
            <w:r w:rsidRPr="000D03A0">
              <w:rPr>
                <w:rFonts w:eastAsia="Arial"/>
                <w:bCs/>
                <w:color w:val="000000" w:themeColor="text1"/>
                <w:spacing w:val="2"/>
                <w:lang w:bidi="ar-SA"/>
              </w:rPr>
              <w:t xml:space="preserve"> </w:t>
            </w:r>
            <w:r w:rsidRPr="000D03A0">
              <w:rPr>
                <w:rFonts w:eastAsia="Arial"/>
                <w:bCs/>
                <w:color w:val="000000" w:themeColor="text1"/>
                <w:spacing w:val="-1"/>
                <w:lang w:bidi="ar-SA"/>
              </w:rPr>
              <w:t>P</w:t>
            </w:r>
            <w:r w:rsidRPr="000D03A0">
              <w:rPr>
                <w:rFonts w:eastAsia="Arial"/>
                <w:bCs/>
                <w:color w:val="000000" w:themeColor="text1"/>
                <w:spacing w:val="1"/>
                <w:lang w:bidi="ar-SA"/>
              </w:rPr>
              <w:t>I)</w:t>
            </w:r>
          </w:p>
        </w:tc>
        <w:tc>
          <w:tcPr>
            <w:tcW w:w="3324" w:type="dxa"/>
            <w:tcBorders>
              <w:top w:val="nil"/>
              <w:left w:val="nil"/>
              <w:bottom w:val="nil"/>
              <w:right w:val="nil"/>
            </w:tcBorders>
          </w:tcPr>
          <w:p w14:paraId="714CAD0E" w14:textId="77777777" w:rsidR="003B667E" w:rsidRPr="000D03A0" w:rsidRDefault="003B667E" w:rsidP="00511348">
            <w:pPr>
              <w:autoSpaceDE/>
              <w:autoSpaceDN/>
              <w:ind w:right="-20"/>
              <w:rPr>
                <w:rFonts w:eastAsia="Arial"/>
                <w:color w:val="000000" w:themeColor="text1"/>
                <w:lang w:bidi="ar-SA"/>
              </w:rPr>
            </w:pPr>
            <w:r w:rsidRPr="000D03A0">
              <w:rPr>
                <w:rFonts w:eastAsia="Arial"/>
                <w:color w:val="000000" w:themeColor="text1"/>
                <w:lang w:bidi="ar-SA"/>
              </w:rPr>
              <w:t>7</w:t>
            </w:r>
            <w:r w:rsidRPr="000D03A0">
              <w:rPr>
                <w:rFonts w:eastAsia="Arial"/>
                <w:color w:val="000000" w:themeColor="text1"/>
                <w:spacing w:val="1"/>
                <w:lang w:bidi="ar-SA"/>
              </w:rPr>
              <w:t>/</w:t>
            </w:r>
            <w:r w:rsidRPr="000D03A0">
              <w:rPr>
                <w:rFonts w:eastAsia="Arial"/>
                <w:color w:val="000000" w:themeColor="text1"/>
                <w:lang w:bidi="ar-SA"/>
              </w:rPr>
              <w:t>2014</w:t>
            </w:r>
            <w:r w:rsidRPr="000D03A0">
              <w:rPr>
                <w:rFonts w:eastAsia="Arial"/>
                <w:color w:val="000000" w:themeColor="text1"/>
                <w:spacing w:val="1"/>
                <w:lang w:bidi="ar-SA"/>
              </w:rPr>
              <w:t xml:space="preserve"> </w:t>
            </w:r>
            <w:r w:rsidRPr="000D03A0">
              <w:rPr>
                <w:rFonts w:eastAsia="Arial"/>
                <w:color w:val="000000" w:themeColor="text1"/>
                <w:lang w:bidi="ar-SA"/>
              </w:rPr>
              <w:t>–</w:t>
            </w:r>
            <w:r w:rsidRPr="000D03A0">
              <w:rPr>
                <w:rFonts w:eastAsia="Arial"/>
                <w:color w:val="000000" w:themeColor="text1"/>
                <w:spacing w:val="-2"/>
                <w:lang w:bidi="ar-SA"/>
              </w:rPr>
              <w:t xml:space="preserve"> </w:t>
            </w:r>
            <w:r w:rsidRPr="000D03A0">
              <w:rPr>
                <w:rFonts w:eastAsia="Arial"/>
                <w:color w:val="000000" w:themeColor="text1"/>
                <w:lang w:bidi="ar-SA"/>
              </w:rPr>
              <w:t>7</w:t>
            </w:r>
            <w:r w:rsidRPr="000D03A0">
              <w:rPr>
                <w:rFonts w:eastAsia="Arial"/>
                <w:color w:val="000000" w:themeColor="text1"/>
                <w:spacing w:val="1"/>
                <w:lang w:bidi="ar-SA"/>
              </w:rPr>
              <w:t>/</w:t>
            </w:r>
            <w:r w:rsidRPr="000D03A0">
              <w:rPr>
                <w:rFonts w:eastAsia="Arial"/>
                <w:color w:val="000000" w:themeColor="text1"/>
                <w:lang w:bidi="ar-SA"/>
              </w:rPr>
              <w:t>2016</w:t>
            </w:r>
          </w:p>
        </w:tc>
        <w:tc>
          <w:tcPr>
            <w:tcW w:w="1384" w:type="dxa"/>
            <w:tcBorders>
              <w:top w:val="nil"/>
              <w:left w:val="nil"/>
              <w:bottom w:val="nil"/>
              <w:right w:val="nil"/>
            </w:tcBorders>
          </w:tcPr>
          <w:p w14:paraId="2597D897" w14:textId="77777777" w:rsidR="003B667E" w:rsidRPr="000D03A0" w:rsidRDefault="003B667E" w:rsidP="00511348">
            <w:pPr>
              <w:autoSpaceDE/>
              <w:autoSpaceDN/>
              <w:ind w:right="-20"/>
              <w:rPr>
                <w:rFonts w:eastAsia="Arial"/>
                <w:color w:val="000000" w:themeColor="text1"/>
                <w:lang w:bidi="ar-SA"/>
              </w:rPr>
            </w:pPr>
          </w:p>
        </w:tc>
      </w:tr>
      <w:tr w:rsidR="003B667E" w:rsidRPr="004E43AC" w14:paraId="3840D67A" w14:textId="77777777" w:rsidTr="00DE678C">
        <w:trPr>
          <w:trHeight w:hRule="exact" w:val="269"/>
        </w:trPr>
        <w:tc>
          <w:tcPr>
            <w:tcW w:w="4893" w:type="dxa"/>
            <w:tcBorders>
              <w:top w:val="nil"/>
              <w:left w:val="nil"/>
              <w:bottom w:val="nil"/>
              <w:right w:val="nil"/>
            </w:tcBorders>
          </w:tcPr>
          <w:p w14:paraId="7EE08A79" w14:textId="77777777" w:rsidR="003B667E" w:rsidRPr="004E43AC" w:rsidRDefault="003B667E" w:rsidP="00511348">
            <w:pPr>
              <w:autoSpaceDE/>
              <w:autoSpaceDN/>
              <w:ind w:right="-20"/>
              <w:rPr>
                <w:rFonts w:eastAsia="Arial"/>
                <w:color w:val="000000" w:themeColor="text1"/>
                <w:lang w:bidi="ar-SA"/>
              </w:rPr>
            </w:pPr>
            <w:r w:rsidRPr="004E43AC">
              <w:rPr>
                <w:rFonts w:eastAsia="Arial"/>
                <w:bCs/>
                <w:color w:val="000000" w:themeColor="text1"/>
                <w:spacing w:val="-1"/>
                <w:lang w:bidi="ar-SA"/>
              </w:rPr>
              <w:t>S</w:t>
            </w:r>
            <w:r w:rsidRPr="004E43AC">
              <w:rPr>
                <w:rFonts w:eastAsia="Arial"/>
                <w:bCs/>
                <w:color w:val="000000" w:themeColor="text1"/>
                <w:spacing w:val="1"/>
                <w:lang w:bidi="ar-SA"/>
              </w:rPr>
              <w:t>t</w:t>
            </w:r>
            <w:r w:rsidRPr="004E43AC">
              <w:rPr>
                <w:rFonts w:eastAsia="Arial"/>
                <w:bCs/>
                <w:color w:val="000000" w:themeColor="text1"/>
                <w:lang w:bidi="ar-SA"/>
              </w:rPr>
              <w:t>a</w:t>
            </w:r>
            <w:r w:rsidRPr="004E43AC">
              <w:rPr>
                <w:rFonts w:eastAsia="Arial"/>
                <w:bCs/>
                <w:color w:val="000000" w:themeColor="text1"/>
                <w:spacing w:val="1"/>
                <w:lang w:bidi="ar-SA"/>
              </w:rPr>
              <w:t>t</w:t>
            </w:r>
            <w:r w:rsidRPr="004E43AC">
              <w:rPr>
                <w:rFonts w:eastAsia="Arial"/>
                <w:bCs/>
                <w:color w:val="000000" w:themeColor="text1"/>
                <w:lang w:bidi="ar-SA"/>
              </w:rPr>
              <w:t>e</w:t>
            </w:r>
            <w:r w:rsidRPr="004E43AC">
              <w:rPr>
                <w:rFonts w:eastAsia="Arial"/>
                <w:bCs/>
                <w:color w:val="000000" w:themeColor="text1"/>
                <w:spacing w:val="1"/>
                <w:lang w:bidi="ar-SA"/>
              </w:rPr>
              <w:t xml:space="preserve"> </w:t>
            </w:r>
            <w:r w:rsidRPr="004E43AC">
              <w:rPr>
                <w:rFonts w:eastAsia="Arial"/>
                <w:bCs/>
                <w:color w:val="000000" w:themeColor="text1"/>
                <w:spacing w:val="-3"/>
                <w:lang w:bidi="ar-SA"/>
              </w:rPr>
              <w:t>o</w:t>
            </w:r>
            <w:r w:rsidRPr="004E43AC">
              <w:rPr>
                <w:rFonts w:eastAsia="Arial"/>
                <w:bCs/>
                <w:color w:val="000000" w:themeColor="text1"/>
                <w:lang w:bidi="ar-SA"/>
              </w:rPr>
              <w:t>f</w:t>
            </w:r>
            <w:r w:rsidRPr="004E43AC">
              <w:rPr>
                <w:rFonts w:eastAsia="Arial"/>
                <w:bCs/>
                <w:color w:val="000000" w:themeColor="text1"/>
                <w:spacing w:val="2"/>
                <w:lang w:bidi="ar-SA"/>
              </w:rPr>
              <w:t xml:space="preserve"> </w:t>
            </w:r>
            <w:r w:rsidRPr="004E43AC">
              <w:rPr>
                <w:rFonts w:eastAsia="Arial"/>
                <w:bCs/>
                <w:color w:val="000000" w:themeColor="text1"/>
                <w:spacing w:val="-1"/>
                <w:lang w:bidi="ar-SA"/>
              </w:rPr>
              <w:t>H</w:t>
            </w:r>
            <w:r w:rsidRPr="004E43AC">
              <w:rPr>
                <w:rFonts w:eastAsia="Arial"/>
                <w:bCs/>
                <w:color w:val="000000" w:themeColor="text1"/>
                <w:spacing w:val="-5"/>
                <w:lang w:bidi="ar-SA"/>
              </w:rPr>
              <w:t>a</w:t>
            </w:r>
            <w:r w:rsidRPr="004E43AC">
              <w:rPr>
                <w:rFonts w:eastAsia="Arial"/>
                <w:bCs/>
                <w:color w:val="000000" w:themeColor="text1"/>
                <w:spacing w:val="3"/>
                <w:lang w:bidi="ar-SA"/>
              </w:rPr>
              <w:t>w</w:t>
            </w:r>
            <w:r w:rsidRPr="004E43AC">
              <w:rPr>
                <w:rFonts w:eastAsia="Arial"/>
                <w:bCs/>
                <w:color w:val="000000" w:themeColor="text1"/>
                <w:lang w:bidi="ar-SA"/>
              </w:rPr>
              <w:t>a</w:t>
            </w:r>
            <w:r w:rsidRPr="004E43AC">
              <w:rPr>
                <w:rFonts w:eastAsia="Arial"/>
                <w:bCs/>
                <w:color w:val="000000" w:themeColor="text1"/>
                <w:spacing w:val="-1"/>
                <w:lang w:bidi="ar-SA"/>
              </w:rPr>
              <w:t>i</w:t>
            </w:r>
            <w:r w:rsidRPr="004E43AC">
              <w:rPr>
                <w:rFonts w:eastAsia="Arial"/>
                <w:bCs/>
                <w:color w:val="000000" w:themeColor="text1"/>
                <w:lang w:bidi="ar-SA"/>
              </w:rPr>
              <w:t>i</w:t>
            </w:r>
            <w:r w:rsidRPr="004E43AC">
              <w:rPr>
                <w:rFonts w:eastAsia="Arial"/>
                <w:bCs/>
                <w:color w:val="000000" w:themeColor="text1"/>
                <w:spacing w:val="2"/>
                <w:lang w:bidi="ar-SA"/>
              </w:rPr>
              <w:t xml:space="preserve"> </w:t>
            </w:r>
            <w:r w:rsidRPr="004E43AC">
              <w:rPr>
                <w:rFonts w:eastAsia="Arial"/>
                <w:bCs/>
                <w:color w:val="000000" w:themeColor="text1"/>
                <w:spacing w:val="-1"/>
                <w:lang w:bidi="ar-SA"/>
              </w:rPr>
              <w:t>D</w:t>
            </w:r>
            <w:r w:rsidRPr="004E43AC">
              <w:rPr>
                <w:rFonts w:eastAsia="Arial"/>
                <w:bCs/>
                <w:color w:val="000000" w:themeColor="text1"/>
                <w:lang w:bidi="ar-SA"/>
              </w:rPr>
              <w:t>e</w:t>
            </w:r>
            <w:r w:rsidRPr="004E43AC">
              <w:rPr>
                <w:rFonts w:eastAsia="Arial"/>
                <w:bCs/>
                <w:color w:val="000000" w:themeColor="text1"/>
                <w:spacing w:val="-3"/>
                <w:lang w:bidi="ar-SA"/>
              </w:rPr>
              <w:t>p</w:t>
            </w:r>
            <w:r w:rsidRPr="004E43AC">
              <w:rPr>
                <w:rFonts w:eastAsia="Arial"/>
                <w:bCs/>
                <w:color w:val="000000" w:themeColor="text1"/>
                <w:lang w:bidi="ar-SA"/>
              </w:rPr>
              <w:t>t</w:t>
            </w:r>
            <w:r w:rsidRPr="004E43AC">
              <w:rPr>
                <w:rFonts w:eastAsia="Arial"/>
                <w:bCs/>
                <w:color w:val="000000" w:themeColor="text1"/>
                <w:spacing w:val="2"/>
                <w:lang w:bidi="ar-SA"/>
              </w:rPr>
              <w:t xml:space="preserve"> </w:t>
            </w:r>
            <w:r w:rsidRPr="004E43AC">
              <w:rPr>
                <w:rFonts w:eastAsia="Arial"/>
                <w:bCs/>
                <w:color w:val="000000" w:themeColor="text1"/>
                <w:spacing w:val="-3"/>
                <w:lang w:bidi="ar-SA"/>
              </w:rPr>
              <w:t>o</w:t>
            </w:r>
            <w:r w:rsidRPr="004E43AC">
              <w:rPr>
                <w:rFonts w:eastAsia="Arial"/>
                <w:bCs/>
                <w:color w:val="000000" w:themeColor="text1"/>
                <w:lang w:bidi="ar-SA"/>
              </w:rPr>
              <w:t xml:space="preserve">f </w:t>
            </w:r>
            <w:r w:rsidRPr="004E43AC">
              <w:rPr>
                <w:rFonts w:eastAsia="Arial"/>
                <w:bCs/>
                <w:color w:val="000000" w:themeColor="text1"/>
                <w:spacing w:val="-6"/>
                <w:lang w:bidi="ar-SA"/>
              </w:rPr>
              <w:t>A</w:t>
            </w:r>
            <w:r w:rsidRPr="004E43AC">
              <w:rPr>
                <w:rFonts w:eastAsia="Arial"/>
                <w:bCs/>
                <w:color w:val="000000" w:themeColor="text1"/>
                <w:spacing w:val="2"/>
                <w:lang w:bidi="ar-SA"/>
              </w:rPr>
              <w:t>g</w:t>
            </w:r>
            <w:r w:rsidRPr="004E43AC">
              <w:rPr>
                <w:rFonts w:eastAsia="Arial"/>
                <w:bCs/>
                <w:color w:val="000000" w:themeColor="text1"/>
                <w:lang w:bidi="ar-SA"/>
              </w:rPr>
              <w:t>r</w:t>
            </w:r>
            <w:r w:rsidRPr="004E43AC">
              <w:rPr>
                <w:rFonts w:eastAsia="Arial"/>
                <w:bCs/>
                <w:color w:val="000000" w:themeColor="text1"/>
                <w:spacing w:val="1"/>
                <w:lang w:bidi="ar-SA"/>
              </w:rPr>
              <w:t>i</w:t>
            </w:r>
            <w:r w:rsidRPr="004E43AC">
              <w:rPr>
                <w:rFonts w:eastAsia="Arial"/>
                <w:bCs/>
                <w:color w:val="000000" w:themeColor="text1"/>
                <w:lang w:bidi="ar-SA"/>
              </w:rPr>
              <w:t>culture</w:t>
            </w:r>
          </w:p>
        </w:tc>
        <w:tc>
          <w:tcPr>
            <w:tcW w:w="3324" w:type="dxa"/>
            <w:tcBorders>
              <w:top w:val="nil"/>
              <w:left w:val="nil"/>
              <w:bottom w:val="nil"/>
              <w:right w:val="nil"/>
            </w:tcBorders>
          </w:tcPr>
          <w:p w14:paraId="072D5180"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lang w:bidi="ar-SA"/>
              </w:rPr>
              <w:t>$79</w:t>
            </w:r>
            <w:r w:rsidRPr="004E43AC">
              <w:rPr>
                <w:rFonts w:eastAsia="Arial"/>
                <w:color w:val="000000" w:themeColor="text1"/>
                <w:spacing w:val="1"/>
                <w:lang w:bidi="ar-SA"/>
              </w:rPr>
              <w:t>,</w:t>
            </w:r>
            <w:r w:rsidRPr="004E43AC">
              <w:rPr>
                <w:rFonts w:eastAsia="Arial"/>
                <w:color w:val="000000" w:themeColor="text1"/>
                <w:lang w:bidi="ar-SA"/>
              </w:rPr>
              <w:t>860</w:t>
            </w:r>
          </w:p>
        </w:tc>
        <w:tc>
          <w:tcPr>
            <w:tcW w:w="1384" w:type="dxa"/>
            <w:tcBorders>
              <w:top w:val="nil"/>
              <w:left w:val="nil"/>
              <w:bottom w:val="nil"/>
              <w:right w:val="nil"/>
            </w:tcBorders>
          </w:tcPr>
          <w:p w14:paraId="709C539E" w14:textId="77777777" w:rsidR="003B667E" w:rsidRPr="004E43AC" w:rsidRDefault="003B667E" w:rsidP="00511348">
            <w:pPr>
              <w:autoSpaceDE/>
              <w:autoSpaceDN/>
              <w:rPr>
                <w:rFonts w:eastAsiaTheme="minorHAnsi"/>
                <w:color w:val="000000" w:themeColor="text1"/>
                <w:lang w:bidi="ar-SA"/>
              </w:rPr>
            </w:pPr>
          </w:p>
        </w:tc>
      </w:tr>
    </w:tbl>
    <w:p w14:paraId="2A70C663" w14:textId="77777777" w:rsidR="003B667E" w:rsidRPr="004E43AC" w:rsidRDefault="003B667E" w:rsidP="00511348">
      <w:pPr>
        <w:autoSpaceDE/>
        <w:autoSpaceDN/>
        <w:ind w:right="-20"/>
        <w:rPr>
          <w:rFonts w:eastAsia="Arial"/>
          <w:i/>
          <w:color w:val="000000" w:themeColor="text1"/>
          <w:lang w:bidi="ar-SA"/>
        </w:rPr>
      </w:pPr>
      <w:r w:rsidRPr="004E43AC">
        <w:rPr>
          <w:rFonts w:eastAsia="Arial"/>
          <w:i/>
          <w:color w:val="000000" w:themeColor="text1"/>
          <w:spacing w:val="1"/>
          <w:lang w:bidi="ar-SA"/>
        </w:rPr>
        <w:t>I</w:t>
      </w:r>
      <w:r w:rsidRPr="004E43AC">
        <w:rPr>
          <w:rFonts w:eastAsia="Arial"/>
          <w:i/>
          <w:color w:val="000000" w:themeColor="text1"/>
          <w:lang w:bidi="ar-SA"/>
        </w:rPr>
        <w:t>ndus</w:t>
      </w:r>
      <w:r w:rsidRPr="004E43AC">
        <w:rPr>
          <w:rFonts w:eastAsia="Arial"/>
          <w:i/>
          <w:color w:val="000000" w:themeColor="text1"/>
          <w:spacing w:val="-1"/>
          <w:lang w:bidi="ar-SA"/>
        </w:rPr>
        <w:t>t</w:t>
      </w:r>
      <w:r w:rsidRPr="004E43AC">
        <w:rPr>
          <w:rFonts w:eastAsia="Arial"/>
          <w:i/>
          <w:color w:val="000000" w:themeColor="text1"/>
          <w:spacing w:val="1"/>
          <w:lang w:bidi="ar-SA"/>
        </w:rPr>
        <w:t>r</w:t>
      </w:r>
      <w:r w:rsidRPr="004E43AC">
        <w:rPr>
          <w:rFonts w:eastAsia="Arial"/>
          <w:i/>
          <w:color w:val="000000" w:themeColor="text1"/>
          <w:spacing w:val="-1"/>
          <w:lang w:bidi="ar-SA"/>
        </w:rPr>
        <w:t>i</w:t>
      </w:r>
      <w:r w:rsidRPr="004E43AC">
        <w:rPr>
          <w:rFonts w:eastAsia="Arial"/>
          <w:i/>
          <w:color w:val="000000" w:themeColor="text1"/>
          <w:lang w:bidi="ar-SA"/>
        </w:rPr>
        <w:t>al he</w:t>
      </w:r>
      <w:r w:rsidRPr="004E43AC">
        <w:rPr>
          <w:rFonts w:eastAsia="Arial"/>
          <w:i/>
          <w:color w:val="000000" w:themeColor="text1"/>
          <w:spacing w:val="1"/>
          <w:lang w:bidi="ar-SA"/>
        </w:rPr>
        <w:t>m</w:t>
      </w:r>
      <w:r w:rsidRPr="004E43AC">
        <w:rPr>
          <w:rFonts w:eastAsia="Arial"/>
          <w:i/>
          <w:color w:val="000000" w:themeColor="text1"/>
          <w:spacing w:val="-3"/>
          <w:lang w:bidi="ar-SA"/>
        </w:rPr>
        <w:t>p</w:t>
      </w:r>
      <w:r w:rsidRPr="004E43AC">
        <w:rPr>
          <w:rFonts w:eastAsia="Arial"/>
          <w:i/>
          <w:color w:val="000000" w:themeColor="text1"/>
          <w:lang w:bidi="ar-SA"/>
        </w:rPr>
        <w:t>,</w:t>
      </w:r>
      <w:r w:rsidRPr="004E43AC">
        <w:rPr>
          <w:rFonts w:eastAsia="Arial"/>
          <w:i/>
          <w:color w:val="000000" w:themeColor="text1"/>
          <w:spacing w:val="2"/>
          <w:lang w:bidi="ar-SA"/>
        </w:rPr>
        <w:t xml:space="preserve"> </w:t>
      </w:r>
      <w:r w:rsidRPr="004E43AC">
        <w:rPr>
          <w:rFonts w:eastAsia="Arial"/>
          <w:i/>
          <w:color w:val="000000" w:themeColor="text1"/>
          <w:lang w:bidi="ar-SA"/>
        </w:rPr>
        <w:t>ph</w:t>
      </w:r>
      <w:r w:rsidRPr="004E43AC">
        <w:rPr>
          <w:rFonts w:eastAsia="Arial"/>
          <w:i/>
          <w:color w:val="000000" w:themeColor="text1"/>
          <w:spacing w:val="-2"/>
          <w:lang w:bidi="ar-SA"/>
        </w:rPr>
        <w:t>y</w:t>
      </w:r>
      <w:r w:rsidRPr="004E43AC">
        <w:rPr>
          <w:rFonts w:eastAsia="Arial"/>
          <w:i/>
          <w:color w:val="000000" w:themeColor="text1"/>
          <w:spacing w:val="1"/>
          <w:lang w:bidi="ar-SA"/>
        </w:rPr>
        <w:t>t</w:t>
      </w:r>
      <w:r w:rsidRPr="004E43AC">
        <w:rPr>
          <w:rFonts w:eastAsia="Arial"/>
          <w:i/>
          <w:color w:val="000000" w:themeColor="text1"/>
          <w:spacing w:val="-3"/>
          <w:lang w:bidi="ar-SA"/>
        </w:rPr>
        <w:t>o</w:t>
      </w:r>
      <w:r w:rsidRPr="004E43AC">
        <w:rPr>
          <w:rFonts w:eastAsia="Arial"/>
          <w:i/>
          <w:color w:val="000000" w:themeColor="text1"/>
          <w:spacing w:val="1"/>
          <w:lang w:bidi="ar-SA"/>
        </w:rPr>
        <w:t>r</w:t>
      </w:r>
      <w:r w:rsidRPr="004E43AC">
        <w:rPr>
          <w:rFonts w:eastAsia="Arial"/>
          <w:i/>
          <w:color w:val="000000" w:themeColor="text1"/>
          <w:spacing w:val="-3"/>
          <w:lang w:bidi="ar-SA"/>
        </w:rPr>
        <w:t>e</w:t>
      </w:r>
      <w:r w:rsidRPr="004E43AC">
        <w:rPr>
          <w:rFonts w:eastAsia="Arial"/>
          <w:i/>
          <w:color w:val="000000" w:themeColor="text1"/>
          <w:spacing w:val="1"/>
          <w:lang w:bidi="ar-SA"/>
        </w:rPr>
        <w:t>m</w:t>
      </w:r>
      <w:r w:rsidRPr="004E43AC">
        <w:rPr>
          <w:rFonts w:eastAsia="Arial"/>
          <w:i/>
          <w:color w:val="000000" w:themeColor="text1"/>
          <w:lang w:bidi="ar-SA"/>
        </w:rPr>
        <w:t>ed</w:t>
      </w:r>
      <w:r w:rsidRPr="004E43AC">
        <w:rPr>
          <w:rFonts w:eastAsia="Arial"/>
          <w:i/>
          <w:color w:val="000000" w:themeColor="text1"/>
          <w:spacing w:val="-1"/>
          <w:lang w:bidi="ar-SA"/>
        </w:rPr>
        <w:t>i</w:t>
      </w:r>
      <w:r w:rsidRPr="004E43AC">
        <w:rPr>
          <w:rFonts w:eastAsia="Arial"/>
          <w:i/>
          <w:color w:val="000000" w:themeColor="text1"/>
          <w:lang w:bidi="ar-SA"/>
        </w:rPr>
        <w:t>a</w:t>
      </w:r>
      <w:r w:rsidRPr="004E43AC">
        <w:rPr>
          <w:rFonts w:eastAsia="Arial"/>
          <w:i/>
          <w:color w:val="000000" w:themeColor="text1"/>
          <w:spacing w:val="1"/>
          <w:lang w:bidi="ar-SA"/>
        </w:rPr>
        <w:t>t</w:t>
      </w:r>
      <w:r w:rsidRPr="004E43AC">
        <w:rPr>
          <w:rFonts w:eastAsia="Arial"/>
          <w:i/>
          <w:color w:val="000000" w:themeColor="text1"/>
          <w:spacing w:val="-1"/>
          <w:lang w:bidi="ar-SA"/>
        </w:rPr>
        <w:t>i</w:t>
      </w:r>
      <w:r w:rsidRPr="004E43AC">
        <w:rPr>
          <w:rFonts w:eastAsia="Arial"/>
          <w:i/>
          <w:color w:val="000000" w:themeColor="text1"/>
          <w:lang w:bidi="ar-SA"/>
        </w:rPr>
        <w:t>on, b</w:t>
      </w:r>
      <w:r w:rsidRPr="004E43AC">
        <w:rPr>
          <w:rFonts w:eastAsia="Arial"/>
          <w:i/>
          <w:color w:val="000000" w:themeColor="text1"/>
          <w:spacing w:val="-1"/>
          <w:lang w:bidi="ar-SA"/>
        </w:rPr>
        <w:t>i</w:t>
      </w:r>
      <w:r w:rsidRPr="004E43AC">
        <w:rPr>
          <w:rFonts w:eastAsia="Arial"/>
          <w:i/>
          <w:color w:val="000000" w:themeColor="text1"/>
          <w:spacing w:val="-3"/>
          <w:lang w:bidi="ar-SA"/>
        </w:rPr>
        <w:t>o</w:t>
      </w:r>
      <w:r w:rsidRPr="004E43AC">
        <w:rPr>
          <w:rFonts w:eastAsia="Arial"/>
          <w:i/>
          <w:color w:val="000000" w:themeColor="text1"/>
          <w:spacing w:val="3"/>
          <w:lang w:bidi="ar-SA"/>
        </w:rPr>
        <w:t>f</w:t>
      </w:r>
      <w:r w:rsidRPr="004E43AC">
        <w:rPr>
          <w:rFonts w:eastAsia="Arial"/>
          <w:i/>
          <w:color w:val="000000" w:themeColor="text1"/>
          <w:lang w:bidi="ar-SA"/>
        </w:rPr>
        <w:t>ue</w:t>
      </w:r>
      <w:r w:rsidRPr="004E43AC">
        <w:rPr>
          <w:rFonts w:eastAsia="Arial"/>
          <w:i/>
          <w:color w:val="000000" w:themeColor="text1"/>
          <w:spacing w:val="-1"/>
          <w:lang w:bidi="ar-SA"/>
        </w:rPr>
        <w:t>l</w:t>
      </w:r>
      <w:r w:rsidRPr="004E43AC">
        <w:rPr>
          <w:rFonts w:eastAsia="Arial"/>
          <w:i/>
          <w:color w:val="000000" w:themeColor="text1"/>
          <w:lang w:bidi="ar-SA"/>
        </w:rPr>
        <w:t>, and</w:t>
      </w:r>
      <w:r w:rsidRPr="004E43AC">
        <w:rPr>
          <w:rFonts w:eastAsia="Arial"/>
          <w:i/>
          <w:color w:val="000000" w:themeColor="text1"/>
          <w:spacing w:val="1"/>
          <w:lang w:bidi="ar-SA"/>
        </w:rPr>
        <w:t xml:space="preserve"> </w:t>
      </w:r>
      <w:r w:rsidRPr="004E43AC">
        <w:rPr>
          <w:rFonts w:eastAsia="Arial"/>
          <w:i/>
          <w:color w:val="000000" w:themeColor="text1"/>
          <w:spacing w:val="-3"/>
          <w:lang w:bidi="ar-SA"/>
        </w:rPr>
        <w:t>o</w:t>
      </w:r>
      <w:r w:rsidRPr="004E43AC">
        <w:rPr>
          <w:rFonts w:eastAsia="Arial"/>
          <w:i/>
          <w:color w:val="000000" w:themeColor="text1"/>
          <w:spacing w:val="1"/>
          <w:lang w:bidi="ar-SA"/>
        </w:rPr>
        <w:t>t</w:t>
      </w:r>
      <w:r w:rsidRPr="004E43AC">
        <w:rPr>
          <w:rFonts w:eastAsia="Arial"/>
          <w:i/>
          <w:color w:val="000000" w:themeColor="text1"/>
          <w:lang w:bidi="ar-SA"/>
        </w:rPr>
        <w:t xml:space="preserve">her </w:t>
      </w:r>
      <w:r w:rsidRPr="004E43AC">
        <w:rPr>
          <w:rFonts w:eastAsia="Arial"/>
          <w:i/>
          <w:color w:val="000000" w:themeColor="text1"/>
          <w:spacing w:val="-1"/>
          <w:lang w:bidi="ar-SA"/>
        </w:rPr>
        <w:t>P</w:t>
      </w:r>
      <w:r w:rsidRPr="004E43AC">
        <w:rPr>
          <w:rFonts w:eastAsia="Arial"/>
          <w:i/>
          <w:color w:val="000000" w:themeColor="text1"/>
          <w:lang w:bidi="ar-SA"/>
        </w:rPr>
        <w:t>u</w:t>
      </w:r>
      <w:r w:rsidRPr="004E43AC">
        <w:rPr>
          <w:rFonts w:eastAsia="Arial"/>
          <w:i/>
          <w:color w:val="000000" w:themeColor="text1"/>
          <w:spacing w:val="1"/>
          <w:lang w:bidi="ar-SA"/>
        </w:rPr>
        <w:t>r</w:t>
      </w:r>
      <w:r w:rsidRPr="004E43AC">
        <w:rPr>
          <w:rFonts w:eastAsia="Arial"/>
          <w:i/>
          <w:color w:val="000000" w:themeColor="text1"/>
          <w:lang w:bidi="ar-SA"/>
        </w:rPr>
        <w:t>pose</w:t>
      </w:r>
      <w:r w:rsidRPr="004E43AC">
        <w:rPr>
          <w:rFonts w:eastAsia="Arial"/>
          <w:i/>
          <w:color w:val="000000" w:themeColor="text1"/>
          <w:spacing w:val="-2"/>
          <w:lang w:bidi="ar-SA"/>
        </w:rPr>
        <w:t>s</w:t>
      </w:r>
      <w:r w:rsidRPr="004E43AC">
        <w:rPr>
          <w:rFonts w:eastAsia="Arial"/>
          <w:i/>
          <w:color w:val="000000" w:themeColor="text1"/>
          <w:lang w:bidi="ar-SA"/>
        </w:rPr>
        <w:t>.</w:t>
      </w:r>
    </w:p>
    <w:p w14:paraId="4377830E" w14:textId="77777777" w:rsidR="003B667E" w:rsidRPr="004E43AC" w:rsidRDefault="003B667E" w:rsidP="00511348">
      <w:pPr>
        <w:autoSpaceDE/>
        <w:autoSpaceDN/>
        <w:ind w:right="54" w:hanging="20"/>
        <w:rPr>
          <w:rFonts w:eastAsia="Arial"/>
          <w:color w:val="000000" w:themeColor="text1"/>
          <w:lang w:bidi="ar-SA"/>
        </w:rPr>
      </w:pPr>
      <w:r w:rsidRPr="004E43AC">
        <w:rPr>
          <w:rFonts w:eastAsia="Arial"/>
          <w:color w:val="000000" w:themeColor="text1"/>
          <w:spacing w:val="2"/>
          <w:lang w:bidi="ar-SA"/>
        </w:rPr>
        <w:t>T</w:t>
      </w:r>
      <w:r w:rsidRPr="004E43AC">
        <w:rPr>
          <w:rFonts w:eastAsia="Arial"/>
          <w:color w:val="000000" w:themeColor="text1"/>
          <w:lang w:bidi="ar-SA"/>
        </w:rPr>
        <w:t>he</w:t>
      </w:r>
      <w:r w:rsidRPr="004E43AC">
        <w:rPr>
          <w:rFonts w:eastAsia="Arial"/>
          <w:color w:val="000000" w:themeColor="text1"/>
          <w:spacing w:val="-4"/>
          <w:lang w:bidi="ar-SA"/>
        </w:rPr>
        <w:t xml:space="preserve"> </w:t>
      </w:r>
      <w:r w:rsidRPr="004E43AC">
        <w:rPr>
          <w:rFonts w:eastAsia="Arial"/>
          <w:color w:val="000000" w:themeColor="text1"/>
          <w:spacing w:val="2"/>
          <w:lang w:bidi="ar-SA"/>
        </w:rPr>
        <w:t>g</w:t>
      </w:r>
      <w:r w:rsidRPr="004E43AC">
        <w:rPr>
          <w:rFonts w:eastAsia="Arial"/>
          <w:color w:val="000000" w:themeColor="text1"/>
          <w:lang w:bidi="ar-SA"/>
        </w:rPr>
        <w:t xml:space="preserve">oal </w:t>
      </w:r>
      <w:r w:rsidRPr="004E43AC">
        <w:rPr>
          <w:rFonts w:eastAsia="Arial"/>
          <w:color w:val="000000" w:themeColor="text1"/>
          <w:spacing w:val="-1"/>
          <w:lang w:bidi="ar-SA"/>
        </w:rPr>
        <w:t>i</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spacing w:val="1"/>
          <w:lang w:bidi="ar-SA"/>
        </w:rPr>
        <w:t>t</w:t>
      </w:r>
      <w:r w:rsidRPr="004E43AC">
        <w:rPr>
          <w:rFonts w:eastAsia="Arial"/>
          <w:color w:val="000000" w:themeColor="text1"/>
          <w:lang w:bidi="ar-SA"/>
        </w:rPr>
        <w:t>o</w:t>
      </w:r>
      <w:r w:rsidRPr="004E43AC">
        <w:rPr>
          <w:rFonts w:eastAsia="Arial"/>
          <w:color w:val="000000" w:themeColor="text1"/>
          <w:spacing w:val="1"/>
          <w:lang w:bidi="ar-SA"/>
        </w:rPr>
        <w:t xml:space="preserve"> </w:t>
      </w:r>
      <w:r w:rsidRPr="004E43AC">
        <w:rPr>
          <w:rFonts w:eastAsia="Arial"/>
          <w:color w:val="000000" w:themeColor="text1"/>
          <w:lang w:bidi="ar-SA"/>
        </w:rPr>
        <w:t>a</w:t>
      </w:r>
      <w:r w:rsidRPr="004E43AC">
        <w:rPr>
          <w:rFonts w:eastAsia="Arial"/>
          <w:color w:val="000000" w:themeColor="text1"/>
          <w:spacing w:val="-2"/>
          <w:lang w:bidi="ar-SA"/>
        </w:rPr>
        <w:t>s</w:t>
      </w:r>
      <w:r w:rsidRPr="004E43AC">
        <w:rPr>
          <w:rFonts w:eastAsia="Arial"/>
          <w:color w:val="000000" w:themeColor="text1"/>
          <w:lang w:bidi="ar-SA"/>
        </w:rPr>
        <w:t>sess</w:t>
      </w:r>
      <w:r w:rsidRPr="004E43AC">
        <w:rPr>
          <w:rFonts w:eastAsia="Arial"/>
          <w:color w:val="000000" w:themeColor="text1"/>
          <w:spacing w:val="1"/>
          <w:lang w:bidi="ar-SA"/>
        </w:rPr>
        <w:t xml:space="preserve"> </w:t>
      </w:r>
      <w:r w:rsidRPr="004E43AC">
        <w:rPr>
          <w:rFonts w:eastAsia="Arial"/>
          <w:color w:val="000000" w:themeColor="text1"/>
          <w:spacing w:val="-3"/>
          <w:lang w:bidi="ar-SA"/>
        </w:rPr>
        <w:t>a</w:t>
      </w:r>
      <w:r w:rsidRPr="004E43AC">
        <w:rPr>
          <w:rFonts w:eastAsia="Arial"/>
          <w:color w:val="000000" w:themeColor="text1"/>
          <w:lang w:bidi="ar-SA"/>
        </w:rPr>
        <w:t>g</w:t>
      </w:r>
      <w:r w:rsidRPr="004E43AC">
        <w:rPr>
          <w:rFonts w:eastAsia="Arial"/>
          <w:color w:val="000000" w:themeColor="text1"/>
          <w:spacing w:val="-2"/>
          <w:lang w:bidi="ar-SA"/>
        </w:rPr>
        <w:t>r</w:t>
      </w:r>
      <w:r w:rsidRPr="004E43AC">
        <w:rPr>
          <w:rFonts w:eastAsia="Arial"/>
          <w:color w:val="000000" w:themeColor="text1"/>
          <w:lang w:bidi="ar-SA"/>
        </w:rPr>
        <w:t>ono</w:t>
      </w:r>
      <w:r w:rsidRPr="004E43AC">
        <w:rPr>
          <w:rFonts w:eastAsia="Arial"/>
          <w:color w:val="000000" w:themeColor="text1"/>
          <w:spacing w:val="1"/>
          <w:lang w:bidi="ar-SA"/>
        </w:rPr>
        <w:t>m</w:t>
      </w:r>
      <w:r w:rsidRPr="004E43AC">
        <w:rPr>
          <w:rFonts w:eastAsia="Arial"/>
          <w:color w:val="000000" w:themeColor="text1"/>
          <w:lang w:bidi="ar-SA"/>
        </w:rPr>
        <w:t>ic</w:t>
      </w:r>
      <w:r w:rsidRPr="004E43AC">
        <w:rPr>
          <w:rFonts w:eastAsia="Arial"/>
          <w:color w:val="000000" w:themeColor="text1"/>
          <w:spacing w:val="-1"/>
          <w:lang w:bidi="ar-SA"/>
        </w:rPr>
        <w:t xml:space="preserve"> </w:t>
      </w:r>
      <w:r w:rsidRPr="004E43AC">
        <w:rPr>
          <w:rFonts w:eastAsia="Arial"/>
          <w:color w:val="000000" w:themeColor="text1"/>
          <w:spacing w:val="1"/>
          <w:lang w:bidi="ar-SA"/>
        </w:rPr>
        <w:t>tr</w:t>
      </w:r>
      <w:r w:rsidRPr="004E43AC">
        <w:rPr>
          <w:rFonts w:eastAsia="Arial"/>
          <w:color w:val="000000" w:themeColor="text1"/>
          <w:lang w:bidi="ar-SA"/>
        </w:rPr>
        <w:t>a</w:t>
      </w:r>
      <w:r w:rsidRPr="004E43AC">
        <w:rPr>
          <w:rFonts w:eastAsia="Arial"/>
          <w:color w:val="000000" w:themeColor="text1"/>
          <w:spacing w:val="-1"/>
          <w:lang w:bidi="ar-SA"/>
        </w:rPr>
        <w:t>i</w:t>
      </w:r>
      <w:r w:rsidRPr="004E43AC">
        <w:rPr>
          <w:rFonts w:eastAsia="Arial"/>
          <w:color w:val="000000" w:themeColor="text1"/>
          <w:spacing w:val="1"/>
          <w:lang w:bidi="ar-SA"/>
        </w:rPr>
        <w:t>t</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spacing w:val="-3"/>
          <w:lang w:bidi="ar-SA"/>
        </w:rPr>
        <w:t>o</w:t>
      </w:r>
      <w:r w:rsidRPr="004E43AC">
        <w:rPr>
          <w:rFonts w:eastAsia="Arial"/>
          <w:color w:val="000000" w:themeColor="text1"/>
          <w:lang w:bidi="ar-SA"/>
        </w:rPr>
        <w:t>f</w:t>
      </w:r>
      <w:r w:rsidRPr="004E43AC">
        <w:rPr>
          <w:rFonts w:eastAsia="Arial"/>
          <w:color w:val="000000" w:themeColor="text1"/>
          <w:spacing w:val="2"/>
          <w:lang w:bidi="ar-SA"/>
        </w:rPr>
        <w:t xml:space="preserve"> </w:t>
      </w:r>
      <w:r w:rsidRPr="004E43AC">
        <w:rPr>
          <w:rFonts w:eastAsia="Arial"/>
          <w:color w:val="000000" w:themeColor="text1"/>
          <w:spacing w:val="-1"/>
          <w:lang w:bidi="ar-SA"/>
        </w:rPr>
        <w:t>i</w:t>
      </w:r>
      <w:r w:rsidRPr="004E43AC">
        <w:rPr>
          <w:rFonts w:eastAsia="Arial"/>
          <w:color w:val="000000" w:themeColor="text1"/>
          <w:lang w:bidi="ar-SA"/>
        </w:rPr>
        <w:t>ndus</w:t>
      </w:r>
      <w:r w:rsidRPr="004E43AC">
        <w:rPr>
          <w:rFonts w:eastAsia="Arial"/>
          <w:color w:val="000000" w:themeColor="text1"/>
          <w:spacing w:val="-1"/>
          <w:lang w:bidi="ar-SA"/>
        </w:rPr>
        <w:t>t</w:t>
      </w:r>
      <w:r w:rsidRPr="004E43AC">
        <w:rPr>
          <w:rFonts w:eastAsia="Arial"/>
          <w:color w:val="000000" w:themeColor="text1"/>
          <w:spacing w:val="1"/>
          <w:lang w:bidi="ar-SA"/>
        </w:rPr>
        <w:t>r</w:t>
      </w:r>
      <w:r w:rsidRPr="004E43AC">
        <w:rPr>
          <w:rFonts w:eastAsia="Arial"/>
          <w:color w:val="000000" w:themeColor="text1"/>
          <w:spacing w:val="-1"/>
          <w:lang w:bidi="ar-SA"/>
        </w:rPr>
        <w:t>i</w:t>
      </w:r>
      <w:r w:rsidRPr="004E43AC">
        <w:rPr>
          <w:rFonts w:eastAsia="Arial"/>
          <w:color w:val="000000" w:themeColor="text1"/>
          <w:lang w:bidi="ar-SA"/>
        </w:rPr>
        <w:t>al he</w:t>
      </w:r>
      <w:r w:rsidRPr="004E43AC">
        <w:rPr>
          <w:rFonts w:eastAsia="Arial"/>
          <w:color w:val="000000" w:themeColor="text1"/>
          <w:spacing w:val="1"/>
          <w:lang w:bidi="ar-SA"/>
        </w:rPr>
        <w:t>m</w:t>
      </w:r>
      <w:r w:rsidRPr="004E43AC">
        <w:rPr>
          <w:rFonts w:eastAsia="Arial"/>
          <w:color w:val="000000" w:themeColor="text1"/>
          <w:lang w:bidi="ar-SA"/>
        </w:rPr>
        <w:t>ps</w:t>
      </w:r>
      <w:r w:rsidRPr="004E43AC">
        <w:rPr>
          <w:rFonts w:eastAsia="Arial"/>
          <w:color w:val="000000" w:themeColor="text1"/>
          <w:spacing w:val="-1"/>
          <w:lang w:bidi="ar-SA"/>
        </w:rPr>
        <w:t xml:space="preserve"> i</w:t>
      </w:r>
      <w:r w:rsidRPr="004E43AC">
        <w:rPr>
          <w:rFonts w:eastAsia="Arial"/>
          <w:color w:val="000000" w:themeColor="text1"/>
          <w:lang w:bidi="ar-SA"/>
        </w:rPr>
        <w:t>n</w:t>
      </w:r>
      <w:r w:rsidRPr="004E43AC">
        <w:rPr>
          <w:rFonts w:eastAsia="Arial"/>
          <w:color w:val="000000" w:themeColor="text1"/>
          <w:spacing w:val="1"/>
          <w:lang w:bidi="ar-SA"/>
        </w:rPr>
        <w:t xml:space="preserve"> </w:t>
      </w:r>
      <w:r w:rsidRPr="004E43AC">
        <w:rPr>
          <w:rFonts w:eastAsia="Arial"/>
          <w:color w:val="000000" w:themeColor="text1"/>
          <w:spacing w:val="-1"/>
          <w:lang w:bidi="ar-SA"/>
        </w:rPr>
        <w:t>H</w:t>
      </w:r>
      <w:r w:rsidRPr="004E43AC">
        <w:rPr>
          <w:rFonts w:eastAsia="Arial"/>
          <w:color w:val="000000" w:themeColor="text1"/>
          <w:lang w:bidi="ar-SA"/>
        </w:rPr>
        <w:t>a</w:t>
      </w:r>
      <w:r w:rsidRPr="004E43AC">
        <w:rPr>
          <w:rFonts w:eastAsia="Arial"/>
          <w:color w:val="000000" w:themeColor="text1"/>
          <w:spacing w:val="-3"/>
          <w:lang w:bidi="ar-SA"/>
        </w:rPr>
        <w:t>w</w:t>
      </w:r>
      <w:r w:rsidRPr="004E43AC">
        <w:rPr>
          <w:rFonts w:eastAsia="Arial"/>
          <w:color w:val="000000" w:themeColor="text1"/>
          <w:lang w:bidi="ar-SA"/>
        </w:rPr>
        <w:t>a</w:t>
      </w:r>
      <w:r w:rsidRPr="004E43AC">
        <w:rPr>
          <w:rFonts w:eastAsia="Arial"/>
          <w:color w:val="000000" w:themeColor="text1"/>
          <w:spacing w:val="-1"/>
          <w:lang w:bidi="ar-SA"/>
        </w:rPr>
        <w:t>ii</w:t>
      </w:r>
      <w:r w:rsidRPr="004E43AC">
        <w:rPr>
          <w:rFonts w:eastAsia="Arial"/>
          <w:color w:val="000000" w:themeColor="text1"/>
          <w:lang w:bidi="ar-SA"/>
        </w:rPr>
        <w:t>,</w:t>
      </w:r>
      <w:r w:rsidRPr="004E43AC">
        <w:rPr>
          <w:rFonts w:eastAsia="Arial"/>
          <w:color w:val="000000" w:themeColor="text1"/>
          <w:spacing w:val="2"/>
          <w:lang w:bidi="ar-SA"/>
        </w:rPr>
        <w:t xml:space="preserve"> </w:t>
      </w:r>
      <w:r w:rsidRPr="004E43AC">
        <w:rPr>
          <w:rFonts w:eastAsia="Arial"/>
          <w:color w:val="000000" w:themeColor="text1"/>
          <w:spacing w:val="-4"/>
          <w:lang w:bidi="ar-SA"/>
        </w:rPr>
        <w:t>w</w:t>
      </w:r>
      <w:r w:rsidRPr="004E43AC">
        <w:rPr>
          <w:rFonts w:eastAsia="Arial"/>
          <w:color w:val="000000" w:themeColor="text1"/>
          <w:spacing w:val="2"/>
          <w:lang w:bidi="ar-SA"/>
        </w:rPr>
        <w:t>h</w:t>
      </w:r>
      <w:r w:rsidRPr="004E43AC">
        <w:rPr>
          <w:rFonts w:eastAsia="Arial"/>
          <w:color w:val="000000" w:themeColor="text1"/>
          <w:spacing w:val="-1"/>
          <w:lang w:bidi="ar-SA"/>
        </w:rPr>
        <w:t>i</w:t>
      </w:r>
      <w:r w:rsidRPr="004E43AC">
        <w:rPr>
          <w:rFonts w:eastAsia="Arial"/>
          <w:color w:val="000000" w:themeColor="text1"/>
          <w:lang w:bidi="ar-SA"/>
        </w:rPr>
        <w:t>ch</w:t>
      </w:r>
      <w:r w:rsidRPr="004E43AC">
        <w:rPr>
          <w:rFonts w:eastAsia="Arial"/>
          <w:color w:val="000000" w:themeColor="text1"/>
          <w:spacing w:val="1"/>
          <w:lang w:bidi="ar-SA"/>
        </w:rPr>
        <w:t xml:space="preserve"> m</w:t>
      </w:r>
      <w:r w:rsidRPr="004E43AC">
        <w:rPr>
          <w:rFonts w:eastAsia="Arial"/>
          <w:color w:val="000000" w:themeColor="text1"/>
          <w:lang w:bidi="ar-SA"/>
        </w:rPr>
        <w:t>ay</w:t>
      </w:r>
      <w:r w:rsidRPr="004E43AC">
        <w:rPr>
          <w:rFonts w:eastAsia="Arial"/>
          <w:color w:val="000000" w:themeColor="text1"/>
          <w:spacing w:val="-1"/>
          <w:lang w:bidi="ar-SA"/>
        </w:rPr>
        <w:t xml:space="preserve"> </w:t>
      </w:r>
      <w:r w:rsidRPr="004E43AC">
        <w:rPr>
          <w:rFonts w:eastAsia="Arial"/>
          <w:color w:val="000000" w:themeColor="text1"/>
          <w:lang w:bidi="ar-SA"/>
        </w:rPr>
        <w:t>be</w:t>
      </w:r>
      <w:r w:rsidRPr="004E43AC">
        <w:rPr>
          <w:rFonts w:eastAsia="Arial"/>
          <w:color w:val="000000" w:themeColor="text1"/>
          <w:spacing w:val="1"/>
          <w:lang w:bidi="ar-SA"/>
        </w:rPr>
        <w:t xml:space="preserve"> </w:t>
      </w:r>
      <w:r w:rsidRPr="004E43AC">
        <w:rPr>
          <w:rFonts w:eastAsia="Arial"/>
          <w:color w:val="000000" w:themeColor="text1"/>
          <w:lang w:bidi="ar-SA"/>
        </w:rPr>
        <w:t>used</w:t>
      </w:r>
      <w:r w:rsidRPr="004E43AC">
        <w:rPr>
          <w:rFonts w:eastAsia="Arial"/>
          <w:color w:val="000000" w:themeColor="text1"/>
          <w:spacing w:val="-4"/>
          <w:lang w:bidi="ar-SA"/>
        </w:rPr>
        <w:t xml:space="preserve"> </w:t>
      </w:r>
      <w:r w:rsidRPr="004E43AC">
        <w:rPr>
          <w:rFonts w:eastAsia="Arial"/>
          <w:color w:val="000000" w:themeColor="text1"/>
          <w:spacing w:val="3"/>
          <w:lang w:bidi="ar-SA"/>
        </w:rPr>
        <w:t>f</w:t>
      </w:r>
      <w:r w:rsidRPr="004E43AC">
        <w:rPr>
          <w:rFonts w:eastAsia="Arial"/>
          <w:color w:val="000000" w:themeColor="text1"/>
          <w:spacing w:val="-3"/>
          <w:lang w:bidi="ar-SA"/>
        </w:rPr>
        <w:t>o</w:t>
      </w:r>
      <w:r w:rsidRPr="004E43AC">
        <w:rPr>
          <w:rFonts w:eastAsia="Arial"/>
          <w:color w:val="000000" w:themeColor="text1"/>
          <w:lang w:bidi="ar-SA"/>
        </w:rPr>
        <w:t>r</w:t>
      </w:r>
      <w:r w:rsidRPr="004E43AC">
        <w:rPr>
          <w:rFonts w:eastAsia="Arial"/>
          <w:color w:val="000000" w:themeColor="text1"/>
          <w:spacing w:val="2"/>
          <w:lang w:bidi="ar-SA"/>
        </w:rPr>
        <w:t xml:space="preserve"> </w:t>
      </w:r>
      <w:r w:rsidRPr="004E43AC">
        <w:rPr>
          <w:rFonts w:eastAsia="Arial"/>
          <w:color w:val="000000" w:themeColor="text1"/>
          <w:lang w:bidi="ar-SA"/>
        </w:rPr>
        <w:t>h</w:t>
      </w:r>
      <w:r w:rsidRPr="004E43AC">
        <w:rPr>
          <w:rFonts w:eastAsia="Arial"/>
          <w:color w:val="000000" w:themeColor="text1"/>
          <w:spacing w:val="-3"/>
          <w:lang w:bidi="ar-SA"/>
        </w:rPr>
        <w:t>e</w:t>
      </w:r>
      <w:r w:rsidRPr="004E43AC">
        <w:rPr>
          <w:rFonts w:eastAsia="Arial"/>
          <w:color w:val="000000" w:themeColor="text1"/>
          <w:spacing w:val="1"/>
          <w:lang w:bidi="ar-SA"/>
        </w:rPr>
        <w:t>m</w:t>
      </w:r>
      <w:r w:rsidRPr="004E43AC">
        <w:rPr>
          <w:rFonts w:eastAsia="Arial"/>
          <w:color w:val="000000" w:themeColor="text1"/>
          <w:lang w:bidi="ar-SA"/>
        </w:rPr>
        <w:t>p</w:t>
      </w:r>
      <w:r w:rsidRPr="004E43AC">
        <w:rPr>
          <w:rFonts w:eastAsia="Arial"/>
          <w:color w:val="000000" w:themeColor="text1"/>
          <w:spacing w:val="-2"/>
          <w:lang w:bidi="ar-SA"/>
        </w:rPr>
        <w:t>cr</w:t>
      </w:r>
      <w:r w:rsidRPr="004E43AC">
        <w:rPr>
          <w:rFonts w:eastAsia="Arial"/>
          <w:color w:val="000000" w:themeColor="text1"/>
          <w:lang w:bidi="ar-SA"/>
        </w:rPr>
        <w:t>e</w:t>
      </w:r>
      <w:r w:rsidRPr="004E43AC">
        <w:rPr>
          <w:rFonts w:eastAsia="Arial"/>
          <w:color w:val="000000" w:themeColor="text1"/>
          <w:spacing w:val="1"/>
          <w:lang w:bidi="ar-SA"/>
        </w:rPr>
        <w:t>t</w:t>
      </w:r>
      <w:r w:rsidRPr="004E43AC">
        <w:rPr>
          <w:rFonts w:eastAsia="Arial"/>
          <w:color w:val="000000" w:themeColor="text1"/>
          <w:lang w:bidi="ar-SA"/>
        </w:rPr>
        <w:t>e, b</w:t>
      </w:r>
      <w:r w:rsidRPr="004E43AC">
        <w:rPr>
          <w:rFonts w:eastAsia="Arial"/>
          <w:color w:val="000000" w:themeColor="text1"/>
          <w:spacing w:val="-1"/>
          <w:lang w:bidi="ar-SA"/>
        </w:rPr>
        <w:t>i</w:t>
      </w:r>
      <w:r w:rsidRPr="004E43AC">
        <w:rPr>
          <w:rFonts w:eastAsia="Arial"/>
          <w:color w:val="000000" w:themeColor="text1"/>
          <w:spacing w:val="-3"/>
          <w:lang w:bidi="ar-SA"/>
        </w:rPr>
        <w:t>o</w:t>
      </w:r>
      <w:r w:rsidRPr="004E43AC">
        <w:rPr>
          <w:rFonts w:eastAsia="Arial"/>
          <w:color w:val="000000" w:themeColor="text1"/>
          <w:spacing w:val="3"/>
          <w:lang w:bidi="ar-SA"/>
        </w:rPr>
        <w:t>f</w:t>
      </w:r>
      <w:r w:rsidRPr="004E43AC">
        <w:rPr>
          <w:rFonts w:eastAsia="Arial"/>
          <w:color w:val="000000" w:themeColor="text1"/>
          <w:lang w:bidi="ar-SA"/>
        </w:rPr>
        <w:t>uel and</w:t>
      </w:r>
      <w:r w:rsidRPr="004E43AC">
        <w:rPr>
          <w:rFonts w:eastAsia="Arial"/>
          <w:color w:val="000000" w:themeColor="text1"/>
          <w:spacing w:val="1"/>
          <w:lang w:bidi="ar-SA"/>
        </w:rPr>
        <w:t xml:space="preserve"> </w:t>
      </w:r>
      <w:r w:rsidRPr="004E43AC">
        <w:rPr>
          <w:rFonts w:eastAsia="Arial"/>
          <w:color w:val="000000" w:themeColor="text1"/>
          <w:lang w:bidi="ar-SA"/>
        </w:rPr>
        <w:t>ph</w:t>
      </w:r>
      <w:r w:rsidRPr="004E43AC">
        <w:rPr>
          <w:rFonts w:eastAsia="Arial"/>
          <w:color w:val="000000" w:themeColor="text1"/>
          <w:spacing w:val="-2"/>
          <w:lang w:bidi="ar-SA"/>
        </w:rPr>
        <w:t>y</w:t>
      </w:r>
      <w:r w:rsidRPr="004E43AC">
        <w:rPr>
          <w:rFonts w:eastAsia="Arial"/>
          <w:color w:val="000000" w:themeColor="text1"/>
          <w:spacing w:val="1"/>
          <w:lang w:bidi="ar-SA"/>
        </w:rPr>
        <w:t>t</w:t>
      </w:r>
      <w:r w:rsidRPr="004E43AC">
        <w:rPr>
          <w:rFonts w:eastAsia="Arial"/>
          <w:color w:val="000000" w:themeColor="text1"/>
          <w:lang w:bidi="ar-SA"/>
        </w:rPr>
        <w:t>o</w:t>
      </w:r>
      <w:r w:rsidRPr="004E43AC">
        <w:rPr>
          <w:rFonts w:eastAsia="Arial"/>
          <w:color w:val="000000" w:themeColor="text1"/>
          <w:spacing w:val="1"/>
          <w:lang w:bidi="ar-SA"/>
        </w:rPr>
        <w:t>r</w:t>
      </w:r>
      <w:r w:rsidRPr="004E43AC">
        <w:rPr>
          <w:rFonts w:eastAsia="Arial"/>
          <w:color w:val="000000" w:themeColor="text1"/>
          <w:lang w:bidi="ar-SA"/>
        </w:rPr>
        <w:t>e</w:t>
      </w:r>
      <w:r w:rsidRPr="004E43AC">
        <w:rPr>
          <w:rFonts w:eastAsia="Arial"/>
          <w:color w:val="000000" w:themeColor="text1"/>
          <w:spacing w:val="1"/>
          <w:lang w:bidi="ar-SA"/>
        </w:rPr>
        <w:t>m</w:t>
      </w:r>
      <w:r w:rsidRPr="004E43AC">
        <w:rPr>
          <w:rFonts w:eastAsia="Arial"/>
          <w:color w:val="000000" w:themeColor="text1"/>
          <w:lang w:bidi="ar-SA"/>
        </w:rPr>
        <w:t>ed</w:t>
      </w:r>
      <w:r w:rsidRPr="004E43AC">
        <w:rPr>
          <w:rFonts w:eastAsia="Arial"/>
          <w:color w:val="000000" w:themeColor="text1"/>
          <w:spacing w:val="-1"/>
          <w:lang w:bidi="ar-SA"/>
        </w:rPr>
        <w:t>i</w:t>
      </w:r>
      <w:r w:rsidRPr="004E43AC">
        <w:rPr>
          <w:rFonts w:eastAsia="Arial"/>
          <w:color w:val="000000" w:themeColor="text1"/>
          <w:spacing w:val="-3"/>
          <w:lang w:bidi="ar-SA"/>
        </w:rPr>
        <w:t>a</w:t>
      </w:r>
      <w:r w:rsidRPr="004E43AC">
        <w:rPr>
          <w:rFonts w:eastAsia="Arial"/>
          <w:color w:val="000000" w:themeColor="text1"/>
          <w:spacing w:val="1"/>
          <w:lang w:bidi="ar-SA"/>
        </w:rPr>
        <w:t>t</w:t>
      </w:r>
      <w:r w:rsidRPr="004E43AC">
        <w:rPr>
          <w:rFonts w:eastAsia="Arial"/>
          <w:color w:val="000000" w:themeColor="text1"/>
          <w:spacing w:val="-1"/>
          <w:lang w:bidi="ar-SA"/>
        </w:rPr>
        <w:t>i</w:t>
      </w:r>
      <w:r w:rsidRPr="004E43AC">
        <w:rPr>
          <w:rFonts w:eastAsia="Arial"/>
          <w:color w:val="000000" w:themeColor="text1"/>
          <w:lang w:bidi="ar-SA"/>
        </w:rPr>
        <w:t>on.</w:t>
      </w:r>
    </w:p>
    <w:p w14:paraId="18C0DEA7" w14:textId="3A2A683D" w:rsidR="003B667E" w:rsidRPr="004E43AC" w:rsidRDefault="003B667E" w:rsidP="00511348">
      <w:pPr>
        <w:autoSpaceDE/>
        <w:autoSpaceDN/>
        <w:rPr>
          <w:rFonts w:eastAsia="Arial"/>
          <w:color w:val="000000" w:themeColor="text1"/>
          <w:lang w:bidi="ar-SA"/>
        </w:rPr>
      </w:pPr>
      <w:r w:rsidRPr="004E43AC">
        <w:rPr>
          <w:rFonts w:eastAsia="SimSun"/>
          <w:color w:val="000000" w:themeColor="text1"/>
          <w:lang w:bidi="ar-SA"/>
        </w:rPr>
        <w:t>Overlap: None; Role: Co-PI</w:t>
      </w:r>
    </w:p>
    <w:p w14:paraId="1E1CA763" w14:textId="77777777" w:rsidR="003B667E" w:rsidRDefault="003B667E"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4893"/>
        <w:gridCol w:w="3324"/>
        <w:gridCol w:w="1384"/>
      </w:tblGrid>
      <w:tr w:rsidR="003B667E" w:rsidRPr="006B7BAD" w14:paraId="104D0644" w14:textId="77777777" w:rsidTr="00DE678C">
        <w:trPr>
          <w:trHeight w:hRule="exact" w:val="338"/>
        </w:trPr>
        <w:tc>
          <w:tcPr>
            <w:tcW w:w="4893" w:type="dxa"/>
            <w:tcBorders>
              <w:top w:val="nil"/>
              <w:left w:val="nil"/>
              <w:bottom w:val="nil"/>
              <w:right w:val="nil"/>
            </w:tcBorders>
          </w:tcPr>
          <w:p w14:paraId="52B59669" w14:textId="77777777" w:rsidR="003B667E" w:rsidRPr="006B7BAD" w:rsidRDefault="003B667E" w:rsidP="00511348">
            <w:pPr>
              <w:autoSpaceDE/>
              <w:autoSpaceDN/>
              <w:ind w:right="-20"/>
              <w:rPr>
                <w:rFonts w:eastAsia="Arial"/>
                <w:color w:val="000000" w:themeColor="text1"/>
                <w:lang w:bidi="ar-SA"/>
              </w:rPr>
            </w:pPr>
            <w:r w:rsidRPr="006B7BAD">
              <w:rPr>
                <w:rFonts w:eastAsia="SimSun"/>
                <w:color w:val="000000" w:themeColor="text1"/>
                <w:lang w:bidi="ar-SA"/>
              </w:rPr>
              <w:t>PJ00947203 (QX Li, PI)</w:t>
            </w:r>
          </w:p>
        </w:tc>
        <w:tc>
          <w:tcPr>
            <w:tcW w:w="3324" w:type="dxa"/>
            <w:tcBorders>
              <w:top w:val="nil"/>
              <w:left w:val="nil"/>
              <w:bottom w:val="nil"/>
              <w:right w:val="nil"/>
            </w:tcBorders>
          </w:tcPr>
          <w:p w14:paraId="1B580E24" w14:textId="77777777" w:rsidR="003B667E" w:rsidRPr="006B7BAD" w:rsidRDefault="003B667E" w:rsidP="00511348">
            <w:pPr>
              <w:autoSpaceDE/>
              <w:autoSpaceDN/>
              <w:ind w:right="-20"/>
              <w:rPr>
                <w:rFonts w:eastAsia="Arial"/>
                <w:color w:val="000000" w:themeColor="text1"/>
                <w:lang w:bidi="ar-SA"/>
              </w:rPr>
            </w:pPr>
            <w:r w:rsidRPr="006B7BAD">
              <w:rPr>
                <w:rFonts w:eastAsia="SimSun"/>
                <w:color w:val="000000" w:themeColor="text1"/>
                <w:lang w:bidi="ar-SA"/>
              </w:rPr>
              <w:t>9/2013-12/2015</w:t>
            </w:r>
          </w:p>
        </w:tc>
        <w:tc>
          <w:tcPr>
            <w:tcW w:w="1384" w:type="dxa"/>
            <w:tcBorders>
              <w:top w:val="nil"/>
              <w:left w:val="nil"/>
              <w:bottom w:val="nil"/>
              <w:right w:val="nil"/>
            </w:tcBorders>
          </w:tcPr>
          <w:p w14:paraId="1C23464F" w14:textId="77777777" w:rsidR="003B667E" w:rsidRPr="006B7BAD" w:rsidRDefault="003B667E" w:rsidP="00511348">
            <w:pPr>
              <w:autoSpaceDE/>
              <w:autoSpaceDN/>
              <w:ind w:right="-20"/>
              <w:rPr>
                <w:rFonts w:eastAsia="Arial"/>
                <w:color w:val="000000" w:themeColor="text1"/>
                <w:lang w:bidi="ar-SA"/>
              </w:rPr>
            </w:pPr>
          </w:p>
        </w:tc>
      </w:tr>
      <w:tr w:rsidR="003B667E" w:rsidRPr="004E43AC" w14:paraId="19460FC1" w14:textId="77777777" w:rsidTr="00DE678C">
        <w:trPr>
          <w:trHeight w:hRule="exact" w:val="269"/>
        </w:trPr>
        <w:tc>
          <w:tcPr>
            <w:tcW w:w="4893" w:type="dxa"/>
            <w:tcBorders>
              <w:top w:val="nil"/>
              <w:left w:val="nil"/>
              <w:bottom w:val="nil"/>
              <w:right w:val="nil"/>
            </w:tcBorders>
          </w:tcPr>
          <w:p w14:paraId="75F60FB4"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Korean Rural Development Administration</w:t>
            </w:r>
          </w:p>
        </w:tc>
        <w:tc>
          <w:tcPr>
            <w:tcW w:w="3324" w:type="dxa"/>
            <w:tcBorders>
              <w:top w:val="nil"/>
              <w:left w:val="nil"/>
              <w:bottom w:val="nil"/>
              <w:right w:val="nil"/>
            </w:tcBorders>
          </w:tcPr>
          <w:p w14:paraId="7BC564A6"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$150,000</w:t>
            </w:r>
          </w:p>
        </w:tc>
        <w:tc>
          <w:tcPr>
            <w:tcW w:w="1384" w:type="dxa"/>
            <w:tcBorders>
              <w:top w:val="nil"/>
              <w:left w:val="nil"/>
              <w:bottom w:val="nil"/>
              <w:right w:val="nil"/>
            </w:tcBorders>
          </w:tcPr>
          <w:p w14:paraId="5EB322AC" w14:textId="77777777" w:rsidR="003B667E" w:rsidRPr="004E43AC" w:rsidRDefault="003B667E" w:rsidP="00511348">
            <w:pPr>
              <w:autoSpaceDE/>
              <w:autoSpaceDN/>
              <w:rPr>
                <w:rFonts w:eastAsiaTheme="minorHAnsi"/>
                <w:color w:val="000000" w:themeColor="text1"/>
                <w:lang w:bidi="ar-SA"/>
              </w:rPr>
            </w:pPr>
          </w:p>
        </w:tc>
      </w:tr>
    </w:tbl>
    <w:p w14:paraId="2FD72ED7" w14:textId="77777777" w:rsidR="003B667E" w:rsidRPr="004E43AC" w:rsidRDefault="003B667E" w:rsidP="00511348">
      <w:pPr>
        <w:autoSpaceDE/>
        <w:autoSpaceDN/>
        <w:rPr>
          <w:rFonts w:eastAsia="SimSun"/>
          <w:i/>
          <w:color w:val="000000" w:themeColor="text1"/>
          <w:lang w:bidi="ar-SA"/>
        </w:rPr>
      </w:pPr>
      <w:r w:rsidRPr="004E43AC">
        <w:rPr>
          <w:rFonts w:eastAsia="SimSun"/>
          <w:i/>
          <w:color w:val="000000" w:themeColor="text1"/>
          <w:lang w:bidi="ar-SA"/>
        </w:rPr>
        <w:t xml:space="preserve">Studies on biological activity of individual </w:t>
      </w:r>
      <w:r w:rsidRPr="004E43AC">
        <w:rPr>
          <w:rFonts w:eastAsia="SimSun"/>
          <w:i/>
          <w:color w:val="000000" w:themeColor="text1"/>
          <w:lang w:bidi="ar-SA"/>
        </w:rPr>
        <w:sym w:font="Symbol" w:char="F067"/>
      </w:r>
      <w:r w:rsidRPr="004E43AC">
        <w:rPr>
          <w:rFonts w:eastAsia="SimSun"/>
          <w:i/>
          <w:color w:val="000000" w:themeColor="text1"/>
          <w:lang w:bidi="ar-SA"/>
        </w:rPr>
        <w:t>-oryzanol from agro-food.</w:t>
      </w:r>
    </w:p>
    <w:p w14:paraId="6D2CABC5" w14:textId="77777777"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 xml:space="preserve">The goal is to determine anti-cancer activity of </w:t>
      </w:r>
      <w:r w:rsidRPr="004E43AC">
        <w:rPr>
          <w:rFonts w:eastAsia="SimSun"/>
          <w:color w:val="000000" w:themeColor="text1"/>
          <w:lang w:bidi="ar-SA"/>
        </w:rPr>
        <w:sym w:font="Symbol" w:char="F067"/>
      </w:r>
      <w:r w:rsidRPr="004E43AC">
        <w:rPr>
          <w:rFonts w:eastAsia="SimSun"/>
          <w:color w:val="000000" w:themeColor="text1"/>
          <w:lang w:bidi="ar-SA"/>
        </w:rPr>
        <w:t xml:space="preserve">-oryzanol on human breast cancer MCF-7 cells and understand molecular mechanisms of the effects, protein network and responses to </w:t>
      </w:r>
      <w:r w:rsidRPr="004E43AC">
        <w:rPr>
          <w:rFonts w:eastAsia="SimSun"/>
          <w:color w:val="000000" w:themeColor="text1"/>
          <w:lang w:bidi="ar-SA"/>
        </w:rPr>
        <w:sym w:font="Symbol" w:char="F067"/>
      </w:r>
      <w:r w:rsidRPr="004E43AC">
        <w:rPr>
          <w:rFonts w:eastAsia="SimSun"/>
          <w:color w:val="000000" w:themeColor="text1"/>
          <w:lang w:bidi="ar-SA"/>
        </w:rPr>
        <w:t>-oryzanol.</w:t>
      </w:r>
    </w:p>
    <w:p w14:paraId="0DBDAD25" w14:textId="40A826D4"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Overlap: None; Role: PI</w:t>
      </w:r>
    </w:p>
    <w:p w14:paraId="43ACAEAA" w14:textId="77777777" w:rsidR="003B667E" w:rsidRDefault="003B667E"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4893"/>
        <w:gridCol w:w="3324"/>
        <w:gridCol w:w="1384"/>
      </w:tblGrid>
      <w:tr w:rsidR="003B667E" w:rsidRPr="000D03A0" w14:paraId="19D33B42" w14:textId="77777777" w:rsidTr="00DE678C">
        <w:trPr>
          <w:trHeight w:hRule="exact" w:val="338"/>
        </w:trPr>
        <w:tc>
          <w:tcPr>
            <w:tcW w:w="4893" w:type="dxa"/>
            <w:tcBorders>
              <w:top w:val="nil"/>
              <w:left w:val="nil"/>
              <w:bottom w:val="nil"/>
              <w:right w:val="nil"/>
            </w:tcBorders>
          </w:tcPr>
          <w:p w14:paraId="68DCD132" w14:textId="77777777" w:rsidR="003B667E" w:rsidRPr="000D03A0" w:rsidRDefault="003B667E" w:rsidP="00511348">
            <w:pPr>
              <w:autoSpaceDE/>
              <w:autoSpaceDN/>
              <w:ind w:right="-20"/>
              <w:rPr>
                <w:rFonts w:eastAsia="Arial"/>
                <w:color w:val="000000" w:themeColor="text1"/>
                <w:lang w:bidi="ar-SA"/>
              </w:rPr>
            </w:pPr>
            <w:r w:rsidRPr="000D03A0">
              <w:rPr>
                <w:rFonts w:eastAsia="SimSun"/>
                <w:color w:val="000000" w:themeColor="text1"/>
                <w:lang w:bidi="ar-SA"/>
              </w:rPr>
              <w:t>N00014-12-1-0496 (Richard Rocheleau, PD)</w:t>
            </w:r>
          </w:p>
        </w:tc>
        <w:tc>
          <w:tcPr>
            <w:tcW w:w="3324" w:type="dxa"/>
            <w:tcBorders>
              <w:top w:val="nil"/>
              <w:left w:val="nil"/>
              <w:bottom w:val="nil"/>
              <w:right w:val="nil"/>
            </w:tcBorders>
          </w:tcPr>
          <w:p w14:paraId="7A525316" w14:textId="77777777" w:rsidR="003B667E" w:rsidRPr="000D03A0" w:rsidRDefault="003B667E" w:rsidP="00511348">
            <w:pPr>
              <w:autoSpaceDE/>
              <w:autoSpaceDN/>
              <w:ind w:right="-20"/>
              <w:rPr>
                <w:rFonts w:eastAsia="Arial"/>
                <w:color w:val="000000" w:themeColor="text1"/>
                <w:lang w:bidi="ar-SA"/>
              </w:rPr>
            </w:pPr>
            <w:r w:rsidRPr="000D03A0">
              <w:rPr>
                <w:rFonts w:eastAsia="SimSun"/>
                <w:color w:val="000000" w:themeColor="text1"/>
                <w:lang w:eastAsia="zh-CN" w:bidi="ar-SA"/>
              </w:rPr>
              <w:t>3/2012-9/2019</w:t>
            </w:r>
          </w:p>
        </w:tc>
        <w:tc>
          <w:tcPr>
            <w:tcW w:w="1384" w:type="dxa"/>
            <w:tcBorders>
              <w:top w:val="nil"/>
              <w:left w:val="nil"/>
              <w:bottom w:val="nil"/>
              <w:right w:val="nil"/>
            </w:tcBorders>
          </w:tcPr>
          <w:p w14:paraId="434A70B9" w14:textId="77777777" w:rsidR="003B667E" w:rsidRPr="000D03A0" w:rsidRDefault="003B667E" w:rsidP="00511348">
            <w:pPr>
              <w:autoSpaceDE/>
              <w:autoSpaceDN/>
              <w:ind w:right="-20"/>
              <w:rPr>
                <w:rFonts w:eastAsia="Arial"/>
                <w:color w:val="000000" w:themeColor="text1"/>
                <w:lang w:bidi="ar-SA"/>
              </w:rPr>
            </w:pPr>
          </w:p>
        </w:tc>
      </w:tr>
      <w:tr w:rsidR="003B667E" w:rsidRPr="004E43AC" w14:paraId="0BF0611F" w14:textId="77777777" w:rsidTr="00DE678C">
        <w:trPr>
          <w:trHeight w:hRule="exact" w:val="269"/>
        </w:trPr>
        <w:tc>
          <w:tcPr>
            <w:tcW w:w="4893" w:type="dxa"/>
            <w:tcBorders>
              <w:top w:val="nil"/>
              <w:left w:val="nil"/>
              <w:bottom w:val="nil"/>
              <w:right w:val="nil"/>
            </w:tcBorders>
          </w:tcPr>
          <w:p w14:paraId="5795027B"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ONR</w:t>
            </w:r>
          </w:p>
        </w:tc>
        <w:tc>
          <w:tcPr>
            <w:tcW w:w="3324" w:type="dxa"/>
            <w:tcBorders>
              <w:top w:val="nil"/>
              <w:left w:val="nil"/>
              <w:bottom w:val="nil"/>
              <w:right w:val="nil"/>
            </w:tcBorders>
          </w:tcPr>
          <w:p w14:paraId="0A8D08AC"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$308,202</w:t>
            </w:r>
          </w:p>
        </w:tc>
        <w:tc>
          <w:tcPr>
            <w:tcW w:w="1384" w:type="dxa"/>
            <w:tcBorders>
              <w:top w:val="nil"/>
              <w:left w:val="nil"/>
              <w:bottom w:val="nil"/>
              <w:right w:val="nil"/>
            </w:tcBorders>
          </w:tcPr>
          <w:p w14:paraId="5F9255BF" w14:textId="77777777" w:rsidR="003B667E" w:rsidRPr="004E43AC" w:rsidRDefault="003B667E" w:rsidP="00511348">
            <w:pPr>
              <w:autoSpaceDE/>
              <w:autoSpaceDN/>
              <w:rPr>
                <w:rFonts w:eastAsiaTheme="minorHAnsi"/>
                <w:color w:val="000000" w:themeColor="text1"/>
                <w:lang w:bidi="ar-SA"/>
              </w:rPr>
            </w:pPr>
          </w:p>
        </w:tc>
      </w:tr>
    </w:tbl>
    <w:p w14:paraId="1FCAA8D9" w14:textId="77777777" w:rsidR="003B667E" w:rsidRPr="004E43AC" w:rsidRDefault="003B667E" w:rsidP="00511348">
      <w:pPr>
        <w:autoSpaceDE/>
        <w:autoSpaceDN/>
        <w:rPr>
          <w:rFonts w:eastAsia="SimSun"/>
          <w:i/>
          <w:color w:val="000000" w:themeColor="text1"/>
          <w:lang w:eastAsia="zh-CN" w:bidi="ar-SA"/>
        </w:rPr>
      </w:pPr>
      <w:r w:rsidRPr="004E43AC">
        <w:rPr>
          <w:rFonts w:eastAsia="SimSun"/>
          <w:i/>
          <w:color w:val="000000" w:themeColor="text1"/>
          <w:lang w:bidi="ar-SA"/>
        </w:rPr>
        <w:t>Asia Pacific Research Initiative for Sustainable Energy Systems (APRISES)</w:t>
      </w:r>
      <w:r w:rsidRPr="004E43AC">
        <w:rPr>
          <w:rFonts w:eastAsia="SimSun"/>
          <w:bCs/>
          <w:i/>
          <w:color w:val="000000" w:themeColor="text1"/>
          <w:lang w:bidi="ar-SA"/>
        </w:rPr>
        <w:t xml:space="preserve">. </w:t>
      </w:r>
    </w:p>
    <w:p w14:paraId="3CBC445B" w14:textId="77777777" w:rsidR="003B667E" w:rsidRPr="004E43AC" w:rsidRDefault="003B667E" w:rsidP="00511348">
      <w:pPr>
        <w:autoSpaceDE/>
        <w:autoSpaceDN/>
        <w:rPr>
          <w:rFonts w:eastAsia="SimSun"/>
          <w:color w:val="000000" w:themeColor="text1"/>
          <w:lang w:eastAsia="zh-CN" w:bidi="ar-SA"/>
        </w:rPr>
      </w:pPr>
      <w:r w:rsidRPr="004E43AC">
        <w:rPr>
          <w:rFonts w:eastAsia="SimSun"/>
          <w:color w:val="000000" w:themeColor="text1"/>
          <w:lang w:eastAsia="zh-CN" w:bidi="ar-SA"/>
        </w:rPr>
        <w:t xml:space="preserve">Task: </w:t>
      </w:r>
      <w:r w:rsidRPr="004E43AC">
        <w:rPr>
          <w:rFonts w:eastAsia="SimSun"/>
          <w:color w:val="000000" w:themeColor="text1"/>
          <w:lang w:bidi="ar-SA"/>
        </w:rPr>
        <w:t>Biocontamination of fuels</w:t>
      </w:r>
      <w:r w:rsidRPr="004E43AC">
        <w:rPr>
          <w:rFonts w:eastAsia="SimSun"/>
          <w:bCs/>
          <w:color w:val="000000" w:themeColor="text1"/>
          <w:lang w:bidi="ar-SA"/>
        </w:rPr>
        <w:t xml:space="preserve">. </w:t>
      </w:r>
      <w:r w:rsidRPr="004E43AC">
        <w:rPr>
          <w:rFonts w:eastAsia="SimSun"/>
          <w:color w:val="000000" w:themeColor="text1"/>
          <w:lang w:eastAsia="zh-CN" w:bidi="ar-SA"/>
        </w:rPr>
        <w:t xml:space="preserve">The goal is to investigate biological growth in fuel-water interfaces using the standardized fuel blends and specific microbes. </w:t>
      </w:r>
    </w:p>
    <w:p w14:paraId="49E8B3FF" w14:textId="7F4E2017"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Overlap: None; Role: Subcontract PI</w:t>
      </w:r>
    </w:p>
    <w:p w14:paraId="6DE0EC79" w14:textId="77777777" w:rsidR="003B667E" w:rsidRDefault="003B667E" w:rsidP="00511348">
      <w:pPr>
        <w:pStyle w:val="BodyText"/>
        <w:tabs>
          <w:tab w:val="left" w:pos="4770"/>
          <w:tab w:val="left" w:pos="7560"/>
        </w:tabs>
        <w:ind w:left="0"/>
        <w:rPr>
          <w:sz w:val="20"/>
          <w:szCs w:val="20"/>
        </w:rPr>
      </w:pPr>
    </w:p>
    <w:tbl>
      <w:tblPr>
        <w:tblW w:w="9540" w:type="dxa"/>
        <w:tblLayout w:type="fixed"/>
        <w:tblCellMar>
          <w:left w:w="0" w:type="dxa"/>
          <w:right w:w="0" w:type="dxa"/>
        </w:tblCellMar>
        <w:tblLook w:val="01E0" w:firstRow="1" w:lastRow="1" w:firstColumn="1" w:lastColumn="1" w:noHBand="0" w:noVBand="0"/>
      </w:tblPr>
      <w:tblGrid>
        <w:gridCol w:w="5760"/>
        <w:gridCol w:w="2430"/>
        <w:gridCol w:w="1350"/>
      </w:tblGrid>
      <w:tr w:rsidR="003B667E" w:rsidRPr="006B7BAD" w14:paraId="2B439C62" w14:textId="77777777" w:rsidTr="00DE678C">
        <w:trPr>
          <w:trHeight w:hRule="exact" w:val="338"/>
        </w:trPr>
        <w:tc>
          <w:tcPr>
            <w:tcW w:w="5760" w:type="dxa"/>
            <w:tcBorders>
              <w:top w:val="nil"/>
              <w:left w:val="nil"/>
              <w:bottom w:val="nil"/>
              <w:right w:val="nil"/>
            </w:tcBorders>
          </w:tcPr>
          <w:p w14:paraId="6863C752" w14:textId="77777777" w:rsidR="003B667E" w:rsidRPr="006B7BAD" w:rsidRDefault="003B667E" w:rsidP="00511348">
            <w:pPr>
              <w:autoSpaceDE/>
              <w:autoSpaceDN/>
              <w:ind w:right="-20"/>
              <w:rPr>
                <w:rFonts w:eastAsia="Arial"/>
                <w:color w:val="000000" w:themeColor="text1"/>
                <w:lang w:bidi="ar-SA"/>
              </w:rPr>
            </w:pPr>
            <w:r w:rsidRPr="006B7BAD">
              <w:rPr>
                <w:rFonts w:eastAsia="Arial"/>
                <w:bCs/>
                <w:color w:val="000000" w:themeColor="text1"/>
                <w:spacing w:val="1"/>
                <w:lang w:bidi="ar-SA"/>
              </w:rPr>
              <w:t>CDCP NIOSH 2U54OH007550 (M. Schenker, PD)</w:t>
            </w:r>
          </w:p>
        </w:tc>
        <w:tc>
          <w:tcPr>
            <w:tcW w:w="2430" w:type="dxa"/>
            <w:tcBorders>
              <w:top w:val="nil"/>
              <w:left w:val="nil"/>
              <w:bottom w:val="nil"/>
              <w:right w:val="nil"/>
            </w:tcBorders>
          </w:tcPr>
          <w:p w14:paraId="56E272AC" w14:textId="77777777" w:rsidR="003B667E" w:rsidRPr="006B7BAD" w:rsidRDefault="003B667E" w:rsidP="00511348">
            <w:pPr>
              <w:autoSpaceDE/>
              <w:autoSpaceDN/>
              <w:ind w:right="-20"/>
              <w:rPr>
                <w:rFonts w:eastAsia="Arial"/>
                <w:color w:val="000000" w:themeColor="text1"/>
                <w:lang w:bidi="ar-SA"/>
              </w:rPr>
            </w:pPr>
            <w:r w:rsidRPr="006B7BAD">
              <w:rPr>
                <w:rFonts w:eastAsia="Arial"/>
                <w:color w:val="000000" w:themeColor="text1"/>
                <w:lang w:bidi="ar-SA"/>
              </w:rPr>
              <w:t>9/2011-9/2016</w:t>
            </w:r>
          </w:p>
        </w:tc>
        <w:tc>
          <w:tcPr>
            <w:tcW w:w="1350" w:type="dxa"/>
            <w:tcBorders>
              <w:top w:val="nil"/>
              <w:left w:val="nil"/>
              <w:bottom w:val="nil"/>
              <w:right w:val="nil"/>
            </w:tcBorders>
          </w:tcPr>
          <w:p w14:paraId="4856212D" w14:textId="77777777" w:rsidR="003B667E" w:rsidRPr="006B7BAD" w:rsidRDefault="003B667E" w:rsidP="00511348">
            <w:pPr>
              <w:autoSpaceDE/>
              <w:autoSpaceDN/>
              <w:ind w:right="-20"/>
              <w:rPr>
                <w:rFonts w:eastAsia="Arial"/>
                <w:color w:val="000000" w:themeColor="text1"/>
                <w:lang w:bidi="ar-SA"/>
              </w:rPr>
            </w:pPr>
          </w:p>
        </w:tc>
      </w:tr>
      <w:tr w:rsidR="003B667E" w:rsidRPr="004E43AC" w14:paraId="5DD82E4F" w14:textId="77777777" w:rsidTr="00DE678C">
        <w:trPr>
          <w:trHeight w:hRule="exact" w:val="271"/>
        </w:trPr>
        <w:tc>
          <w:tcPr>
            <w:tcW w:w="5760" w:type="dxa"/>
            <w:tcBorders>
              <w:top w:val="nil"/>
              <w:left w:val="nil"/>
              <w:bottom w:val="nil"/>
              <w:right w:val="nil"/>
            </w:tcBorders>
          </w:tcPr>
          <w:p w14:paraId="5BD317B1"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lang w:bidi="ar-SA"/>
              </w:rPr>
              <w:t>NIOSH via the Western Center for Ag. Health and Safety</w:t>
            </w:r>
          </w:p>
        </w:tc>
        <w:tc>
          <w:tcPr>
            <w:tcW w:w="2430" w:type="dxa"/>
            <w:tcBorders>
              <w:top w:val="nil"/>
              <w:left w:val="nil"/>
              <w:bottom w:val="nil"/>
              <w:right w:val="nil"/>
            </w:tcBorders>
          </w:tcPr>
          <w:p w14:paraId="4C40D511"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lang w:bidi="ar-SA"/>
              </w:rPr>
              <w:t>$273,012</w:t>
            </w:r>
          </w:p>
        </w:tc>
        <w:tc>
          <w:tcPr>
            <w:tcW w:w="1350" w:type="dxa"/>
            <w:tcBorders>
              <w:top w:val="nil"/>
              <w:left w:val="nil"/>
              <w:bottom w:val="nil"/>
              <w:right w:val="nil"/>
            </w:tcBorders>
          </w:tcPr>
          <w:p w14:paraId="6E3AB900" w14:textId="77777777" w:rsidR="003B667E" w:rsidRPr="004E43AC" w:rsidRDefault="003B667E" w:rsidP="00511348">
            <w:pPr>
              <w:autoSpaceDE/>
              <w:autoSpaceDN/>
              <w:rPr>
                <w:rFonts w:eastAsiaTheme="minorHAnsi"/>
                <w:color w:val="000000" w:themeColor="text1"/>
                <w:lang w:bidi="ar-SA"/>
              </w:rPr>
            </w:pPr>
          </w:p>
        </w:tc>
      </w:tr>
    </w:tbl>
    <w:p w14:paraId="49756989" w14:textId="77777777" w:rsidR="003B667E" w:rsidRPr="004E43AC" w:rsidRDefault="003B667E" w:rsidP="00511348">
      <w:pPr>
        <w:autoSpaceDE/>
        <w:autoSpaceDN/>
        <w:rPr>
          <w:rFonts w:eastAsia="SimSun"/>
          <w:i/>
          <w:color w:val="000000" w:themeColor="text1"/>
          <w:lang w:bidi="ar-SA"/>
        </w:rPr>
      </w:pPr>
      <w:r w:rsidRPr="004E43AC">
        <w:rPr>
          <w:rFonts w:eastAsia="Arial"/>
          <w:i/>
          <w:color w:val="000000" w:themeColor="text1"/>
          <w:spacing w:val="5"/>
          <w:lang w:bidi="ar-SA"/>
        </w:rPr>
        <w:t>The Western Center for Agricultural Health and Safety</w:t>
      </w:r>
    </w:p>
    <w:p w14:paraId="385E88A2" w14:textId="77777777"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 xml:space="preserve">Task: Rapid assays to assess human exposure to pesticides. The goal is to evaluate novel rapid assays to assess human exposure to pesticides.  </w:t>
      </w:r>
    </w:p>
    <w:p w14:paraId="7D3E9467" w14:textId="64D0321F"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Overlap: None; Role: Subcontract PI</w:t>
      </w:r>
    </w:p>
    <w:p w14:paraId="0D03DDE1" w14:textId="77777777" w:rsidR="003B667E" w:rsidRDefault="003B667E" w:rsidP="00511348">
      <w:pPr>
        <w:pStyle w:val="BodyText"/>
        <w:tabs>
          <w:tab w:val="left" w:pos="4770"/>
          <w:tab w:val="left" w:pos="7560"/>
        </w:tabs>
        <w:ind w:left="0"/>
        <w:rPr>
          <w:sz w:val="20"/>
          <w:szCs w:val="20"/>
        </w:rPr>
      </w:pPr>
    </w:p>
    <w:tbl>
      <w:tblPr>
        <w:tblW w:w="9420" w:type="dxa"/>
        <w:tblLayout w:type="fixed"/>
        <w:tblCellMar>
          <w:left w:w="0" w:type="dxa"/>
          <w:right w:w="0" w:type="dxa"/>
        </w:tblCellMar>
        <w:tblLook w:val="01E0" w:firstRow="1" w:lastRow="1" w:firstColumn="1" w:lastColumn="1" w:noHBand="0" w:noVBand="0"/>
      </w:tblPr>
      <w:tblGrid>
        <w:gridCol w:w="4293"/>
        <w:gridCol w:w="4527"/>
        <w:gridCol w:w="600"/>
      </w:tblGrid>
      <w:tr w:rsidR="003B667E" w:rsidRPr="000D03A0" w14:paraId="15B57DA3" w14:textId="77777777" w:rsidTr="00DE678C">
        <w:trPr>
          <w:trHeight w:hRule="exact" w:val="338"/>
        </w:trPr>
        <w:tc>
          <w:tcPr>
            <w:tcW w:w="4293" w:type="dxa"/>
            <w:tcBorders>
              <w:top w:val="nil"/>
              <w:left w:val="nil"/>
              <w:bottom w:val="nil"/>
              <w:right w:val="nil"/>
            </w:tcBorders>
          </w:tcPr>
          <w:p w14:paraId="6ADD2D5C" w14:textId="77777777" w:rsidR="003B667E" w:rsidRPr="000D03A0" w:rsidRDefault="003B667E" w:rsidP="00511348">
            <w:pPr>
              <w:autoSpaceDE/>
              <w:autoSpaceDN/>
              <w:ind w:right="-20"/>
              <w:rPr>
                <w:rFonts w:eastAsia="Arial"/>
                <w:color w:val="000000" w:themeColor="text1"/>
                <w:lang w:bidi="ar-SA"/>
              </w:rPr>
            </w:pPr>
            <w:r w:rsidRPr="000D03A0">
              <w:rPr>
                <w:rFonts w:eastAsia="Arial"/>
                <w:bCs/>
                <w:color w:val="000000" w:themeColor="text1"/>
                <w:spacing w:val="1"/>
                <w:lang w:bidi="ar-SA"/>
              </w:rPr>
              <w:t>5 G</w:t>
            </w:r>
            <w:r w:rsidRPr="000D03A0">
              <w:rPr>
                <w:rFonts w:eastAsia="Arial"/>
                <w:bCs/>
                <w:color w:val="000000" w:themeColor="text1"/>
                <w:lang w:bidi="ar-SA"/>
              </w:rPr>
              <w:t xml:space="preserve">12 </w:t>
            </w:r>
            <w:r w:rsidRPr="000D03A0">
              <w:rPr>
                <w:rFonts w:eastAsia="Arial"/>
                <w:bCs/>
                <w:color w:val="000000" w:themeColor="text1"/>
                <w:spacing w:val="-1"/>
                <w:lang w:bidi="ar-SA"/>
              </w:rPr>
              <w:t>RR</w:t>
            </w:r>
            <w:r w:rsidRPr="000D03A0">
              <w:rPr>
                <w:rFonts w:eastAsia="Arial"/>
                <w:bCs/>
                <w:color w:val="000000" w:themeColor="text1"/>
                <w:lang w:bidi="ar-SA"/>
              </w:rPr>
              <w:t>003061-30</w:t>
            </w:r>
            <w:r w:rsidRPr="000D03A0">
              <w:rPr>
                <w:rFonts w:eastAsia="Arial"/>
                <w:bCs/>
                <w:color w:val="000000" w:themeColor="text1"/>
                <w:spacing w:val="2"/>
                <w:lang w:bidi="ar-SA"/>
              </w:rPr>
              <w:t xml:space="preserve"> </w:t>
            </w:r>
            <w:r w:rsidRPr="000D03A0">
              <w:rPr>
                <w:rFonts w:eastAsia="Arial"/>
                <w:bCs/>
                <w:color w:val="000000" w:themeColor="text1"/>
                <w:spacing w:val="-2"/>
                <w:lang w:bidi="ar-SA"/>
              </w:rPr>
              <w:t>(M</w:t>
            </w:r>
            <w:r w:rsidRPr="000D03A0">
              <w:rPr>
                <w:rFonts w:eastAsia="Arial"/>
                <w:bCs/>
                <w:color w:val="000000" w:themeColor="text1"/>
                <w:lang w:bidi="ar-SA"/>
              </w:rPr>
              <w:t>.</w:t>
            </w:r>
            <w:r w:rsidRPr="000D03A0">
              <w:rPr>
                <w:rFonts w:eastAsia="Arial"/>
                <w:bCs/>
                <w:color w:val="000000" w:themeColor="text1"/>
                <w:spacing w:val="2"/>
                <w:lang w:bidi="ar-SA"/>
              </w:rPr>
              <w:t xml:space="preserve"> </w:t>
            </w:r>
            <w:r w:rsidRPr="000D03A0">
              <w:rPr>
                <w:rFonts w:eastAsia="Arial"/>
                <w:bCs/>
                <w:color w:val="000000" w:themeColor="text1"/>
                <w:spacing w:val="-1"/>
                <w:lang w:bidi="ar-SA"/>
              </w:rPr>
              <w:t>B</w:t>
            </w:r>
            <w:r w:rsidRPr="000D03A0">
              <w:rPr>
                <w:rFonts w:eastAsia="Arial"/>
                <w:bCs/>
                <w:color w:val="000000" w:themeColor="text1"/>
                <w:lang w:bidi="ar-SA"/>
              </w:rPr>
              <w:t>e</w:t>
            </w:r>
            <w:r w:rsidRPr="000D03A0">
              <w:rPr>
                <w:rFonts w:eastAsia="Arial"/>
                <w:bCs/>
                <w:color w:val="000000" w:themeColor="text1"/>
                <w:spacing w:val="-2"/>
                <w:lang w:bidi="ar-SA"/>
              </w:rPr>
              <w:t>r</w:t>
            </w:r>
            <w:r w:rsidRPr="000D03A0">
              <w:rPr>
                <w:rFonts w:eastAsia="Arial"/>
                <w:bCs/>
                <w:color w:val="000000" w:themeColor="text1"/>
                <w:spacing w:val="3"/>
                <w:lang w:bidi="ar-SA"/>
              </w:rPr>
              <w:t>r</w:t>
            </w:r>
            <w:r w:rsidRPr="000D03A0">
              <w:rPr>
                <w:rFonts w:eastAsia="Arial"/>
                <w:bCs/>
                <w:color w:val="000000" w:themeColor="text1"/>
                <w:spacing w:val="-5"/>
                <w:lang w:bidi="ar-SA"/>
              </w:rPr>
              <w:t>y</w:t>
            </w:r>
            <w:r w:rsidRPr="000D03A0">
              <w:rPr>
                <w:rFonts w:eastAsia="Arial"/>
                <w:bCs/>
                <w:color w:val="000000" w:themeColor="text1"/>
                <w:lang w:bidi="ar-SA"/>
              </w:rPr>
              <w:t>,</w:t>
            </w:r>
            <w:r w:rsidRPr="000D03A0">
              <w:rPr>
                <w:rFonts w:eastAsia="Arial"/>
                <w:bCs/>
                <w:color w:val="000000" w:themeColor="text1"/>
                <w:spacing w:val="2"/>
                <w:lang w:bidi="ar-SA"/>
              </w:rPr>
              <w:t xml:space="preserve"> </w:t>
            </w:r>
            <w:r w:rsidRPr="000D03A0">
              <w:rPr>
                <w:rFonts w:eastAsia="Arial"/>
                <w:bCs/>
                <w:color w:val="000000" w:themeColor="text1"/>
                <w:spacing w:val="-1"/>
                <w:lang w:bidi="ar-SA"/>
              </w:rPr>
              <w:t>PD)</w:t>
            </w:r>
          </w:p>
        </w:tc>
        <w:tc>
          <w:tcPr>
            <w:tcW w:w="4527" w:type="dxa"/>
            <w:tcBorders>
              <w:top w:val="nil"/>
              <w:left w:val="nil"/>
              <w:bottom w:val="nil"/>
              <w:right w:val="nil"/>
            </w:tcBorders>
          </w:tcPr>
          <w:p w14:paraId="4222039B" w14:textId="77777777" w:rsidR="003B667E" w:rsidRPr="000D03A0" w:rsidRDefault="003B667E" w:rsidP="00511348">
            <w:pPr>
              <w:autoSpaceDE/>
              <w:autoSpaceDN/>
              <w:ind w:right="-20"/>
              <w:rPr>
                <w:rFonts w:eastAsia="Arial"/>
                <w:color w:val="000000" w:themeColor="text1"/>
                <w:lang w:bidi="ar-SA"/>
              </w:rPr>
            </w:pPr>
            <w:r w:rsidRPr="000D03A0">
              <w:rPr>
                <w:rFonts w:eastAsia="Arial"/>
                <w:color w:val="000000" w:themeColor="text1"/>
                <w:lang w:bidi="ar-SA"/>
              </w:rPr>
              <w:t>9/2011-7/2017</w:t>
            </w:r>
          </w:p>
        </w:tc>
        <w:tc>
          <w:tcPr>
            <w:tcW w:w="600" w:type="dxa"/>
            <w:tcBorders>
              <w:top w:val="nil"/>
              <w:left w:val="nil"/>
              <w:bottom w:val="nil"/>
              <w:right w:val="nil"/>
            </w:tcBorders>
          </w:tcPr>
          <w:p w14:paraId="2DF11B6A" w14:textId="77777777" w:rsidR="003B667E" w:rsidRPr="000D03A0" w:rsidRDefault="003B667E" w:rsidP="00511348">
            <w:pPr>
              <w:autoSpaceDE/>
              <w:autoSpaceDN/>
              <w:ind w:right="-20"/>
              <w:rPr>
                <w:rFonts w:eastAsia="Arial"/>
                <w:color w:val="000000" w:themeColor="text1"/>
                <w:lang w:bidi="ar-SA"/>
              </w:rPr>
            </w:pPr>
          </w:p>
        </w:tc>
      </w:tr>
      <w:tr w:rsidR="003B667E" w:rsidRPr="004E43AC" w14:paraId="1747AC93" w14:textId="77777777" w:rsidTr="00DE678C">
        <w:trPr>
          <w:trHeight w:hRule="exact" w:val="271"/>
        </w:trPr>
        <w:tc>
          <w:tcPr>
            <w:tcW w:w="4293" w:type="dxa"/>
            <w:tcBorders>
              <w:top w:val="nil"/>
              <w:left w:val="nil"/>
              <w:bottom w:val="nil"/>
              <w:right w:val="nil"/>
            </w:tcBorders>
          </w:tcPr>
          <w:p w14:paraId="6EA19EAB"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spacing w:val="-1"/>
                <w:lang w:bidi="ar-SA"/>
              </w:rPr>
              <w:t>N</w:t>
            </w:r>
            <w:r w:rsidRPr="004E43AC">
              <w:rPr>
                <w:rFonts w:eastAsia="Arial"/>
                <w:color w:val="000000" w:themeColor="text1"/>
                <w:spacing w:val="1"/>
                <w:lang w:bidi="ar-SA"/>
              </w:rPr>
              <w:t>I</w:t>
            </w:r>
            <w:r w:rsidRPr="004E43AC">
              <w:rPr>
                <w:rFonts w:eastAsia="Arial"/>
                <w:color w:val="000000" w:themeColor="text1"/>
                <w:lang w:bidi="ar-SA"/>
              </w:rPr>
              <w:t xml:space="preserve">H </w:t>
            </w:r>
            <w:r w:rsidRPr="004E43AC">
              <w:rPr>
                <w:rFonts w:eastAsia="Arial"/>
                <w:color w:val="000000" w:themeColor="text1"/>
                <w:spacing w:val="-1"/>
                <w:lang w:bidi="ar-SA"/>
              </w:rPr>
              <w:t>N</w:t>
            </w:r>
            <w:r w:rsidRPr="004E43AC">
              <w:rPr>
                <w:rFonts w:eastAsia="Arial"/>
                <w:color w:val="000000" w:themeColor="text1"/>
                <w:spacing w:val="1"/>
                <w:lang w:bidi="ar-SA"/>
              </w:rPr>
              <w:t>I</w:t>
            </w:r>
            <w:r w:rsidRPr="004E43AC">
              <w:rPr>
                <w:rFonts w:eastAsia="Arial"/>
                <w:color w:val="000000" w:themeColor="text1"/>
                <w:spacing w:val="-4"/>
                <w:lang w:bidi="ar-SA"/>
              </w:rPr>
              <w:t>M</w:t>
            </w:r>
            <w:r w:rsidRPr="004E43AC">
              <w:rPr>
                <w:rFonts w:eastAsia="Arial"/>
                <w:color w:val="000000" w:themeColor="text1"/>
                <w:spacing w:val="-1"/>
                <w:lang w:bidi="ar-SA"/>
              </w:rPr>
              <w:t>HH</w:t>
            </w:r>
            <w:r w:rsidRPr="004E43AC">
              <w:rPr>
                <w:rFonts w:eastAsia="Arial"/>
                <w:color w:val="000000" w:themeColor="text1"/>
                <w:lang w:bidi="ar-SA"/>
              </w:rPr>
              <w:t xml:space="preserve">D </w:t>
            </w:r>
            <w:r w:rsidRPr="004E43AC">
              <w:rPr>
                <w:rFonts w:eastAsia="Arial"/>
                <w:color w:val="000000" w:themeColor="text1"/>
                <w:spacing w:val="-1"/>
                <w:lang w:bidi="ar-SA"/>
              </w:rPr>
              <w:t>R</w:t>
            </w:r>
            <w:r w:rsidRPr="004E43AC">
              <w:rPr>
                <w:rFonts w:eastAsia="Arial"/>
                <w:color w:val="000000" w:themeColor="text1"/>
                <w:spacing w:val="1"/>
                <w:lang w:bidi="ar-SA"/>
              </w:rPr>
              <w:t>C</w:t>
            </w:r>
            <w:r w:rsidRPr="004E43AC">
              <w:rPr>
                <w:rFonts w:eastAsia="Arial"/>
                <w:color w:val="000000" w:themeColor="text1"/>
                <w:spacing w:val="-4"/>
                <w:lang w:bidi="ar-SA"/>
              </w:rPr>
              <w:t>M</w:t>
            </w:r>
            <w:r w:rsidRPr="004E43AC">
              <w:rPr>
                <w:rFonts w:eastAsia="Arial"/>
                <w:color w:val="000000" w:themeColor="text1"/>
                <w:lang w:bidi="ar-SA"/>
              </w:rPr>
              <w:t>I</w:t>
            </w:r>
          </w:p>
        </w:tc>
        <w:tc>
          <w:tcPr>
            <w:tcW w:w="4527" w:type="dxa"/>
            <w:tcBorders>
              <w:top w:val="nil"/>
              <w:left w:val="nil"/>
              <w:bottom w:val="nil"/>
              <w:right w:val="nil"/>
            </w:tcBorders>
          </w:tcPr>
          <w:p w14:paraId="4950F8C3" w14:textId="77777777" w:rsidR="003B667E" w:rsidRPr="004E43AC" w:rsidRDefault="003B667E" w:rsidP="00511348">
            <w:pPr>
              <w:autoSpaceDE/>
              <w:autoSpaceDN/>
              <w:ind w:right="-20"/>
              <w:rPr>
                <w:rFonts w:eastAsia="Arial"/>
                <w:color w:val="000000" w:themeColor="text1"/>
                <w:lang w:bidi="ar-SA"/>
              </w:rPr>
            </w:pPr>
            <w:r w:rsidRPr="004E43AC">
              <w:rPr>
                <w:rFonts w:eastAsia="Arial"/>
                <w:color w:val="000000" w:themeColor="text1"/>
                <w:lang w:bidi="ar-SA"/>
              </w:rPr>
              <w:t>$2,100,000 (approximately for proteomic core)</w:t>
            </w:r>
          </w:p>
        </w:tc>
        <w:tc>
          <w:tcPr>
            <w:tcW w:w="600" w:type="dxa"/>
            <w:tcBorders>
              <w:top w:val="nil"/>
              <w:left w:val="nil"/>
              <w:bottom w:val="nil"/>
              <w:right w:val="nil"/>
            </w:tcBorders>
          </w:tcPr>
          <w:p w14:paraId="42642762" w14:textId="77777777" w:rsidR="003B667E" w:rsidRPr="004E43AC" w:rsidRDefault="003B667E" w:rsidP="00511348">
            <w:pPr>
              <w:autoSpaceDE/>
              <w:autoSpaceDN/>
              <w:rPr>
                <w:rFonts w:eastAsiaTheme="minorHAnsi"/>
                <w:color w:val="000000" w:themeColor="text1"/>
                <w:lang w:bidi="ar-SA"/>
              </w:rPr>
            </w:pPr>
          </w:p>
        </w:tc>
      </w:tr>
    </w:tbl>
    <w:p w14:paraId="33B4524E" w14:textId="77777777" w:rsidR="003B667E" w:rsidRPr="004E43AC" w:rsidRDefault="003B667E" w:rsidP="00511348">
      <w:pPr>
        <w:autoSpaceDE/>
        <w:autoSpaceDN/>
        <w:ind w:right="-20"/>
        <w:rPr>
          <w:rFonts w:eastAsia="Arial"/>
          <w:i/>
          <w:color w:val="000000" w:themeColor="text1"/>
          <w:lang w:bidi="ar-SA"/>
        </w:rPr>
      </w:pPr>
      <w:r w:rsidRPr="004E43AC">
        <w:rPr>
          <w:rFonts w:eastAsia="Arial"/>
          <w:i/>
          <w:color w:val="000000" w:themeColor="text1"/>
          <w:spacing w:val="-1"/>
          <w:lang w:bidi="ar-SA"/>
        </w:rPr>
        <w:t>Bi</w:t>
      </w:r>
      <w:r w:rsidRPr="004E43AC">
        <w:rPr>
          <w:rFonts w:eastAsia="Arial"/>
          <w:i/>
          <w:color w:val="000000" w:themeColor="text1"/>
          <w:lang w:bidi="ar-SA"/>
        </w:rPr>
        <w:t>osc</w:t>
      </w:r>
      <w:r w:rsidRPr="004E43AC">
        <w:rPr>
          <w:rFonts w:eastAsia="Arial"/>
          <w:i/>
          <w:color w:val="000000" w:themeColor="text1"/>
          <w:spacing w:val="-1"/>
          <w:lang w:bidi="ar-SA"/>
        </w:rPr>
        <w:t>i</w:t>
      </w:r>
      <w:r w:rsidRPr="004E43AC">
        <w:rPr>
          <w:rFonts w:eastAsia="Arial"/>
          <w:i/>
          <w:color w:val="000000" w:themeColor="text1"/>
          <w:lang w:bidi="ar-SA"/>
        </w:rPr>
        <w:t>ence</w:t>
      </w:r>
      <w:r w:rsidRPr="004E43AC">
        <w:rPr>
          <w:rFonts w:eastAsia="Arial"/>
          <w:i/>
          <w:color w:val="000000" w:themeColor="text1"/>
          <w:spacing w:val="1"/>
          <w:lang w:bidi="ar-SA"/>
        </w:rPr>
        <w:t xml:space="preserve"> </w:t>
      </w:r>
      <w:r w:rsidRPr="004E43AC">
        <w:rPr>
          <w:rFonts w:eastAsia="Arial"/>
          <w:i/>
          <w:color w:val="000000" w:themeColor="text1"/>
          <w:spacing w:val="-1"/>
          <w:lang w:bidi="ar-SA"/>
        </w:rPr>
        <w:t>R</w:t>
      </w:r>
      <w:r w:rsidRPr="004E43AC">
        <w:rPr>
          <w:rFonts w:eastAsia="Arial"/>
          <w:i/>
          <w:color w:val="000000" w:themeColor="text1"/>
          <w:lang w:bidi="ar-SA"/>
        </w:rPr>
        <w:t>esea</w:t>
      </w:r>
      <w:r w:rsidRPr="004E43AC">
        <w:rPr>
          <w:rFonts w:eastAsia="Arial"/>
          <w:i/>
          <w:color w:val="000000" w:themeColor="text1"/>
          <w:spacing w:val="1"/>
          <w:lang w:bidi="ar-SA"/>
        </w:rPr>
        <w:t>r</w:t>
      </w:r>
      <w:r w:rsidRPr="004E43AC">
        <w:rPr>
          <w:rFonts w:eastAsia="Arial"/>
          <w:i/>
          <w:color w:val="000000" w:themeColor="text1"/>
          <w:lang w:bidi="ar-SA"/>
        </w:rPr>
        <w:t>ch</w:t>
      </w:r>
      <w:r w:rsidRPr="004E43AC">
        <w:rPr>
          <w:rFonts w:eastAsia="Arial"/>
          <w:i/>
          <w:color w:val="000000" w:themeColor="text1"/>
          <w:spacing w:val="-2"/>
          <w:lang w:bidi="ar-SA"/>
        </w:rPr>
        <w:t xml:space="preserve"> </w:t>
      </w:r>
      <w:r w:rsidRPr="004E43AC">
        <w:rPr>
          <w:rFonts w:eastAsia="Arial"/>
          <w:i/>
          <w:color w:val="000000" w:themeColor="text1"/>
          <w:spacing w:val="1"/>
          <w:lang w:bidi="ar-SA"/>
        </w:rPr>
        <w:t>I</w:t>
      </w:r>
      <w:r w:rsidRPr="004E43AC">
        <w:rPr>
          <w:rFonts w:eastAsia="Arial"/>
          <w:i/>
          <w:color w:val="000000" w:themeColor="text1"/>
          <w:spacing w:val="-3"/>
          <w:lang w:bidi="ar-SA"/>
        </w:rPr>
        <w:t>n</w:t>
      </w:r>
      <w:r w:rsidRPr="004E43AC">
        <w:rPr>
          <w:rFonts w:eastAsia="Arial"/>
          <w:i/>
          <w:color w:val="000000" w:themeColor="text1"/>
          <w:spacing w:val="1"/>
          <w:lang w:bidi="ar-SA"/>
        </w:rPr>
        <w:t>f</w:t>
      </w:r>
      <w:r w:rsidRPr="004E43AC">
        <w:rPr>
          <w:rFonts w:eastAsia="Arial"/>
          <w:i/>
          <w:color w:val="000000" w:themeColor="text1"/>
          <w:spacing w:val="-2"/>
          <w:lang w:bidi="ar-SA"/>
        </w:rPr>
        <w:t>r</w:t>
      </w:r>
      <w:r w:rsidRPr="004E43AC">
        <w:rPr>
          <w:rFonts w:eastAsia="Arial"/>
          <w:i/>
          <w:color w:val="000000" w:themeColor="text1"/>
          <w:lang w:bidi="ar-SA"/>
        </w:rPr>
        <w:t>as</w:t>
      </w:r>
      <w:r w:rsidRPr="004E43AC">
        <w:rPr>
          <w:rFonts w:eastAsia="Arial"/>
          <w:i/>
          <w:color w:val="000000" w:themeColor="text1"/>
          <w:spacing w:val="1"/>
          <w:lang w:bidi="ar-SA"/>
        </w:rPr>
        <w:t>tr</w:t>
      </w:r>
      <w:r w:rsidRPr="004E43AC">
        <w:rPr>
          <w:rFonts w:eastAsia="Arial"/>
          <w:i/>
          <w:color w:val="000000" w:themeColor="text1"/>
          <w:lang w:bidi="ar-SA"/>
        </w:rPr>
        <w:t>u</w:t>
      </w:r>
      <w:r w:rsidRPr="004E43AC">
        <w:rPr>
          <w:rFonts w:eastAsia="Arial"/>
          <w:i/>
          <w:color w:val="000000" w:themeColor="text1"/>
          <w:spacing w:val="-2"/>
          <w:lang w:bidi="ar-SA"/>
        </w:rPr>
        <w:t>c</w:t>
      </w:r>
      <w:r w:rsidRPr="004E43AC">
        <w:rPr>
          <w:rFonts w:eastAsia="Arial"/>
          <w:i/>
          <w:color w:val="000000" w:themeColor="text1"/>
          <w:spacing w:val="1"/>
          <w:lang w:bidi="ar-SA"/>
        </w:rPr>
        <w:t>t</w:t>
      </w:r>
      <w:r w:rsidRPr="004E43AC">
        <w:rPr>
          <w:rFonts w:eastAsia="Arial"/>
          <w:i/>
          <w:color w:val="000000" w:themeColor="text1"/>
          <w:lang w:bidi="ar-SA"/>
        </w:rPr>
        <w:t>u</w:t>
      </w:r>
      <w:r w:rsidRPr="004E43AC">
        <w:rPr>
          <w:rFonts w:eastAsia="Arial"/>
          <w:i/>
          <w:color w:val="000000" w:themeColor="text1"/>
          <w:spacing w:val="1"/>
          <w:lang w:bidi="ar-SA"/>
        </w:rPr>
        <w:t>r</w:t>
      </w:r>
      <w:r w:rsidRPr="004E43AC">
        <w:rPr>
          <w:rFonts w:eastAsia="Arial"/>
          <w:i/>
          <w:color w:val="000000" w:themeColor="text1"/>
          <w:lang w:bidi="ar-SA"/>
        </w:rPr>
        <w:t>e</w:t>
      </w:r>
      <w:r w:rsidRPr="004E43AC">
        <w:rPr>
          <w:rFonts w:eastAsia="Arial"/>
          <w:i/>
          <w:color w:val="000000" w:themeColor="text1"/>
          <w:spacing w:val="-2"/>
          <w:lang w:bidi="ar-SA"/>
        </w:rPr>
        <w:t xml:space="preserve"> </w:t>
      </w:r>
      <w:r w:rsidRPr="004E43AC">
        <w:rPr>
          <w:rFonts w:eastAsia="Arial"/>
          <w:i/>
          <w:color w:val="000000" w:themeColor="text1"/>
          <w:spacing w:val="-1"/>
          <w:lang w:bidi="ar-SA"/>
        </w:rPr>
        <w:t>D</w:t>
      </w:r>
      <w:r w:rsidRPr="004E43AC">
        <w:rPr>
          <w:rFonts w:eastAsia="Arial"/>
          <w:i/>
          <w:color w:val="000000" w:themeColor="text1"/>
          <w:lang w:bidi="ar-SA"/>
        </w:rPr>
        <w:t>e</w:t>
      </w:r>
      <w:r w:rsidRPr="004E43AC">
        <w:rPr>
          <w:rFonts w:eastAsia="Arial"/>
          <w:i/>
          <w:color w:val="000000" w:themeColor="text1"/>
          <w:spacing w:val="-2"/>
          <w:lang w:bidi="ar-SA"/>
        </w:rPr>
        <w:t>v</w:t>
      </w:r>
      <w:r w:rsidRPr="004E43AC">
        <w:rPr>
          <w:rFonts w:eastAsia="Arial"/>
          <w:i/>
          <w:color w:val="000000" w:themeColor="text1"/>
          <w:lang w:bidi="ar-SA"/>
        </w:rPr>
        <w:t>e</w:t>
      </w:r>
      <w:r w:rsidRPr="004E43AC">
        <w:rPr>
          <w:rFonts w:eastAsia="Arial"/>
          <w:i/>
          <w:color w:val="000000" w:themeColor="text1"/>
          <w:spacing w:val="-1"/>
          <w:lang w:bidi="ar-SA"/>
        </w:rPr>
        <w:t>l</w:t>
      </w:r>
      <w:r w:rsidRPr="004E43AC">
        <w:rPr>
          <w:rFonts w:eastAsia="Arial"/>
          <w:i/>
          <w:color w:val="000000" w:themeColor="text1"/>
          <w:lang w:bidi="ar-SA"/>
        </w:rPr>
        <w:t>op</w:t>
      </w:r>
      <w:r w:rsidRPr="004E43AC">
        <w:rPr>
          <w:rFonts w:eastAsia="Arial"/>
          <w:i/>
          <w:color w:val="000000" w:themeColor="text1"/>
          <w:spacing w:val="1"/>
          <w:lang w:bidi="ar-SA"/>
        </w:rPr>
        <w:t>m</w:t>
      </w:r>
      <w:r w:rsidRPr="004E43AC">
        <w:rPr>
          <w:rFonts w:eastAsia="Arial"/>
          <w:i/>
          <w:color w:val="000000" w:themeColor="text1"/>
          <w:lang w:bidi="ar-SA"/>
        </w:rPr>
        <w:t xml:space="preserve">ent </w:t>
      </w:r>
      <w:r w:rsidRPr="004E43AC">
        <w:rPr>
          <w:rFonts w:eastAsia="Arial"/>
          <w:i/>
          <w:color w:val="000000" w:themeColor="text1"/>
          <w:spacing w:val="2"/>
          <w:lang w:bidi="ar-SA"/>
        </w:rPr>
        <w:t>f</w:t>
      </w:r>
      <w:r w:rsidRPr="004E43AC">
        <w:rPr>
          <w:rFonts w:eastAsia="Arial"/>
          <w:i/>
          <w:color w:val="000000" w:themeColor="text1"/>
          <w:lang w:bidi="ar-SA"/>
        </w:rPr>
        <w:t xml:space="preserve">or </w:t>
      </w:r>
      <w:r w:rsidRPr="004E43AC">
        <w:rPr>
          <w:rFonts w:eastAsia="Arial"/>
          <w:i/>
          <w:color w:val="000000" w:themeColor="text1"/>
          <w:spacing w:val="-1"/>
          <w:lang w:bidi="ar-SA"/>
        </w:rPr>
        <w:t>G</w:t>
      </w:r>
      <w:r w:rsidRPr="004E43AC">
        <w:rPr>
          <w:rFonts w:eastAsia="Arial"/>
          <w:i/>
          <w:color w:val="000000" w:themeColor="text1"/>
          <w:spacing w:val="1"/>
          <w:lang w:bidi="ar-SA"/>
        </w:rPr>
        <w:t>r</w:t>
      </w:r>
      <w:r w:rsidRPr="004E43AC">
        <w:rPr>
          <w:rFonts w:eastAsia="Arial"/>
          <w:i/>
          <w:color w:val="000000" w:themeColor="text1"/>
          <w:lang w:bidi="ar-SA"/>
        </w:rPr>
        <w:t xml:space="preserve">ant </w:t>
      </w:r>
      <w:r w:rsidRPr="004E43AC">
        <w:rPr>
          <w:rFonts w:eastAsia="Arial"/>
          <w:i/>
          <w:color w:val="000000" w:themeColor="text1"/>
          <w:spacing w:val="-1"/>
          <w:lang w:bidi="ar-SA"/>
        </w:rPr>
        <w:t>E</w:t>
      </w:r>
      <w:r w:rsidRPr="004E43AC">
        <w:rPr>
          <w:rFonts w:eastAsia="Arial"/>
          <w:i/>
          <w:color w:val="000000" w:themeColor="text1"/>
          <w:lang w:bidi="ar-SA"/>
        </w:rPr>
        <w:t>nhanc</w:t>
      </w:r>
      <w:r w:rsidRPr="004E43AC">
        <w:rPr>
          <w:rFonts w:eastAsia="Arial"/>
          <w:i/>
          <w:color w:val="000000" w:themeColor="text1"/>
          <w:spacing w:val="-3"/>
          <w:lang w:bidi="ar-SA"/>
        </w:rPr>
        <w:t>e</w:t>
      </w:r>
      <w:r w:rsidRPr="004E43AC">
        <w:rPr>
          <w:rFonts w:eastAsia="Arial"/>
          <w:i/>
          <w:color w:val="000000" w:themeColor="text1"/>
          <w:spacing w:val="1"/>
          <w:lang w:bidi="ar-SA"/>
        </w:rPr>
        <w:t>m</w:t>
      </w:r>
      <w:r w:rsidRPr="004E43AC">
        <w:rPr>
          <w:rFonts w:eastAsia="Arial"/>
          <w:i/>
          <w:color w:val="000000" w:themeColor="text1"/>
          <w:lang w:bidi="ar-SA"/>
        </w:rPr>
        <w:t>ent</w:t>
      </w:r>
      <w:r w:rsidRPr="004E43AC">
        <w:rPr>
          <w:rFonts w:eastAsia="Arial"/>
          <w:i/>
          <w:color w:val="000000" w:themeColor="text1"/>
          <w:spacing w:val="-2"/>
          <w:lang w:bidi="ar-SA"/>
        </w:rPr>
        <w:t xml:space="preserve"> </w:t>
      </w:r>
      <w:r w:rsidRPr="004E43AC">
        <w:rPr>
          <w:rFonts w:eastAsia="Arial"/>
          <w:i/>
          <w:color w:val="000000" w:themeColor="text1"/>
          <w:lang w:bidi="ar-SA"/>
        </w:rPr>
        <w:t>and</w:t>
      </w:r>
      <w:r w:rsidRPr="004E43AC">
        <w:rPr>
          <w:rFonts w:eastAsia="Arial"/>
          <w:i/>
          <w:color w:val="000000" w:themeColor="text1"/>
          <w:spacing w:val="1"/>
          <w:lang w:bidi="ar-SA"/>
        </w:rPr>
        <w:t xml:space="preserve"> </w:t>
      </w:r>
      <w:r w:rsidRPr="004E43AC">
        <w:rPr>
          <w:rFonts w:eastAsia="Arial"/>
          <w:i/>
          <w:color w:val="000000" w:themeColor="text1"/>
          <w:spacing w:val="-1"/>
          <w:lang w:bidi="ar-SA"/>
        </w:rPr>
        <w:t>S</w:t>
      </w:r>
      <w:r w:rsidRPr="004E43AC">
        <w:rPr>
          <w:rFonts w:eastAsia="Arial"/>
          <w:i/>
          <w:color w:val="000000" w:themeColor="text1"/>
          <w:lang w:bidi="ar-SA"/>
        </w:rPr>
        <w:t xml:space="preserve">uccess </w:t>
      </w:r>
      <w:r w:rsidRPr="004E43AC">
        <w:rPr>
          <w:rFonts w:eastAsia="Arial"/>
          <w:i/>
          <w:color w:val="000000" w:themeColor="text1"/>
          <w:spacing w:val="1"/>
          <w:lang w:bidi="ar-SA"/>
        </w:rPr>
        <w:t>(</w:t>
      </w:r>
      <w:r w:rsidRPr="004E43AC">
        <w:rPr>
          <w:rFonts w:eastAsia="Arial"/>
          <w:i/>
          <w:color w:val="000000" w:themeColor="text1"/>
          <w:spacing w:val="-1"/>
          <w:lang w:bidi="ar-SA"/>
        </w:rPr>
        <w:t>BR</w:t>
      </w:r>
      <w:r w:rsidRPr="004E43AC">
        <w:rPr>
          <w:rFonts w:eastAsia="Arial"/>
          <w:i/>
          <w:color w:val="000000" w:themeColor="text1"/>
          <w:spacing w:val="1"/>
          <w:lang w:bidi="ar-SA"/>
        </w:rPr>
        <w:t>I</w:t>
      </w:r>
      <w:r w:rsidRPr="004E43AC">
        <w:rPr>
          <w:rFonts w:eastAsia="Arial"/>
          <w:i/>
          <w:color w:val="000000" w:themeColor="text1"/>
          <w:spacing w:val="-4"/>
          <w:lang w:bidi="ar-SA"/>
        </w:rPr>
        <w:t>D</w:t>
      </w:r>
      <w:r w:rsidRPr="004E43AC">
        <w:rPr>
          <w:rFonts w:eastAsia="Arial"/>
          <w:i/>
          <w:color w:val="000000" w:themeColor="text1"/>
          <w:spacing w:val="1"/>
          <w:lang w:bidi="ar-SA"/>
        </w:rPr>
        <w:t>G</w:t>
      </w:r>
      <w:r w:rsidRPr="004E43AC">
        <w:rPr>
          <w:rFonts w:eastAsia="Arial"/>
          <w:i/>
          <w:color w:val="000000" w:themeColor="text1"/>
          <w:spacing w:val="-1"/>
          <w:lang w:bidi="ar-SA"/>
        </w:rPr>
        <w:t>ES</w:t>
      </w:r>
      <w:r w:rsidRPr="004E43AC">
        <w:rPr>
          <w:rFonts w:eastAsia="Arial"/>
          <w:i/>
          <w:color w:val="000000" w:themeColor="text1"/>
          <w:spacing w:val="1"/>
          <w:lang w:bidi="ar-SA"/>
        </w:rPr>
        <w:t>)</w:t>
      </w:r>
      <w:r w:rsidRPr="004E43AC">
        <w:rPr>
          <w:rFonts w:eastAsia="Arial"/>
          <w:i/>
          <w:color w:val="000000" w:themeColor="text1"/>
          <w:lang w:bidi="ar-SA"/>
        </w:rPr>
        <w:t>.</w:t>
      </w:r>
    </w:p>
    <w:p w14:paraId="27C63814" w14:textId="77777777" w:rsidR="003B667E" w:rsidRPr="004E43AC" w:rsidRDefault="003B667E" w:rsidP="00511348">
      <w:pPr>
        <w:autoSpaceDE/>
        <w:autoSpaceDN/>
        <w:ind w:right="180" w:hanging="20"/>
        <w:rPr>
          <w:rFonts w:eastAsia="Arial"/>
          <w:color w:val="000000" w:themeColor="text1"/>
          <w:lang w:bidi="ar-SA"/>
        </w:rPr>
      </w:pPr>
      <w:r w:rsidRPr="004E43AC">
        <w:rPr>
          <w:rFonts w:eastAsia="Arial"/>
          <w:color w:val="000000" w:themeColor="text1"/>
          <w:spacing w:val="2"/>
          <w:lang w:bidi="ar-SA"/>
        </w:rPr>
        <w:t>T</w:t>
      </w:r>
      <w:r w:rsidRPr="004E43AC">
        <w:rPr>
          <w:rFonts w:eastAsia="Arial"/>
          <w:color w:val="000000" w:themeColor="text1"/>
          <w:lang w:bidi="ar-SA"/>
        </w:rPr>
        <w:t>he</w:t>
      </w:r>
      <w:r w:rsidRPr="004E43AC">
        <w:rPr>
          <w:rFonts w:eastAsia="Arial"/>
          <w:color w:val="000000" w:themeColor="text1"/>
          <w:spacing w:val="-4"/>
          <w:lang w:bidi="ar-SA"/>
        </w:rPr>
        <w:t xml:space="preserve"> </w:t>
      </w:r>
      <w:r w:rsidRPr="004E43AC">
        <w:rPr>
          <w:rFonts w:eastAsia="Arial"/>
          <w:color w:val="000000" w:themeColor="text1"/>
          <w:spacing w:val="2"/>
          <w:lang w:bidi="ar-SA"/>
        </w:rPr>
        <w:t>g</w:t>
      </w:r>
      <w:r w:rsidRPr="004E43AC">
        <w:rPr>
          <w:rFonts w:eastAsia="Arial"/>
          <w:color w:val="000000" w:themeColor="text1"/>
          <w:lang w:bidi="ar-SA"/>
        </w:rPr>
        <w:t xml:space="preserve">oal </w:t>
      </w:r>
      <w:r w:rsidRPr="004E43AC">
        <w:rPr>
          <w:rFonts w:eastAsia="Arial"/>
          <w:color w:val="000000" w:themeColor="text1"/>
          <w:spacing w:val="-1"/>
          <w:lang w:bidi="ar-SA"/>
        </w:rPr>
        <w:t>i</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spacing w:val="1"/>
          <w:lang w:bidi="ar-SA"/>
        </w:rPr>
        <w:t>t</w:t>
      </w:r>
      <w:r w:rsidRPr="004E43AC">
        <w:rPr>
          <w:rFonts w:eastAsia="Arial"/>
          <w:color w:val="000000" w:themeColor="text1"/>
          <w:lang w:bidi="ar-SA"/>
        </w:rPr>
        <w:t>o</w:t>
      </w:r>
      <w:r w:rsidRPr="004E43AC">
        <w:rPr>
          <w:rFonts w:eastAsia="Arial"/>
          <w:color w:val="000000" w:themeColor="text1"/>
          <w:spacing w:val="1"/>
          <w:lang w:bidi="ar-SA"/>
        </w:rPr>
        <w:t xml:space="preserve"> </w:t>
      </w:r>
      <w:r w:rsidRPr="004E43AC">
        <w:rPr>
          <w:rFonts w:eastAsia="Arial"/>
          <w:color w:val="000000" w:themeColor="text1"/>
          <w:spacing w:val="-3"/>
          <w:lang w:bidi="ar-SA"/>
        </w:rPr>
        <w:t>p</w:t>
      </w:r>
      <w:r w:rsidRPr="004E43AC">
        <w:rPr>
          <w:rFonts w:eastAsia="Arial"/>
          <w:color w:val="000000" w:themeColor="text1"/>
          <w:spacing w:val="1"/>
          <w:lang w:bidi="ar-SA"/>
        </w:rPr>
        <w:t>r</w:t>
      </w:r>
      <w:r w:rsidRPr="004E43AC">
        <w:rPr>
          <w:rFonts w:eastAsia="Arial"/>
          <w:color w:val="000000" w:themeColor="text1"/>
          <w:lang w:bidi="ar-SA"/>
        </w:rPr>
        <w:t>o</w:t>
      </w:r>
      <w:r w:rsidRPr="004E43AC">
        <w:rPr>
          <w:rFonts w:eastAsia="Arial"/>
          <w:color w:val="000000" w:themeColor="text1"/>
          <w:spacing w:val="-2"/>
          <w:lang w:bidi="ar-SA"/>
        </w:rPr>
        <w:t>v</w:t>
      </w:r>
      <w:r w:rsidRPr="004E43AC">
        <w:rPr>
          <w:rFonts w:eastAsia="Arial"/>
          <w:color w:val="000000" w:themeColor="text1"/>
          <w:spacing w:val="-1"/>
          <w:lang w:bidi="ar-SA"/>
        </w:rPr>
        <w:t>i</w:t>
      </w:r>
      <w:r w:rsidRPr="004E43AC">
        <w:rPr>
          <w:rFonts w:eastAsia="Arial"/>
          <w:color w:val="000000" w:themeColor="text1"/>
          <w:lang w:bidi="ar-SA"/>
        </w:rPr>
        <w:t>de</w:t>
      </w:r>
      <w:r w:rsidRPr="004E43AC">
        <w:rPr>
          <w:rFonts w:eastAsia="Arial"/>
          <w:color w:val="000000" w:themeColor="text1"/>
          <w:spacing w:val="1"/>
          <w:lang w:bidi="ar-SA"/>
        </w:rPr>
        <w:t xml:space="preserve"> </w:t>
      </w:r>
      <w:r w:rsidRPr="004E43AC">
        <w:rPr>
          <w:rFonts w:eastAsia="Arial"/>
          <w:color w:val="000000" w:themeColor="text1"/>
          <w:lang w:bidi="ar-SA"/>
        </w:rPr>
        <w:t>s</w:t>
      </w:r>
      <w:r w:rsidRPr="004E43AC">
        <w:rPr>
          <w:rFonts w:eastAsia="Arial"/>
          <w:color w:val="000000" w:themeColor="text1"/>
          <w:spacing w:val="-1"/>
          <w:lang w:bidi="ar-SA"/>
        </w:rPr>
        <w:t>t</w:t>
      </w:r>
      <w:r w:rsidRPr="004E43AC">
        <w:rPr>
          <w:rFonts w:eastAsia="Arial"/>
          <w:color w:val="000000" w:themeColor="text1"/>
          <w:lang w:bidi="ar-SA"/>
        </w:rPr>
        <w:t>a</w:t>
      </w:r>
      <w:r w:rsidRPr="004E43AC">
        <w:rPr>
          <w:rFonts w:eastAsia="Arial"/>
          <w:color w:val="000000" w:themeColor="text1"/>
          <w:spacing w:val="1"/>
          <w:lang w:bidi="ar-SA"/>
        </w:rPr>
        <w:t>t</w:t>
      </w:r>
      <w:r w:rsidRPr="004E43AC">
        <w:rPr>
          <w:rFonts w:eastAsia="Arial"/>
          <w:color w:val="000000" w:themeColor="text1"/>
          <w:lang w:bidi="ar-SA"/>
        </w:rPr>
        <w:t>e</w:t>
      </w:r>
      <w:r w:rsidRPr="004E43AC">
        <w:rPr>
          <w:rFonts w:eastAsia="Arial"/>
          <w:color w:val="000000" w:themeColor="text1"/>
          <w:spacing w:val="1"/>
          <w:lang w:bidi="ar-SA"/>
        </w:rPr>
        <w:t>-</w:t>
      </w:r>
      <w:r w:rsidRPr="004E43AC">
        <w:rPr>
          <w:rFonts w:eastAsia="Arial"/>
          <w:color w:val="000000" w:themeColor="text1"/>
          <w:spacing w:val="-3"/>
          <w:lang w:bidi="ar-SA"/>
        </w:rPr>
        <w:t>o</w:t>
      </w:r>
      <w:r w:rsidRPr="004E43AC">
        <w:rPr>
          <w:rFonts w:eastAsia="Arial"/>
          <w:color w:val="000000" w:themeColor="text1"/>
          <w:spacing w:val="1"/>
          <w:lang w:bidi="ar-SA"/>
        </w:rPr>
        <w:t>f</w:t>
      </w:r>
      <w:r w:rsidRPr="004E43AC">
        <w:rPr>
          <w:rFonts w:eastAsia="Arial"/>
          <w:color w:val="000000" w:themeColor="text1"/>
          <w:spacing w:val="-2"/>
          <w:lang w:bidi="ar-SA"/>
        </w:rPr>
        <w:t>-</w:t>
      </w:r>
      <w:r w:rsidRPr="004E43AC">
        <w:rPr>
          <w:rFonts w:eastAsia="Arial"/>
          <w:color w:val="000000" w:themeColor="text1"/>
          <w:spacing w:val="1"/>
          <w:lang w:bidi="ar-SA"/>
        </w:rPr>
        <w:t>t</w:t>
      </w:r>
      <w:r w:rsidRPr="004E43AC">
        <w:rPr>
          <w:rFonts w:eastAsia="Arial"/>
          <w:color w:val="000000" w:themeColor="text1"/>
          <w:lang w:bidi="ar-SA"/>
        </w:rPr>
        <w:t>he</w:t>
      </w:r>
      <w:r w:rsidRPr="004E43AC">
        <w:rPr>
          <w:rFonts w:eastAsia="Arial"/>
          <w:color w:val="000000" w:themeColor="text1"/>
          <w:spacing w:val="1"/>
          <w:lang w:bidi="ar-SA"/>
        </w:rPr>
        <w:t>-</w:t>
      </w:r>
      <w:r w:rsidRPr="004E43AC">
        <w:rPr>
          <w:rFonts w:eastAsia="Arial"/>
          <w:color w:val="000000" w:themeColor="text1"/>
          <w:spacing w:val="-3"/>
          <w:lang w:bidi="ar-SA"/>
        </w:rPr>
        <w:t>a</w:t>
      </w:r>
      <w:r w:rsidRPr="004E43AC">
        <w:rPr>
          <w:rFonts w:eastAsia="Arial"/>
          <w:color w:val="000000" w:themeColor="text1"/>
          <w:spacing w:val="1"/>
          <w:lang w:bidi="ar-SA"/>
        </w:rPr>
        <w:t>r</w:t>
      </w:r>
      <w:r w:rsidRPr="004E43AC">
        <w:rPr>
          <w:rFonts w:eastAsia="Arial"/>
          <w:color w:val="000000" w:themeColor="text1"/>
          <w:lang w:bidi="ar-SA"/>
        </w:rPr>
        <w:t>t p</w:t>
      </w:r>
      <w:r w:rsidRPr="004E43AC">
        <w:rPr>
          <w:rFonts w:eastAsia="Arial"/>
          <w:color w:val="000000" w:themeColor="text1"/>
          <w:spacing w:val="1"/>
          <w:lang w:bidi="ar-SA"/>
        </w:rPr>
        <w:t>r</w:t>
      </w:r>
      <w:r w:rsidRPr="004E43AC">
        <w:rPr>
          <w:rFonts w:eastAsia="Arial"/>
          <w:color w:val="000000" w:themeColor="text1"/>
          <w:spacing w:val="-3"/>
          <w:lang w:bidi="ar-SA"/>
        </w:rPr>
        <w:t>o</w:t>
      </w:r>
      <w:r w:rsidRPr="004E43AC">
        <w:rPr>
          <w:rFonts w:eastAsia="Arial"/>
          <w:color w:val="000000" w:themeColor="text1"/>
          <w:spacing w:val="1"/>
          <w:lang w:bidi="ar-SA"/>
        </w:rPr>
        <w:t>t</w:t>
      </w:r>
      <w:r w:rsidRPr="004E43AC">
        <w:rPr>
          <w:rFonts w:eastAsia="Arial"/>
          <w:color w:val="000000" w:themeColor="text1"/>
          <w:lang w:bidi="ar-SA"/>
        </w:rPr>
        <w:t>eo</w:t>
      </w:r>
      <w:r w:rsidRPr="004E43AC">
        <w:rPr>
          <w:rFonts w:eastAsia="Arial"/>
          <w:color w:val="000000" w:themeColor="text1"/>
          <w:spacing w:val="1"/>
          <w:lang w:bidi="ar-SA"/>
        </w:rPr>
        <w:t>m</w:t>
      </w:r>
      <w:r w:rsidRPr="004E43AC">
        <w:rPr>
          <w:rFonts w:eastAsia="Arial"/>
          <w:color w:val="000000" w:themeColor="text1"/>
          <w:spacing w:val="-1"/>
          <w:lang w:bidi="ar-SA"/>
        </w:rPr>
        <w:t>i</w:t>
      </w:r>
      <w:r w:rsidRPr="004E43AC">
        <w:rPr>
          <w:rFonts w:eastAsia="Arial"/>
          <w:color w:val="000000" w:themeColor="text1"/>
          <w:lang w:bidi="ar-SA"/>
        </w:rPr>
        <w:t>cs</w:t>
      </w:r>
      <w:r w:rsidRPr="004E43AC">
        <w:rPr>
          <w:rFonts w:eastAsia="Arial"/>
          <w:color w:val="000000" w:themeColor="text1"/>
          <w:spacing w:val="-1"/>
          <w:lang w:bidi="ar-SA"/>
        </w:rPr>
        <w:t xml:space="preserve"> </w:t>
      </w:r>
      <w:r w:rsidRPr="004E43AC">
        <w:rPr>
          <w:rFonts w:eastAsia="Arial"/>
          <w:color w:val="000000" w:themeColor="text1"/>
          <w:lang w:bidi="ar-SA"/>
        </w:rPr>
        <w:t>p</w:t>
      </w:r>
      <w:r w:rsidRPr="004E43AC">
        <w:rPr>
          <w:rFonts w:eastAsia="Arial"/>
          <w:color w:val="000000" w:themeColor="text1"/>
          <w:spacing w:val="-1"/>
          <w:lang w:bidi="ar-SA"/>
        </w:rPr>
        <w:t>l</w:t>
      </w:r>
      <w:r w:rsidRPr="004E43AC">
        <w:rPr>
          <w:rFonts w:eastAsia="Arial"/>
          <w:color w:val="000000" w:themeColor="text1"/>
          <w:lang w:bidi="ar-SA"/>
        </w:rPr>
        <w:t>a</w:t>
      </w:r>
      <w:r w:rsidRPr="004E43AC">
        <w:rPr>
          <w:rFonts w:eastAsia="Arial"/>
          <w:color w:val="000000" w:themeColor="text1"/>
          <w:spacing w:val="-1"/>
          <w:lang w:bidi="ar-SA"/>
        </w:rPr>
        <w:t>t</w:t>
      </w:r>
      <w:r w:rsidRPr="004E43AC">
        <w:rPr>
          <w:rFonts w:eastAsia="Arial"/>
          <w:color w:val="000000" w:themeColor="text1"/>
          <w:spacing w:val="3"/>
          <w:lang w:bidi="ar-SA"/>
        </w:rPr>
        <w:t>f</w:t>
      </w:r>
      <w:r w:rsidRPr="004E43AC">
        <w:rPr>
          <w:rFonts w:eastAsia="Arial"/>
          <w:color w:val="000000" w:themeColor="text1"/>
          <w:spacing w:val="-3"/>
          <w:lang w:bidi="ar-SA"/>
        </w:rPr>
        <w:t>o</w:t>
      </w:r>
      <w:r w:rsidRPr="004E43AC">
        <w:rPr>
          <w:rFonts w:eastAsia="Arial"/>
          <w:color w:val="000000" w:themeColor="text1"/>
          <w:spacing w:val="1"/>
          <w:lang w:bidi="ar-SA"/>
        </w:rPr>
        <w:t>r</w:t>
      </w:r>
      <w:r w:rsidRPr="004E43AC">
        <w:rPr>
          <w:rFonts w:eastAsia="Arial"/>
          <w:color w:val="000000" w:themeColor="text1"/>
          <w:spacing w:val="-2"/>
          <w:lang w:bidi="ar-SA"/>
        </w:rPr>
        <w:t>m</w:t>
      </w:r>
      <w:r w:rsidRPr="004E43AC">
        <w:rPr>
          <w:rFonts w:eastAsia="Arial"/>
          <w:color w:val="000000" w:themeColor="text1"/>
          <w:lang w:bidi="ar-SA"/>
        </w:rPr>
        <w:t>s, e</w:t>
      </w:r>
      <w:r w:rsidRPr="004E43AC">
        <w:rPr>
          <w:rFonts w:eastAsia="Arial"/>
          <w:color w:val="000000" w:themeColor="text1"/>
          <w:spacing w:val="-2"/>
          <w:lang w:bidi="ar-SA"/>
        </w:rPr>
        <w:t>x</w:t>
      </w:r>
      <w:r w:rsidRPr="004E43AC">
        <w:rPr>
          <w:rFonts w:eastAsia="Arial"/>
          <w:color w:val="000000" w:themeColor="text1"/>
          <w:lang w:bidi="ar-SA"/>
        </w:rPr>
        <w:t>pe</w:t>
      </w:r>
      <w:r w:rsidRPr="004E43AC">
        <w:rPr>
          <w:rFonts w:eastAsia="Arial"/>
          <w:color w:val="000000" w:themeColor="text1"/>
          <w:spacing w:val="1"/>
          <w:lang w:bidi="ar-SA"/>
        </w:rPr>
        <w:t>rt</w:t>
      </w:r>
      <w:r w:rsidRPr="004E43AC">
        <w:rPr>
          <w:rFonts w:eastAsia="Arial"/>
          <w:color w:val="000000" w:themeColor="text1"/>
          <w:spacing w:val="-1"/>
          <w:lang w:bidi="ar-SA"/>
        </w:rPr>
        <w:t>i</w:t>
      </w:r>
      <w:r w:rsidRPr="004E43AC">
        <w:rPr>
          <w:rFonts w:eastAsia="Arial"/>
          <w:color w:val="000000" w:themeColor="text1"/>
          <w:lang w:bidi="ar-SA"/>
        </w:rPr>
        <w:t>se, a</w:t>
      </w:r>
      <w:r w:rsidRPr="004E43AC">
        <w:rPr>
          <w:rFonts w:eastAsia="Arial"/>
          <w:color w:val="000000" w:themeColor="text1"/>
          <w:spacing w:val="-3"/>
          <w:lang w:bidi="ar-SA"/>
        </w:rPr>
        <w:t>n</w:t>
      </w:r>
      <w:r w:rsidRPr="004E43AC">
        <w:rPr>
          <w:rFonts w:eastAsia="Arial"/>
          <w:color w:val="000000" w:themeColor="text1"/>
          <w:lang w:bidi="ar-SA"/>
        </w:rPr>
        <w:t>d</w:t>
      </w:r>
      <w:r w:rsidRPr="004E43AC">
        <w:rPr>
          <w:rFonts w:eastAsia="Arial"/>
          <w:color w:val="000000" w:themeColor="text1"/>
          <w:spacing w:val="1"/>
          <w:lang w:bidi="ar-SA"/>
        </w:rPr>
        <w:t xml:space="preserve"> </w:t>
      </w:r>
      <w:r w:rsidRPr="004E43AC">
        <w:rPr>
          <w:rFonts w:eastAsia="Arial"/>
          <w:color w:val="000000" w:themeColor="text1"/>
          <w:spacing w:val="-1"/>
          <w:lang w:bidi="ar-SA"/>
        </w:rPr>
        <w:t>t</w:t>
      </w:r>
      <w:r w:rsidRPr="004E43AC">
        <w:rPr>
          <w:rFonts w:eastAsia="Arial"/>
          <w:color w:val="000000" w:themeColor="text1"/>
          <w:spacing w:val="1"/>
          <w:lang w:bidi="ar-SA"/>
        </w:rPr>
        <w:t>r</w:t>
      </w:r>
      <w:r w:rsidRPr="004E43AC">
        <w:rPr>
          <w:rFonts w:eastAsia="Arial"/>
          <w:color w:val="000000" w:themeColor="text1"/>
          <w:lang w:bidi="ar-SA"/>
        </w:rPr>
        <w:t>a</w:t>
      </w:r>
      <w:r w:rsidRPr="004E43AC">
        <w:rPr>
          <w:rFonts w:eastAsia="Arial"/>
          <w:color w:val="000000" w:themeColor="text1"/>
          <w:spacing w:val="-1"/>
          <w:lang w:bidi="ar-SA"/>
        </w:rPr>
        <w:t>i</w:t>
      </w:r>
      <w:r w:rsidRPr="004E43AC">
        <w:rPr>
          <w:rFonts w:eastAsia="Arial"/>
          <w:color w:val="000000" w:themeColor="text1"/>
          <w:lang w:bidi="ar-SA"/>
        </w:rPr>
        <w:t>n</w:t>
      </w:r>
      <w:r w:rsidRPr="004E43AC">
        <w:rPr>
          <w:rFonts w:eastAsia="Arial"/>
          <w:color w:val="000000" w:themeColor="text1"/>
          <w:spacing w:val="-1"/>
          <w:lang w:bidi="ar-SA"/>
        </w:rPr>
        <w:t>i</w:t>
      </w:r>
      <w:r w:rsidRPr="004E43AC">
        <w:rPr>
          <w:rFonts w:eastAsia="Arial"/>
          <w:color w:val="000000" w:themeColor="text1"/>
          <w:lang w:bidi="ar-SA"/>
        </w:rPr>
        <w:t>ng</w:t>
      </w:r>
      <w:r w:rsidRPr="004E43AC">
        <w:rPr>
          <w:rFonts w:eastAsia="Arial"/>
          <w:color w:val="000000" w:themeColor="text1"/>
          <w:spacing w:val="1"/>
          <w:lang w:bidi="ar-SA"/>
        </w:rPr>
        <w:t xml:space="preserve"> t</w:t>
      </w:r>
      <w:r w:rsidRPr="004E43AC">
        <w:rPr>
          <w:rFonts w:eastAsia="Arial"/>
          <w:color w:val="000000" w:themeColor="text1"/>
          <w:lang w:bidi="ar-SA"/>
        </w:rPr>
        <w:t>o</w:t>
      </w:r>
      <w:r w:rsidRPr="004E43AC">
        <w:rPr>
          <w:rFonts w:eastAsia="Arial"/>
          <w:color w:val="000000" w:themeColor="text1"/>
          <w:spacing w:val="-2"/>
          <w:lang w:bidi="ar-SA"/>
        </w:rPr>
        <w:t xml:space="preserve"> </w:t>
      </w:r>
      <w:r w:rsidRPr="004E43AC">
        <w:rPr>
          <w:rFonts w:eastAsia="Arial"/>
          <w:color w:val="000000" w:themeColor="text1"/>
          <w:spacing w:val="1"/>
          <w:lang w:bidi="ar-SA"/>
        </w:rPr>
        <w:t>f</w:t>
      </w:r>
      <w:r w:rsidRPr="004E43AC">
        <w:rPr>
          <w:rFonts w:eastAsia="Arial"/>
          <w:color w:val="000000" w:themeColor="text1"/>
          <w:lang w:bidi="ar-SA"/>
        </w:rPr>
        <w:t>ac</w:t>
      </w:r>
      <w:r w:rsidRPr="004E43AC">
        <w:rPr>
          <w:rFonts w:eastAsia="Arial"/>
          <w:color w:val="000000" w:themeColor="text1"/>
          <w:spacing w:val="-1"/>
          <w:lang w:bidi="ar-SA"/>
        </w:rPr>
        <w:t>ili</w:t>
      </w:r>
      <w:r w:rsidRPr="004E43AC">
        <w:rPr>
          <w:rFonts w:eastAsia="Arial"/>
          <w:color w:val="000000" w:themeColor="text1"/>
          <w:spacing w:val="1"/>
          <w:lang w:bidi="ar-SA"/>
        </w:rPr>
        <w:t>t</w:t>
      </w:r>
      <w:r w:rsidRPr="004E43AC">
        <w:rPr>
          <w:rFonts w:eastAsia="Arial"/>
          <w:color w:val="000000" w:themeColor="text1"/>
          <w:lang w:bidi="ar-SA"/>
        </w:rPr>
        <w:t>a</w:t>
      </w:r>
      <w:r w:rsidRPr="004E43AC">
        <w:rPr>
          <w:rFonts w:eastAsia="Arial"/>
          <w:color w:val="000000" w:themeColor="text1"/>
          <w:spacing w:val="1"/>
          <w:lang w:bidi="ar-SA"/>
        </w:rPr>
        <w:t>t</w:t>
      </w:r>
      <w:r w:rsidRPr="004E43AC">
        <w:rPr>
          <w:rFonts w:eastAsia="Arial"/>
          <w:color w:val="000000" w:themeColor="text1"/>
          <w:lang w:bidi="ar-SA"/>
        </w:rPr>
        <w:t>e</w:t>
      </w:r>
      <w:r w:rsidRPr="004E43AC">
        <w:rPr>
          <w:rFonts w:eastAsia="Arial"/>
          <w:color w:val="000000" w:themeColor="text1"/>
          <w:spacing w:val="-2"/>
          <w:lang w:bidi="ar-SA"/>
        </w:rPr>
        <w:t xml:space="preserve"> </w:t>
      </w:r>
      <w:r w:rsidRPr="004E43AC">
        <w:rPr>
          <w:rFonts w:eastAsia="Arial"/>
          <w:color w:val="000000" w:themeColor="text1"/>
          <w:spacing w:val="1"/>
          <w:lang w:bidi="ar-SA"/>
        </w:rPr>
        <w:t>t</w:t>
      </w:r>
      <w:r w:rsidRPr="004E43AC">
        <w:rPr>
          <w:rFonts w:eastAsia="Arial"/>
          <w:color w:val="000000" w:themeColor="text1"/>
          <w:lang w:bidi="ar-SA"/>
        </w:rPr>
        <w:t>he</w:t>
      </w:r>
      <w:r w:rsidRPr="004E43AC">
        <w:rPr>
          <w:rFonts w:eastAsia="Arial"/>
          <w:color w:val="000000" w:themeColor="text1"/>
          <w:spacing w:val="-4"/>
          <w:lang w:bidi="ar-SA"/>
        </w:rPr>
        <w:t xml:space="preserve"> </w:t>
      </w:r>
      <w:r w:rsidRPr="004E43AC">
        <w:rPr>
          <w:rFonts w:eastAsia="Arial"/>
          <w:color w:val="000000" w:themeColor="text1"/>
          <w:lang w:bidi="ar-SA"/>
        </w:rPr>
        <w:t>conduct</w:t>
      </w:r>
      <w:r w:rsidRPr="004E43AC">
        <w:rPr>
          <w:rFonts w:eastAsia="Arial"/>
          <w:color w:val="000000" w:themeColor="text1"/>
          <w:spacing w:val="2"/>
          <w:lang w:bidi="ar-SA"/>
        </w:rPr>
        <w:t xml:space="preserve"> </w:t>
      </w:r>
      <w:r w:rsidRPr="004E43AC">
        <w:rPr>
          <w:rFonts w:eastAsia="Arial"/>
          <w:color w:val="000000" w:themeColor="text1"/>
          <w:spacing w:val="-3"/>
          <w:lang w:bidi="ar-SA"/>
        </w:rPr>
        <w:t>o</w:t>
      </w:r>
      <w:r w:rsidRPr="004E43AC">
        <w:rPr>
          <w:rFonts w:eastAsia="Arial"/>
          <w:color w:val="000000" w:themeColor="text1"/>
          <w:lang w:bidi="ar-SA"/>
        </w:rPr>
        <w:t>f b</w:t>
      </w:r>
      <w:r w:rsidRPr="004E43AC">
        <w:rPr>
          <w:rFonts w:eastAsia="Arial"/>
          <w:color w:val="000000" w:themeColor="text1"/>
          <w:spacing w:val="-1"/>
          <w:lang w:bidi="ar-SA"/>
        </w:rPr>
        <w:t>i</w:t>
      </w:r>
      <w:r w:rsidRPr="004E43AC">
        <w:rPr>
          <w:rFonts w:eastAsia="Arial"/>
          <w:color w:val="000000" w:themeColor="text1"/>
          <w:lang w:bidi="ar-SA"/>
        </w:rPr>
        <w:t>o</w:t>
      </w:r>
      <w:r w:rsidRPr="004E43AC">
        <w:rPr>
          <w:rFonts w:eastAsia="Arial"/>
          <w:color w:val="000000" w:themeColor="text1"/>
          <w:spacing w:val="1"/>
          <w:lang w:bidi="ar-SA"/>
        </w:rPr>
        <w:t>m</w:t>
      </w:r>
      <w:r w:rsidRPr="004E43AC">
        <w:rPr>
          <w:rFonts w:eastAsia="Arial"/>
          <w:color w:val="000000" w:themeColor="text1"/>
          <w:lang w:bidi="ar-SA"/>
        </w:rPr>
        <w:t>ed</w:t>
      </w:r>
      <w:r w:rsidRPr="004E43AC">
        <w:rPr>
          <w:rFonts w:eastAsia="Arial"/>
          <w:color w:val="000000" w:themeColor="text1"/>
          <w:spacing w:val="-1"/>
          <w:lang w:bidi="ar-SA"/>
        </w:rPr>
        <w:t>i</w:t>
      </w:r>
      <w:r w:rsidRPr="004E43AC">
        <w:rPr>
          <w:rFonts w:eastAsia="Arial"/>
          <w:color w:val="000000" w:themeColor="text1"/>
          <w:lang w:bidi="ar-SA"/>
        </w:rPr>
        <w:t xml:space="preserve">cal </w:t>
      </w:r>
      <w:r w:rsidRPr="004E43AC">
        <w:rPr>
          <w:rFonts w:eastAsia="Arial"/>
          <w:color w:val="000000" w:themeColor="text1"/>
          <w:spacing w:val="1"/>
          <w:lang w:bidi="ar-SA"/>
        </w:rPr>
        <w:t>r</w:t>
      </w:r>
      <w:r w:rsidRPr="004E43AC">
        <w:rPr>
          <w:rFonts w:eastAsia="Arial"/>
          <w:color w:val="000000" w:themeColor="text1"/>
          <w:lang w:bidi="ar-SA"/>
        </w:rPr>
        <w:t>esea</w:t>
      </w:r>
      <w:r w:rsidRPr="004E43AC">
        <w:rPr>
          <w:rFonts w:eastAsia="Arial"/>
          <w:color w:val="000000" w:themeColor="text1"/>
          <w:spacing w:val="-2"/>
          <w:lang w:bidi="ar-SA"/>
        </w:rPr>
        <w:t>r</w:t>
      </w:r>
      <w:r w:rsidRPr="004E43AC">
        <w:rPr>
          <w:rFonts w:eastAsia="Arial"/>
          <w:color w:val="000000" w:themeColor="text1"/>
          <w:lang w:bidi="ar-SA"/>
        </w:rPr>
        <w:t>ch</w:t>
      </w:r>
      <w:r w:rsidRPr="004E43AC">
        <w:rPr>
          <w:rFonts w:eastAsia="Arial"/>
          <w:color w:val="000000" w:themeColor="text1"/>
          <w:spacing w:val="1"/>
          <w:lang w:bidi="ar-SA"/>
        </w:rPr>
        <w:t xml:space="preserve"> </w:t>
      </w:r>
      <w:r w:rsidRPr="004E43AC">
        <w:rPr>
          <w:rFonts w:eastAsia="Arial"/>
          <w:color w:val="000000" w:themeColor="text1"/>
          <w:spacing w:val="-3"/>
          <w:lang w:bidi="ar-SA"/>
        </w:rPr>
        <w:t>a</w:t>
      </w:r>
      <w:r w:rsidRPr="004E43AC">
        <w:rPr>
          <w:rFonts w:eastAsia="Arial"/>
          <w:color w:val="000000" w:themeColor="text1"/>
          <w:lang w:bidi="ar-SA"/>
        </w:rPr>
        <w:t xml:space="preserve">t </w:t>
      </w:r>
      <w:r w:rsidRPr="004E43AC">
        <w:rPr>
          <w:rFonts w:eastAsia="Arial"/>
          <w:color w:val="000000" w:themeColor="text1"/>
          <w:spacing w:val="-1"/>
          <w:lang w:bidi="ar-SA"/>
        </w:rPr>
        <w:t>t</w:t>
      </w:r>
      <w:r w:rsidRPr="004E43AC">
        <w:rPr>
          <w:rFonts w:eastAsia="Arial"/>
          <w:color w:val="000000" w:themeColor="text1"/>
          <w:lang w:bidi="ar-SA"/>
        </w:rPr>
        <w:t>he</w:t>
      </w:r>
      <w:r w:rsidRPr="004E43AC">
        <w:rPr>
          <w:rFonts w:eastAsia="Arial"/>
          <w:color w:val="000000" w:themeColor="text1"/>
          <w:spacing w:val="1"/>
          <w:lang w:bidi="ar-SA"/>
        </w:rPr>
        <w:t xml:space="preserve"> </w:t>
      </w:r>
      <w:r w:rsidRPr="004E43AC">
        <w:rPr>
          <w:rFonts w:eastAsia="Arial"/>
          <w:color w:val="000000" w:themeColor="text1"/>
          <w:spacing w:val="-1"/>
          <w:lang w:bidi="ar-SA"/>
        </w:rPr>
        <w:t>U</w:t>
      </w:r>
      <w:r w:rsidRPr="004E43AC">
        <w:rPr>
          <w:rFonts w:eastAsia="Arial"/>
          <w:color w:val="000000" w:themeColor="text1"/>
          <w:lang w:bidi="ar-SA"/>
        </w:rPr>
        <w:t>n</w:t>
      </w:r>
      <w:r w:rsidRPr="004E43AC">
        <w:rPr>
          <w:rFonts w:eastAsia="Arial"/>
          <w:color w:val="000000" w:themeColor="text1"/>
          <w:spacing w:val="-1"/>
          <w:lang w:bidi="ar-SA"/>
        </w:rPr>
        <w:t>i</w:t>
      </w:r>
      <w:r w:rsidRPr="004E43AC">
        <w:rPr>
          <w:rFonts w:eastAsia="Arial"/>
          <w:color w:val="000000" w:themeColor="text1"/>
          <w:spacing w:val="-2"/>
          <w:lang w:bidi="ar-SA"/>
        </w:rPr>
        <w:t>v</w:t>
      </w:r>
      <w:r w:rsidRPr="004E43AC">
        <w:rPr>
          <w:rFonts w:eastAsia="Arial"/>
          <w:color w:val="000000" w:themeColor="text1"/>
          <w:lang w:bidi="ar-SA"/>
        </w:rPr>
        <w:t>e</w:t>
      </w:r>
      <w:r w:rsidRPr="004E43AC">
        <w:rPr>
          <w:rFonts w:eastAsia="Arial"/>
          <w:color w:val="000000" w:themeColor="text1"/>
          <w:spacing w:val="1"/>
          <w:lang w:bidi="ar-SA"/>
        </w:rPr>
        <w:t>r</w:t>
      </w:r>
      <w:r w:rsidRPr="004E43AC">
        <w:rPr>
          <w:rFonts w:eastAsia="Arial"/>
          <w:color w:val="000000" w:themeColor="text1"/>
          <w:lang w:bidi="ar-SA"/>
        </w:rPr>
        <w:t>s</w:t>
      </w:r>
      <w:r w:rsidRPr="004E43AC">
        <w:rPr>
          <w:rFonts w:eastAsia="Arial"/>
          <w:color w:val="000000" w:themeColor="text1"/>
          <w:spacing w:val="-1"/>
          <w:lang w:bidi="ar-SA"/>
        </w:rPr>
        <w:t>i</w:t>
      </w:r>
      <w:r w:rsidRPr="004E43AC">
        <w:rPr>
          <w:rFonts w:eastAsia="Arial"/>
          <w:color w:val="000000" w:themeColor="text1"/>
          <w:spacing w:val="1"/>
          <w:lang w:bidi="ar-SA"/>
        </w:rPr>
        <w:t>t</w:t>
      </w:r>
      <w:r w:rsidRPr="004E43AC">
        <w:rPr>
          <w:rFonts w:eastAsia="Arial"/>
          <w:color w:val="000000" w:themeColor="text1"/>
          <w:lang w:bidi="ar-SA"/>
        </w:rPr>
        <w:t>y</w:t>
      </w:r>
      <w:r w:rsidRPr="004E43AC">
        <w:rPr>
          <w:rFonts w:eastAsia="Arial"/>
          <w:color w:val="000000" w:themeColor="text1"/>
          <w:spacing w:val="-1"/>
          <w:lang w:bidi="ar-SA"/>
        </w:rPr>
        <w:t xml:space="preserve"> </w:t>
      </w:r>
      <w:r w:rsidRPr="004E43AC">
        <w:rPr>
          <w:rFonts w:eastAsia="Arial"/>
          <w:color w:val="000000" w:themeColor="text1"/>
          <w:lang w:bidi="ar-SA"/>
        </w:rPr>
        <w:t>of</w:t>
      </w:r>
      <w:r w:rsidRPr="004E43AC">
        <w:rPr>
          <w:rFonts w:eastAsia="Arial"/>
          <w:color w:val="000000" w:themeColor="text1"/>
          <w:spacing w:val="2"/>
          <w:lang w:bidi="ar-SA"/>
        </w:rPr>
        <w:t xml:space="preserve"> </w:t>
      </w:r>
      <w:r w:rsidRPr="004E43AC">
        <w:rPr>
          <w:rFonts w:eastAsia="Arial"/>
          <w:color w:val="000000" w:themeColor="text1"/>
          <w:spacing w:val="-1"/>
          <w:lang w:bidi="ar-SA"/>
        </w:rPr>
        <w:t>H</w:t>
      </w:r>
      <w:r w:rsidRPr="004E43AC">
        <w:rPr>
          <w:rFonts w:eastAsia="Arial"/>
          <w:color w:val="000000" w:themeColor="text1"/>
          <w:lang w:bidi="ar-SA"/>
        </w:rPr>
        <w:t>a</w:t>
      </w:r>
      <w:r w:rsidRPr="004E43AC">
        <w:rPr>
          <w:rFonts w:eastAsia="Arial"/>
          <w:color w:val="000000" w:themeColor="text1"/>
          <w:spacing w:val="-3"/>
          <w:lang w:bidi="ar-SA"/>
        </w:rPr>
        <w:t>w</w:t>
      </w:r>
      <w:r w:rsidRPr="004E43AC">
        <w:rPr>
          <w:rFonts w:eastAsia="Arial"/>
          <w:color w:val="000000" w:themeColor="text1"/>
          <w:lang w:bidi="ar-SA"/>
        </w:rPr>
        <w:t>a</w:t>
      </w:r>
      <w:r w:rsidRPr="004E43AC">
        <w:rPr>
          <w:rFonts w:eastAsia="Arial"/>
          <w:color w:val="000000" w:themeColor="text1"/>
          <w:spacing w:val="-1"/>
          <w:lang w:bidi="ar-SA"/>
        </w:rPr>
        <w:t>ii</w:t>
      </w:r>
      <w:r w:rsidRPr="004E43AC">
        <w:rPr>
          <w:rFonts w:eastAsia="Arial"/>
          <w:color w:val="000000" w:themeColor="text1"/>
          <w:lang w:bidi="ar-SA"/>
        </w:rPr>
        <w:t>.</w:t>
      </w:r>
      <w:r w:rsidRPr="004E43AC">
        <w:rPr>
          <w:rFonts w:eastAsia="Arial"/>
          <w:color w:val="000000" w:themeColor="text1"/>
          <w:spacing w:val="2"/>
          <w:lang w:bidi="ar-SA"/>
        </w:rPr>
        <w:t xml:space="preserve"> </w:t>
      </w:r>
      <w:r w:rsidRPr="004E43AC">
        <w:rPr>
          <w:rFonts w:eastAsia="Arial"/>
          <w:color w:val="000000" w:themeColor="text1"/>
          <w:spacing w:val="5"/>
          <w:lang w:bidi="ar-SA"/>
        </w:rPr>
        <w:t>W</w:t>
      </w:r>
      <w:r w:rsidRPr="004E43AC">
        <w:rPr>
          <w:rFonts w:eastAsia="Arial"/>
          <w:color w:val="000000" w:themeColor="text1"/>
          <w:lang w:bidi="ar-SA"/>
        </w:rPr>
        <w:t>e</w:t>
      </w:r>
      <w:r w:rsidRPr="004E43AC">
        <w:rPr>
          <w:rFonts w:eastAsia="Arial"/>
          <w:color w:val="000000" w:themeColor="text1"/>
          <w:spacing w:val="-4"/>
          <w:lang w:bidi="ar-SA"/>
        </w:rPr>
        <w:t xml:space="preserve"> </w:t>
      </w:r>
      <w:r w:rsidRPr="004E43AC">
        <w:rPr>
          <w:rFonts w:eastAsia="Arial"/>
          <w:color w:val="000000" w:themeColor="text1"/>
          <w:lang w:bidi="ar-SA"/>
        </w:rPr>
        <w:t>ens</w:t>
      </w:r>
      <w:r w:rsidRPr="004E43AC">
        <w:rPr>
          <w:rFonts w:eastAsia="Arial"/>
          <w:color w:val="000000" w:themeColor="text1"/>
          <w:spacing w:val="-3"/>
          <w:lang w:bidi="ar-SA"/>
        </w:rPr>
        <w:t>u</w:t>
      </w:r>
      <w:r w:rsidRPr="004E43AC">
        <w:rPr>
          <w:rFonts w:eastAsia="Arial"/>
          <w:color w:val="000000" w:themeColor="text1"/>
          <w:spacing w:val="1"/>
          <w:lang w:bidi="ar-SA"/>
        </w:rPr>
        <w:t>r</w:t>
      </w:r>
      <w:r w:rsidRPr="004E43AC">
        <w:rPr>
          <w:rFonts w:eastAsia="Arial"/>
          <w:color w:val="000000" w:themeColor="text1"/>
          <w:lang w:bidi="ar-SA"/>
        </w:rPr>
        <w:t>e</w:t>
      </w:r>
      <w:r w:rsidRPr="004E43AC">
        <w:rPr>
          <w:rFonts w:eastAsia="Arial"/>
          <w:color w:val="000000" w:themeColor="text1"/>
          <w:spacing w:val="-2"/>
          <w:lang w:bidi="ar-SA"/>
        </w:rPr>
        <w:t xml:space="preserve"> </w:t>
      </w:r>
      <w:r w:rsidRPr="004E43AC">
        <w:rPr>
          <w:rFonts w:eastAsia="Arial"/>
          <w:color w:val="000000" w:themeColor="text1"/>
          <w:spacing w:val="1"/>
          <w:lang w:bidi="ar-SA"/>
        </w:rPr>
        <w:t>t</w:t>
      </w:r>
      <w:r w:rsidRPr="004E43AC">
        <w:rPr>
          <w:rFonts w:eastAsia="Arial"/>
          <w:color w:val="000000" w:themeColor="text1"/>
          <w:lang w:bidi="ar-SA"/>
        </w:rPr>
        <w:t xml:space="preserve">hat </w:t>
      </w:r>
      <w:r w:rsidRPr="004E43AC">
        <w:rPr>
          <w:rFonts w:eastAsia="Arial"/>
          <w:color w:val="000000" w:themeColor="text1"/>
          <w:spacing w:val="1"/>
          <w:lang w:bidi="ar-SA"/>
        </w:rPr>
        <w:t>t</w:t>
      </w:r>
      <w:r w:rsidRPr="004E43AC">
        <w:rPr>
          <w:rFonts w:eastAsia="Arial"/>
          <w:color w:val="000000" w:themeColor="text1"/>
          <w:lang w:bidi="ar-SA"/>
        </w:rPr>
        <w:t>h</w:t>
      </w:r>
      <w:r w:rsidRPr="004E43AC">
        <w:rPr>
          <w:rFonts w:eastAsia="Arial"/>
          <w:color w:val="000000" w:themeColor="text1"/>
          <w:spacing w:val="-3"/>
          <w:lang w:bidi="ar-SA"/>
        </w:rPr>
        <w:t>e</w:t>
      </w:r>
      <w:r w:rsidRPr="004E43AC">
        <w:rPr>
          <w:rFonts w:eastAsia="Arial"/>
          <w:color w:val="000000" w:themeColor="text1"/>
          <w:lang w:bidi="ar-SA"/>
        </w:rPr>
        <w:t>se</w:t>
      </w:r>
      <w:r w:rsidRPr="004E43AC">
        <w:rPr>
          <w:rFonts w:eastAsia="Arial"/>
          <w:color w:val="000000" w:themeColor="text1"/>
          <w:spacing w:val="1"/>
          <w:lang w:bidi="ar-SA"/>
        </w:rPr>
        <w:t xml:space="preserve"> </w:t>
      </w:r>
      <w:r w:rsidRPr="004E43AC">
        <w:rPr>
          <w:rFonts w:eastAsia="Arial"/>
          <w:color w:val="000000" w:themeColor="text1"/>
          <w:lang w:bidi="ar-SA"/>
        </w:rPr>
        <w:t>s</w:t>
      </w:r>
      <w:r w:rsidRPr="004E43AC">
        <w:rPr>
          <w:rFonts w:eastAsia="Arial"/>
          <w:color w:val="000000" w:themeColor="text1"/>
          <w:spacing w:val="-3"/>
          <w:lang w:bidi="ar-SA"/>
        </w:rPr>
        <w:t>e</w:t>
      </w:r>
      <w:r w:rsidRPr="004E43AC">
        <w:rPr>
          <w:rFonts w:eastAsia="Arial"/>
          <w:color w:val="000000" w:themeColor="text1"/>
          <w:spacing w:val="1"/>
          <w:lang w:bidi="ar-SA"/>
        </w:rPr>
        <w:t>r</w:t>
      </w:r>
      <w:r w:rsidRPr="004E43AC">
        <w:rPr>
          <w:rFonts w:eastAsia="Arial"/>
          <w:color w:val="000000" w:themeColor="text1"/>
          <w:spacing w:val="-2"/>
          <w:lang w:bidi="ar-SA"/>
        </w:rPr>
        <w:t>v</w:t>
      </w:r>
      <w:r w:rsidRPr="004E43AC">
        <w:rPr>
          <w:rFonts w:eastAsia="Arial"/>
          <w:color w:val="000000" w:themeColor="text1"/>
          <w:spacing w:val="-1"/>
          <w:lang w:bidi="ar-SA"/>
        </w:rPr>
        <w:t>i</w:t>
      </w:r>
      <w:r w:rsidRPr="004E43AC">
        <w:rPr>
          <w:rFonts w:eastAsia="Arial"/>
          <w:color w:val="000000" w:themeColor="text1"/>
          <w:lang w:bidi="ar-SA"/>
        </w:rPr>
        <w:t>ces</w:t>
      </w:r>
      <w:r w:rsidRPr="004E43AC">
        <w:rPr>
          <w:rFonts w:eastAsia="Arial"/>
          <w:color w:val="000000" w:themeColor="text1"/>
          <w:spacing w:val="1"/>
          <w:lang w:bidi="ar-SA"/>
        </w:rPr>
        <w:t xml:space="preserve"> </w:t>
      </w:r>
      <w:r w:rsidRPr="004E43AC">
        <w:rPr>
          <w:rFonts w:eastAsia="Arial"/>
          <w:color w:val="000000" w:themeColor="text1"/>
          <w:lang w:bidi="ar-SA"/>
        </w:rPr>
        <w:t>a</w:t>
      </w:r>
      <w:r w:rsidRPr="004E43AC">
        <w:rPr>
          <w:rFonts w:eastAsia="Arial"/>
          <w:color w:val="000000" w:themeColor="text1"/>
          <w:spacing w:val="1"/>
          <w:lang w:bidi="ar-SA"/>
        </w:rPr>
        <w:t>r</w:t>
      </w:r>
      <w:r w:rsidRPr="004E43AC">
        <w:rPr>
          <w:rFonts w:eastAsia="Arial"/>
          <w:color w:val="000000" w:themeColor="text1"/>
          <w:lang w:bidi="ar-SA"/>
        </w:rPr>
        <w:t>e</w:t>
      </w:r>
      <w:r w:rsidRPr="004E43AC">
        <w:rPr>
          <w:rFonts w:eastAsia="Arial"/>
          <w:color w:val="000000" w:themeColor="text1"/>
          <w:spacing w:val="-2"/>
          <w:lang w:bidi="ar-SA"/>
        </w:rPr>
        <w:t xml:space="preserve"> </w:t>
      </w:r>
      <w:r w:rsidRPr="004E43AC">
        <w:rPr>
          <w:rFonts w:eastAsia="Arial"/>
          <w:color w:val="000000" w:themeColor="text1"/>
          <w:spacing w:val="1"/>
          <w:lang w:bidi="ar-SA"/>
        </w:rPr>
        <w:t>r</w:t>
      </w:r>
      <w:r w:rsidRPr="004E43AC">
        <w:rPr>
          <w:rFonts w:eastAsia="Arial"/>
          <w:color w:val="000000" w:themeColor="text1"/>
          <w:lang w:bidi="ar-SA"/>
        </w:rPr>
        <w:t>ead</w:t>
      </w:r>
      <w:r w:rsidRPr="004E43AC">
        <w:rPr>
          <w:rFonts w:eastAsia="Arial"/>
          <w:color w:val="000000" w:themeColor="text1"/>
          <w:spacing w:val="-1"/>
          <w:lang w:bidi="ar-SA"/>
        </w:rPr>
        <w:t>il</w:t>
      </w:r>
      <w:r w:rsidRPr="004E43AC">
        <w:rPr>
          <w:rFonts w:eastAsia="Arial"/>
          <w:color w:val="000000" w:themeColor="text1"/>
          <w:lang w:bidi="ar-SA"/>
        </w:rPr>
        <w:t>y</w:t>
      </w:r>
      <w:r w:rsidRPr="004E43AC">
        <w:rPr>
          <w:rFonts w:eastAsia="Arial"/>
          <w:color w:val="000000" w:themeColor="text1"/>
          <w:spacing w:val="-1"/>
          <w:lang w:bidi="ar-SA"/>
        </w:rPr>
        <w:t xml:space="preserve"> </w:t>
      </w:r>
      <w:r w:rsidRPr="004E43AC">
        <w:rPr>
          <w:rFonts w:eastAsia="Arial"/>
          <w:color w:val="000000" w:themeColor="text1"/>
          <w:lang w:bidi="ar-SA"/>
        </w:rPr>
        <w:t>a</w:t>
      </w:r>
      <w:r w:rsidRPr="004E43AC">
        <w:rPr>
          <w:rFonts w:eastAsia="Arial"/>
          <w:color w:val="000000" w:themeColor="text1"/>
          <w:spacing w:val="-2"/>
          <w:lang w:bidi="ar-SA"/>
        </w:rPr>
        <w:t>v</w:t>
      </w:r>
      <w:r w:rsidRPr="004E43AC">
        <w:rPr>
          <w:rFonts w:eastAsia="Arial"/>
          <w:color w:val="000000" w:themeColor="text1"/>
          <w:spacing w:val="2"/>
          <w:lang w:bidi="ar-SA"/>
        </w:rPr>
        <w:t>a</w:t>
      </w:r>
      <w:r w:rsidRPr="004E43AC">
        <w:rPr>
          <w:rFonts w:eastAsia="Arial"/>
          <w:color w:val="000000" w:themeColor="text1"/>
          <w:spacing w:val="-1"/>
          <w:lang w:bidi="ar-SA"/>
        </w:rPr>
        <w:t>il</w:t>
      </w:r>
      <w:r w:rsidRPr="004E43AC">
        <w:rPr>
          <w:rFonts w:eastAsia="Arial"/>
          <w:color w:val="000000" w:themeColor="text1"/>
          <w:lang w:bidi="ar-SA"/>
        </w:rPr>
        <w:t>a</w:t>
      </w:r>
      <w:r w:rsidRPr="004E43AC">
        <w:rPr>
          <w:rFonts w:eastAsia="Arial"/>
          <w:color w:val="000000" w:themeColor="text1"/>
          <w:spacing w:val="2"/>
          <w:lang w:bidi="ar-SA"/>
        </w:rPr>
        <w:t>b</w:t>
      </w:r>
      <w:r w:rsidRPr="004E43AC">
        <w:rPr>
          <w:rFonts w:eastAsia="Arial"/>
          <w:color w:val="000000" w:themeColor="text1"/>
          <w:spacing w:val="-1"/>
          <w:lang w:bidi="ar-SA"/>
        </w:rPr>
        <w:t>l</w:t>
      </w:r>
      <w:r w:rsidRPr="004E43AC">
        <w:rPr>
          <w:rFonts w:eastAsia="Arial"/>
          <w:color w:val="000000" w:themeColor="text1"/>
          <w:lang w:bidi="ar-SA"/>
        </w:rPr>
        <w:t>e</w:t>
      </w:r>
      <w:r w:rsidRPr="004E43AC">
        <w:rPr>
          <w:rFonts w:eastAsia="Arial"/>
          <w:color w:val="000000" w:themeColor="text1"/>
          <w:spacing w:val="1"/>
          <w:lang w:bidi="ar-SA"/>
        </w:rPr>
        <w:t xml:space="preserve"> </w:t>
      </w:r>
      <w:r w:rsidRPr="004E43AC">
        <w:rPr>
          <w:rFonts w:eastAsia="Arial"/>
          <w:color w:val="000000" w:themeColor="text1"/>
          <w:spacing w:val="-1"/>
          <w:lang w:bidi="ar-SA"/>
        </w:rPr>
        <w:t>in</w:t>
      </w:r>
      <w:r w:rsidRPr="004E43AC">
        <w:rPr>
          <w:rFonts w:eastAsia="Arial"/>
          <w:color w:val="000000" w:themeColor="text1"/>
          <w:lang w:bidi="ar-SA"/>
        </w:rPr>
        <w:t xml:space="preserve"> a</w:t>
      </w:r>
      <w:r w:rsidRPr="004E43AC">
        <w:rPr>
          <w:rFonts w:eastAsia="Arial"/>
          <w:color w:val="000000" w:themeColor="text1"/>
          <w:spacing w:val="1"/>
          <w:lang w:bidi="ar-SA"/>
        </w:rPr>
        <w:t xml:space="preserve"> t</w:t>
      </w:r>
      <w:r w:rsidRPr="004E43AC">
        <w:rPr>
          <w:rFonts w:eastAsia="Arial"/>
          <w:color w:val="000000" w:themeColor="text1"/>
          <w:spacing w:val="-1"/>
          <w:lang w:bidi="ar-SA"/>
        </w:rPr>
        <w:t>i</w:t>
      </w:r>
      <w:r w:rsidRPr="004E43AC">
        <w:rPr>
          <w:rFonts w:eastAsia="Arial"/>
          <w:color w:val="000000" w:themeColor="text1"/>
          <w:spacing w:val="1"/>
          <w:lang w:bidi="ar-SA"/>
        </w:rPr>
        <w:t>m</w:t>
      </w:r>
      <w:r w:rsidRPr="004E43AC">
        <w:rPr>
          <w:rFonts w:eastAsia="Arial"/>
          <w:color w:val="000000" w:themeColor="text1"/>
          <w:lang w:bidi="ar-SA"/>
        </w:rPr>
        <w:t>e</w:t>
      </w:r>
      <w:r w:rsidRPr="004E43AC">
        <w:rPr>
          <w:rFonts w:eastAsia="Arial"/>
          <w:color w:val="000000" w:themeColor="text1"/>
          <w:spacing w:val="-1"/>
          <w:lang w:bidi="ar-SA"/>
        </w:rPr>
        <w:t>l</w:t>
      </w:r>
      <w:r w:rsidRPr="004E43AC">
        <w:rPr>
          <w:rFonts w:eastAsia="Arial"/>
          <w:color w:val="000000" w:themeColor="text1"/>
          <w:lang w:bidi="ar-SA"/>
        </w:rPr>
        <w:t>y</w:t>
      </w:r>
      <w:r w:rsidRPr="004E43AC">
        <w:rPr>
          <w:rFonts w:eastAsia="Arial"/>
          <w:color w:val="000000" w:themeColor="text1"/>
          <w:spacing w:val="-4"/>
          <w:lang w:bidi="ar-SA"/>
        </w:rPr>
        <w:t xml:space="preserve"> </w:t>
      </w:r>
      <w:r w:rsidRPr="004E43AC">
        <w:rPr>
          <w:rFonts w:eastAsia="Arial"/>
          <w:color w:val="000000" w:themeColor="text1"/>
          <w:spacing w:val="3"/>
          <w:lang w:bidi="ar-SA"/>
        </w:rPr>
        <w:t>f</w:t>
      </w:r>
      <w:r w:rsidRPr="004E43AC">
        <w:rPr>
          <w:rFonts w:eastAsia="Arial"/>
          <w:color w:val="000000" w:themeColor="text1"/>
          <w:lang w:bidi="ar-SA"/>
        </w:rPr>
        <w:t>ash</w:t>
      </w:r>
      <w:r w:rsidRPr="004E43AC">
        <w:rPr>
          <w:rFonts w:eastAsia="Arial"/>
          <w:color w:val="000000" w:themeColor="text1"/>
          <w:spacing w:val="-1"/>
          <w:lang w:bidi="ar-SA"/>
        </w:rPr>
        <w:t>i</w:t>
      </w:r>
      <w:r w:rsidRPr="004E43AC">
        <w:rPr>
          <w:rFonts w:eastAsia="Arial"/>
          <w:color w:val="000000" w:themeColor="text1"/>
          <w:lang w:bidi="ar-SA"/>
        </w:rPr>
        <w:t>on</w:t>
      </w:r>
      <w:r w:rsidRPr="004E43AC">
        <w:rPr>
          <w:rFonts w:eastAsia="Arial"/>
          <w:color w:val="000000" w:themeColor="text1"/>
          <w:spacing w:val="-2"/>
          <w:lang w:bidi="ar-SA"/>
        </w:rPr>
        <w:t xml:space="preserve"> </w:t>
      </w:r>
      <w:r w:rsidRPr="004E43AC">
        <w:rPr>
          <w:rFonts w:eastAsia="Arial"/>
          <w:color w:val="000000" w:themeColor="text1"/>
          <w:lang w:bidi="ar-SA"/>
        </w:rPr>
        <w:t>as</w:t>
      </w:r>
      <w:r w:rsidRPr="004E43AC">
        <w:rPr>
          <w:rFonts w:eastAsia="Arial"/>
          <w:color w:val="000000" w:themeColor="text1"/>
          <w:spacing w:val="1"/>
          <w:lang w:bidi="ar-SA"/>
        </w:rPr>
        <w:t xml:space="preserve"> </w:t>
      </w:r>
      <w:r w:rsidRPr="004E43AC">
        <w:rPr>
          <w:rFonts w:eastAsia="Arial"/>
          <w:color w:val="000000" w:themeColor="text1"/>
          <w:lang w:bidi="ar-SA"/>
        </w:rPr>
        <w:t>nee</w:t>
      </w:r>
      <w:r w:rsidRPr="004E43AC">
        <w:rPr>
          <w:rFonts w:eastAsia="Arial"/>
          <w:color w:val="000000" w:themeColor="text1"/>
          <w:spacing w:val="-3"/>
          <w:lang w:bidi="ar-SA"/>
        </w:rPr>
        <w:t>d</w:t>
      </w:r>
      <w:r w:rsidRPr="004E43AC">
        <w:rPr>
          <w:rFonts w:eastAsia="Arial"/>
          <w:color w:val="000000" w:themeColor="text1"/>
          <w:lang w:bidi="ar-SA"/>
        </w:rPr>
        <w:t>ed</w:t>
      </w:r>
      <w:r w:rsidRPr="004E43AC">
        <w:rPr>
          <w:rFonts w:eastAsia="Arial"/>
          <w:color w:val="000000" w:themeColor="text1"/>
          <w:spacing w:val="1"/>
          <w:lang w:bidi="ar-SA"/>
        </w:rPr>
        <w:t xml:space="preserve"> </w:t>
      </w:r>
      <w:r w:rsidRPr="004E43AC">
        <w:rPr>
          <w:rFonts w:eastAsia="Arial"/>
          <w:color w:val="000000" w:themeColor="text1"/>
          <w:lang w:bidi="ar-SA"/>
        </w:rPr>
        <w:t>by</w:t>
      </w:r>
      <w:r w:rsidRPr="004E43AC">
        <w:rPr>
          <w:rFonts w:eastAsia="Arial"/>
          <w:color w:val="000000" w:themeColor="text1"/>
          <w:spacing w:val="-1"/>
          <w:lang w:bidi="ar-SA"/>
        </w:rPr>
        <w:t xml:space="preserve"> i</w:t>
      </w:r>
      <w:r w:rsidRPr="004E43AC">
        <w:rPr>
          <w:rFonts w:eastAsia="Arial"/>
          <w:color w:val="000000" w:themeColor="text1"/>
          <w:lang w:bidi="ar-SA"/>
        </w:rPr>
        <w:t>n</w:t>
      </w:r>
      <w:r w:rsidRPr="004E43AC">
        <w:rPr>
          <w:rFonts w:eastAsia="Arial"/>
          <w:color w:val="000000" w:themeColor="text1"/>
          <w:spacing w:val="-2"/>
          <w:lang w:bidi="ar-SA"/>
        </w:rPr>
        <w:t>v</w:t>
      </w:r>
      <w:r w:rsidRPr="004E43AC">
        <w:rPr>
          <w:rFonts w:eastAsia="Arial"/>
          <w:color w:val="000000" w:themeColor="text1"/>
          <w:lang w:bidi="ar-SA"/>
        </w:rPr>
        <w:t>es</w:t>
      </w:r>
      <w:r w:rsidRPr="004E43AC">
        <w:rPr>
          <w:rFonts w:eastAsia="Arial"/>
          <w:color w:val="000000" w:themeColor="text1"/>
          <w:spacing w:val="1"/>
          <w:lang w:bidi="ar-SA"/>
        </w:rPr>
        <w:t>t</w:t>
      </w:r>
      <w:r w:rsidRPr="004E43AC">
        <w:rPr>
          <w:rFonts w:eastAsia="Arial"/>
          <w:color w:val="000000" w:themeColor="text1"/>
          <w:spacing w:val="-1"/>
          <w:lang w:bidi="ar-SA"/>
        </w:rPr>
        <w:t>i</w:t>
      </w:r>
      <w:r w:rsidRPr="004E43AC">
        <w:rPr>
          <w:rFonts w:eastAsia="Arial"/>
          <w:color w:val="000000" w:themeColor="text1"/>
          <w:spacing w:val="2"/>
          <w:lang w:bidi="ar-SA"/>
        </w:rPr>
        <w:t>g</w:t>
      </w:r>
      <w:r w:rsidRPr="004E43AC">
        <w:rPr>
          <w:rFonts w:eastAsia="Arial"/>
          <w:color w:val="000000" w:themeColor="text1"/>
          <w:lang w:bidi="ar-SA"/>
        </w:rPr>
        <w:t>a</w:t>
      </w:r>
      <w:r w:rsidRPr="004E43AC">
        <w:rPr>
          <w:rFonts w:eastAsia="Arial"/>
          <w:color w:val="000000" w:themeColor="text1"/>
          <w:spacing w:val="1"/>
          <w:lang w:bidi="ar-SA"/>
        </w:rPr>
        <w:t>t</w:t>
      </w:r>
      <w:r w:rsidRPr="004E43AC">
        <w:rPr>
          <w:rFonts w:eastAsia="Arial"/>
          <w:color w:val="000000" w:themeColor="text1"/>
          <w:lang w:bidi="ar-SA"/>
        </w:rPr>
        <w:t>o</w:t>
      </w:r>
      <w:r w:rsidRPr="004E43AC">
        <w:rPr>
          <w:rFonts w:eastAsia="Arial"/>
          <w:color w:val="000000" w:themeColor="text1"/>
          <w:spacing w:val="-2"/>
          <w:lang w:bidi="ar-SA"/>
        </w:rPr>
        <w:t>r</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spacing w:val="-3"/>
          <w:lang w:bidi="ar-SA"/>
        </w:rPr>
        <w:t>a</w:t>
      </w:r>
      <w:r w:rsidRPr="004E43AC">
        <w:rPr>
          <w:rFonts w:eastAsia="Arial"/>
          <w:color w:val="000000" w:themeColor="text1"/>
          <w:lang w:bidi="ar-SA"/>
        </w:rPr>
        <w:t>t</w:t>
      </w:r>
      <w:r w:rsidRPr="004E43AC">
        <w:rPr>
          <w:rFonts w:eastAsia="Arial"/>
          <w:color w:val="000000" w:themeColor="text1"/>
          <w:spacing w:val="2"/>
          <w:lang w:bidi="ar-SA"/>
        </w:rPr>
        <w:t xml:space="preserve"> </w:t>
      </w:r>
      <w:r w:rsidRPr="004E43AC">
        <w:rPr>
          <w:rFonts w:eastAsia="Arial"/>
          <w:color w:val="000000" w:themeColor="text1"/>
          <w:spacing w:val="-3"/>
          <w:lang w:bidi="ar-SA"/>
        </w:rPr>
        <w:t>U</w:t>
      </w:r>
      <w:r w:rsidRPr="004E43AC">
        <w:rPr>
          <w:rFonts w:eastAsia="Arial"/>
          <w:color w:val="000000" w:themeColor="text1"/>
          <w:lang w:bidi="ar-SA"/>
        </w:rPr>
        <w:t>H and</w:t>
      </w:r>
      <w:r w:rsidRPr="004E43AC">
        <w:rPr>
          <w:rFonts w:eastAsia="Arial"/>
          <w:color w:val="000000" w:themeColor="text1"/>
          <w:spacing w:val="1"/>
          <w:lang w:bidi="ar-SA"/>
        </w:rPr>
        <w:t xml:space="preserve"> </w:t>
      </w:r>
      <w:r w:rsidRPr="004E43AC">
        <w:rPr>
          <w:rFonts w:eastAsia="Arial"/>
          <w:color w:val="000000" w:themeColor="text1"/>
          <w:spacing w:val="-1"/>
          <w:lang w:bidi="ar-SA"/>
        </w:rPr>
        <w:t>i</w:t>
      </w:r>
      <w:r w:rsidRPr="004E43AC">
        <w:rPr>
          <w:rFonts w:eastAsia="Arial"/>
          <w:color w:val="000000" w:themeColor="text1"/>
          <w:spacing w:val="1"/>
          <w:lang w:bidi="ar-SA"/>
        </w:rPr>
        <w:t>t</w:t>
      </w:r>
      <w:r w:rsidRPr="004E43AC">
        <w:rPr>
          <w:rFonts w:eastAsia="Arial"/>
          <w:color w:val="000000" w:themeColor="text1"/>
          <w:lang w:bidi="ar-SA"/>
        </w:rPr>
        <w:t>s</w:t>
      </w:r>
      <w:r w:rsidRPr="004E43AC">
        <w:rPr>
          <w:rFonts w:eastAsia="Arial"/>
          <w:color w:val="000000" w:themeColor="text1"/>
          <w:spacing w:val="-1"/>
          <w:lang w:bidi="ar-SA"/>
        </w:rPr>
        <w:t xml:space="preserve"> </w:t>
      </w:r>
      <w:r w:rsidRPr="004E43AC">
        <w:rPr>
          <w:rFonts w:eastAsia="Arial"/>
          <w:color w:val="000000" w:themeColor="text1"/>
          <w:spacing w:val="-3"/>
          <w:lang w:bidi="ar-SA"/>
        </w:rPr>
        <w:t>a</w:t>
      </w:r>
      <w:r w:rsidRPr="004E43AC">
        <w:rPr>
          <w:rFonts w:eastAsia="Arial"/>
          <w:color w:val="000000" w:themeColor="text1"/>
          <w:spacing w:val="1"/>
          <w:lang w:bidi="ar-SA"/>
        </w:rPr>
        <w:t>f</w:t>
      </w:r>
      <w:r w:rsidRPr="004E43AC">
        <w:rPr>
          <w:rFonts w:eastAsia="Arial"/>
          <w:color w:val="000000" w:themeColor="text1"/>
          <w:spacing w:val="3"/>
          <w:lang w:bidi="ar-SA"/>
        </w:rPr>
        <w:t>f</w:t>
      </w:r>
      <w:r w:rsidRPr="004E43AC">
        <w:rPr>
          <w:rFonts w:eastAsia="Arial"/>
          <w:color w:val="000000" w:themeColor="text1"/>
          <w:spacing w:val="-1"/>
          <w:lang w:bidi="ar-SA"/>
        </w:rPr>
        <w:t>ili</w:t>
      </w:r>
      <w:r w:rsidRPr="004E43AC">
        <w:rPr>
          <w:rFonts w:eastAsia="Arial"/>
          <w:color w:val="000000" w:themeColor="text1"/>
          <w:lang w:bidi="ar-SA"/>
        </w:rPr>
        <w:t>a</w:t>
      </w:r>
      <w:r w:rsidRPr="004E43AC">
        <w:rPr>
          <w:rFonts w:eastAsia="Arial"/>
          <w:color w:val="000000" w:themeColor="text1"/>
          <w:spacing w:val="1"/>
          <w:lang w:bidi="ar-SA"/>
        </w:rPr>
        <w:t>t</w:t>
      </w:r>
      <w:r w:rsidRPr="004E43AC">
        <w:rPr>
          <w:rFonts w:eastAsia="Arial"/>
          <w:color w:val="000000" w:themeColor="text1"/>
          <w:lang w:bidi="ar-SA"/>
        </w:rPr>
        <w:t>e</w:t>
      </w:r>
      <w:r w:rsidRPr="004E43AC">
        <w:rPr>
          <w:rFonts w:eastAsia="Arial"/>
          <w:color w:val="000000" w:themeColor="text1"/>
          <w:spacing w:val="-2"/>
          <w:lang w:bidi="ar-SA"/>
        </w:rPr>
        <w:t>s</w:t>
      </w:r>
      <w:r w:rsidRPr="004E43AC">
        <w:rPr>
          <w:rFonts w:eastAsia="Arial"/>
          <w:color w:val="000000" w:themeColor="text1"/>
          <w:lang w:bidi="ar-SA"/>
        </w:rPr>
        <w:t>.</w:t>
      </w:r>
    </w:p>
    <w:p w14:paraId="221FC036" w14:textId="221FAF19"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Overlap: None; Role: Proteomics core PI</w:t>
      </w:r>
    </w:p>
    <w:p w14:paraId="30489086" w14:textId="77777777" w:rsidR="003B667E" w:rsidRDefault="003B667E"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4893"/>
        <w:gridCol w:w="3324"/>
        <w:gridCol w:w="1384"/>
      </w:tblGrid>
      <w:tr w:rsidR="003B667E" w:rsidRPr="000D03A0" w14:paraId="0632405E" w14:textId="77777777" w:rsidTr="00DE678C">
        <w:trPr>
          <w:trHeight w:hRule="exact" w:val="338"/>
        </w:trPr>
        <w:tc>
          <w:tcPr>
            <w:tcW w:w="4893" w:type="dxa"/>
            <w:tcBorders>
              <w:top w:val="nil"/>
              <w:left w:val="nil"/>
              <w:bottom w:val="nil"/>
              <w:right w:val="nil"/>
            </w:tcBorders>
          </w:tcPr>
          <w:p w14:paraId="23AA35F7" w14:textId="77777777" w:rsidR="003B667E" w:rsidRPr="000D03A0" w:rsidRDefault="003B667E" w:rsidP="00511348">
            <w:pPr>
              <w:autoSpaceDE/>
              <w:autoSpaceDN/>
              <w:ind w:right="-20"/>
              <w:rPr>
                <w:rFonts w:eastAsia="Arial"/>
                <w:color w:val="000000" w:themeColor="text1"/>
                <w:lang w:bidi="ar-SA"/>
              </w:rPr>
            </w:pPr>
            <w:r w:rsidRPr="000D03A0">
              <w:rPr>
                <w:rFonts w:eastAsia="SimSun"/>
                <w:color w:val="000000" w:themeColor="text1"/>
                <w:lang w:bidi="ar-SA"/>
              </w:rPr>
              <w:t>N00014-11-1-0391 (Richard Rocheleau, PD)</w:t>
            </w:r>
          </w:p>
        </w:tc>
        <w:tc>
          <w:tcPr>
            <w:tcW w:w="3324" w:type="dxa"/>
            <w:tcBorders>
              <w:top w:val="nil"/>
              <w:left w:val="nil"/>
              <w:bottom w:val="nil"/>
              <w:right w:val="nil"/>
            </w:tcBorders>
          </w:tcPr>
          <w:p w14:paraId="53E4F79B" w14:textId="77777777" w:rsidR="003B667E" w:rsidRPr="000D03A0" w:rsidRDefault="003B667E" w:rsidP="00511348">
            <w:pPr>
              <w:autoSpaceDE/>
              <w:autoSpaceDN/>
              <w:ind w:right="-20"/>
              <w:rPr>
                <w:rFonts w:eastAsia="Arial"/>
                <w:color w:val="000000" w:themeColor="text1"/>
                <w:lang w:bidi="ar-SA"/>
              </w:rPr>
            </w:pPr>
            <w:r w:rsidRPr="000D03A0">
              <w:rPr>
                <w:rFonts w:eastAsia="SimSun"/>
                <w:color w:val="000000" w:themeColor="text1"/>
                <w:lang w:eastAsia="zh-CN" w:bidi="ar-SA"/>
              </w:rPr>
              <w:t>1/2011-9/2017</w:t>
            </w:r>
          </w:p>
        </w:tc>
        <w:tc>
          <w:tcPr>
            <w:tcW w:w="1384" w:type="dxa"/>
            <w:tcBorders>
              <w:top w:val="nil"/>
              <w:left w:val="nil"/>
              <w:bottom w:val="nil"/>
              <w:right w:val="nil"/>
            </w:tcBorders>
          </w:tcPr>
          <w:p w14:paraId="11FBDBF7" w14:textId="77777777" w:rsidR="003B667E" w:rsidRPr="000D03A0" w:rsidRDefault="003B667E" w:rsidP="00511348">
            <w:pPr>
              <w:autoSpaceDE/>
              <w:autoSpaceDN/>
              <w:ind w:right="-20"/>
              <w:rPr>
                <w:rFonts w:eastAsia="Arial"/>
                <w:color w:val="000000" w:themeColor="text1"/>
                <w:lang w:bidi="ar-SA"/>
              </w:rPr>
            </w:pPr>
          </w:p>
        </w:tc>
      </w:tr>
      <w:tr w:rsidR="003B667E" w:rsidRPr="004E43AC" w14:paraId="3DBD5430" w14:textId="77777777" w:rsidTr="00DE678C">
        <w:trPr>
          <w:trHeight w:hRule="exact" w:val="269"/>
        </w:trPr>
        <w:tc>
          <w:tcPr>
            <w:tcW w:w="4893" w:type="dxa"/>
            <w:tcBorders>
              <w:top w:val="nil"/>
              <w:left w:val="nil"/>
              <w:bottom w:val="nil"/>
              <w:right w:val="nil"/>
            </w:tcBorders>
          </w:tcPr>
          <w:p w14:paraId="50DBFB03"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ONR</w:t>
            </w:r>
          </w:p>
        </w:tc>
        <w:tc>
          <w:tcPr>
            <w:tcW w:w="3324" w:type="dxa"/>
            <w:tcBorders>
              <w:top w:val="nil"/>
              <w:left w:val="nil"/>
              <w:bottom w:val="nil"/>
              <w:right w:val="nil"/>
            </w:tcBorders>
          </w:tcPr>
          <w:p w14:paraId="22398A04" w14:textId="77777777" w:rsidR="003B667E" w:rsidRPr="004E43AC" w:rsidRDefault="003B667E" w:rsidP="00511348">
            <w:pPr>
              <w:autoSpaceDE/>
              <w:autoSpaceDN/>
              <w:ind w:right="-20"/>
              <w:rPr>
                <w:rFonts w:eastAsia="Arial"/>
                <w:color w:val="000000" w:themeColor="text1"/>
                <w:lang w:bidi="ar-SA"/>
              </w:rPr>
            </w:pPr>
            <w:r w:rsidRPr="004E43AC">
              <w:rPr>
                <w:rFonts w:eastAsia="SimSun"/>
                <w:color w:val="000000" w:themeColor="text1"/>
                <w:lang w:bidi="ar-SA"/>
              </w:rPr>
              <w:t>$75,000</w:t>
            </w:r>
          </w:p>
        </w:tc>
        <w:tc>
          <w:tcPr>
            <w:tcW w:w="1384" w:type="dxa"/>
            <w:tcBorders>
              <w:top w:val="nil"/>
              <w:left w:val="nil"/>
              <w:bottom w:val="nil"/>
              <w:right w:val="nil"/>
            </w:tcBorders>
          </w:tcPr>
          <w:p w14:paraId="147092D3" w14:textId="77777777" w:rsidR="003B667E" w:rsidRPr="004E43AC" w:rsidRDefault="003B667E" w:rsidP="00511348">
            <w:pPr>
              <w:autoSpaceDE/>
              <w:autoSpaceDN/>
              <w:rPr>
                <w:rFonts w:eastAsiaTheme="minorHAnsi"/>
                <w:color w:val="000000" w:themeColor="text1"/>
                <w:lang w:bidi="ar-SA"/>
              </w:rPr>
            </w:pPr>
          </w:p>
        </w:tc>
      </w:tr>
    </w:tbl>
    <w:p w14:paraId="23537D5F" w14:textId="77777777" w:rsidR="003B667E" w:rsidRPr="004E43AC" w:rsidRDefault="003B667E" w:rsidP="00511348">
      <w:pPr>
        <w:autoSpaceDE/>
        <w:autoSpaceDN/>
        <w:rPr>
          <w:rFonts w:eastAsia="SimSun"/>
          <w:i/>
          <w:color w:val="000000" w:themeColor="text1"/>
          <w:lang w:eastAsia="zh-CN" w:bidi="ar-SA"/>
        </w:rPr>
      </w:pPr>
      <w:r w:rsidRPr="004E43AC">
        <w:rPr>
          <w:rFonts w:eastAsia="SimSun"/>
          <w:i/>
          <w:color w:val="000000" w:themeColor="text1"/>
          <w:lang w:bidi="ar-SA"/>
        </w:rPr>
        <w:t>Hawaii Energy and Environmental Technologies (HEET)</w:t>
      </w:r>
    </w:p>
    <w:p w14:paraId="54FD675F" w14:textId="77777777"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eastAsia="zh-CN" w:bidi="ar-SA"/>
        </w:rPr>
        <w:t>Task: Blended fuel</w:t>
      </w:r>
      <w:r w:rsidRPr="004E43AC">
        <w:rPr>
          <w:rFonts w:eastAsia="SimSun"/>
          <w:color w:val="000000" w:themeColor="text1"/>
          <w:lang w:bidi="ar-SA"/>
        </w:rPr>
        <w:t xml:space="preserve"> </w:t>
      </w:r>
      <w:r w:rsidRPr="004E43AC">
        <w:rPr>
          <w:rFonts w:eastAsia="SimSun"/>
          <w:bCs/>
          <w:color w:val="000000" w:themeColor="text1"/>
          <w:lang w:bidi="ar-SA"/>
        </w:rPr>
        <w:t>biodesulfurization</w:t>
      </w:r>
      <w:r w:rsidRPr="004E43AC">
        <w:rPr>
          <w:rFonts w:eastAsia="SimSun"/>
          <w:color w:val="000000" w:themeColor="text1"/>
          <w:lang w:eastAsia="zh-CN" w:bidi="ar-SA"/>
        </w:rPr>
        <w:t xml:space="preserve">. The goal is to </w:t>
      </w:r>
      <w:r w:rsidRPr="004E43AC">
        <w:rPr>
          <w:rFonts w:eastAsia="SimSun"/>
          <w:color w:val="000000" w:themeColor="text1"/>
          <w:lang w:bidi="ar-SA"/>
        </w:rPr>
        <w:t xml:space="preserve">develop a field detection method for sulfate reducing bacteria in diesel and work toward the potential determination of a sulfate metabolism inhibitor. </w:t>
      </w:r>
    </w:p>
    <w:p w14:paraId="26049F87" w14:textId="1A68C77A" w:rsidR="003B667E" w:rsidRPr="004E43AC" w:rsidRDefault="003B667E" w:rsidP="00511348">
      <w:pPr>
        <w:autoSpaceDE/>
        <w:autoSpaceDN/>
        <w:rPr>
          <w:rFonts w:eastAsia="SimSun"/>
          <w:color w:val="000000" w:themeColor="text1"/>
          <w:lang w:bidi="ar-SA"/>
        </w:rPr>
      </w:pPr>
      <w:r w:rsidRPr="004E43AC">
        <w:rPr>
          <w:rFonts w:eastAsia="SimSun"/>
          <w:color w:val="000000" w:themeColor="text1"/>
          <w:lang w:bidi="ar-SA"/>
        </w:rPr>
        <w:t>Overlap: None; Role: Subcontract PI</w:t>
      </w:r>
    </w:p>
    <w:p w14:paraId="7AEAFAF3" w14:textId="77777777" w:rsidR="003B667E" w:rsidRPr="001A3105" w:rsidRDefault="003B667E" w:rsidP="00511348">
      <w:pPr>
        <w:pStyle w:val="BodyText"/>
        <w:tabs>
          <w:tab w:val="left" w:pos="4770"/>
          <w:tab w:val="left" w:pos="7560"/>
        </w:tabs>
        <w:ind w:left="0"/>
        <w:rPr>
          <w:sz w:val="20"/>
          <w:szCs w:val="20"/>
        </w:rPr>
      </w:pPr>
    </w:p>
    <w:tbl>
      <w:tblPr>
        <w:tblW w:w="9601" w:type="dxa"/>
        <w:tblLayout w:type="fixed"/>
        <w:tblCellMar>
          <w:left w:w="0" w:type="dxa"/>
          <w:right w:w="0" w:type="dxa"/>
        </w:tblCellMar>
        <w:tblLook w:val="01E0" w:firstRow="1" w:lastRow="1" w:firstColumn="1" w:lastColumn="1" w:noHBand="0" w:noVBand="0"/>
      </w:tblPr>
      <w:tblGrid>
        <w:gridCol w:w="4893"/>
        <w:gridCol w:w="3324"/>
        <w:gridCol w:w="1384"/>
      </w:tblGrid>
      <w:tr w:rsidR="00262D9B" w:rsidRPr="000D03A0" w14:paraId="18F43322" w14:textId="77777777" w:rsidTr="00DE678C">
        <w:trPr>
          <w:trHeight w:hRule="exact" w:val="338"/>
        </w:trPr>
        <w:tc>
          <w:tcPr>
            <w:tcW w:w="4893" w:type="dxa"/>
            <w:tcBorders>
              <w:top w:val="nil"/>
              <w:left w:val="nil"/>
              <w:bottom w:val="nil"/>
              <w:right w:val="nil"/>
            </w:tcBorders>
          </w:tcPr>
          <w:p w14:paraId="78256825" w14:textId="77777777" w:rsidR="00262D9B" w:rsidRPr="000D03A0" w:rsidRDefault="00262D9B" w:rsidP="00511348">
            <w:pPr>
              <w:autoSpaceDE/>
              <w:autoSpaceDN/>
              <w:ind w:right="-20"/>
              <w:rPr>
                <w:rFonts w:eastAsia="Arial"/>
                <w:color w:val="000000" w:themeColor="text1"/>
                <w:lang w:bidi="ar-SA"/>
              </w:rPr>
            </w:pPr>
            <w:r w:rsidRPr="000D03A0">
              <w:rPr>
                <w:rFonts w:eastAsia="SimSun"/>
                <w:color w:val="000000" w:themeColor="text1"/>
                <w:lang w:bidi="ar-SA"/>
              </w:rPr>
              <w:t>N00014-10-1-0310 (Richard Rocheleau, PD)</w:t>
            </w:r>
          </w:p>
        </w:tc>
        <w:tc>
          <w:tcPr>
            <w:tcW w:w="3324" w:type="dxa"/>
            <w:tcBorders>
              <w:top w:val="nil"/>
              <w:left w:val="nil"/>
              <w:bottom w:val="nil"/>
              <w:right w:val="nil"/>
            </w:tcBorders>
          </w:tcPr>
          <w:p w14:paraId="4E195A03" w14:textId="77777777" w:rsidR="00262D9B" w:rsidRPr="000D03A0" w:rsidRDefault="00262D9B" w:rsidP="00511348">
            <w:pPr>
              <w:autoSpaceDE/>
              <w:autoSpaceDN/>
              <w:ind w:right="-20"/>
              <w:rPr>
                <w:rFonts w:eastAsia="Arial"/>
                <w:color w:val="000000" w:themeColor="text1"/>
                <w:lang w:bidi="ar-SA"/>
              </w:rPr>
            </w:pPr>
            <w:r w:rsidRPr="000D03A0">
              <w:rPr>
                <w:rFonts w:eastAsia="SimSun"/>
                <w:color w:val="000000" w:themeColor="text1"/>
                <w:lang w:eastAsia="zh-CN" w:bidi="ar-SA"/>
              </w:rPr>
              <w:t>12/2009-6/2017</w:t>
            </w:r>
          </w:p>
        </w:tc>
        <w:tc>
          <w:tcPr>
            <w:tcW w:w="1384" w:type="dxa"/>
            <w:tcBorders>
              <w:top w:val="nil"/>
              <w:left w:val="nil"/>
              <w:bottom w:val="nil"/>
              <w:right w:val="nil"/>
            </w:tcBorders>
          </w:tcPr>
          <w:p w14:paraId="3D9F079F" w14:textId="77777777" w:rsidR="00262D9B" w:rsidRPr="000D03A0" w:rsidRDefault="00262D9B" w:rsidP="00511348">
            <w:pPr>
              <w:autoSpaceDE/>
              <w:autoSpaceDN/>
              <w:ind w:right="-20"/>
              <w:rPr>
                <w:rFonts w:eastAsia="Arial"/>
                <w:color w:val="000000" w:themeColor="text1"/>
                <w:lang w:bidi="ar-SA"/>
              </w:rPr>
            </w:pPr>
          </w:p>
        </w:tc>
      </w:tr>
      <w:tr w:rsidR="00262D9B" w:rsidRPr="004E43AC" w14:paraId="2EDF107D" w14:textId="77777777" w:rsidTr="00DE678C">
        <w:trPr>
          <w:trHeight w:hRule="exact" w:val="269"/>
        </w:trPr>
        <w:tc>
          <w:tcPr>
            <w:tcW w:w="4893" w:type="dxa"/>
            <w:tcBorders>
              <w:top w:val="nil"/>
              <w:left w:val="nil"/>
              <w:bottom w:val="nil"/>
              <w:right w:val="nil"/>
            </w:tcBorders>
          </w:tcPr>
          <w:p w14:paraId="6B5A670E" w14:textId="77777777" w:rsidR="00262D9B" w:rsidRPr="004E43AC" w:rsidRDefault="00262D9B" w:rsidP="00511348">
            <w:pPr>
              <w:autoSpaceDE/>
              <w:autoSpaceDN/>
              <w:ind w:right="-20"/>
              <w:rPr>
                <w:rFonts w:eastAsia="Arial"/>
                <w:color w:val="000000" w:themeColor="text1"/>
                <w:lang w:bidi="ar-SA"/>
              </w:rPr>
            </w:pPr>
            <w:r w:rsidRPr="004E43AC">
              <w:rPr>
                <w:rFonts w:eastAsia="SimSun"/>
                <w:color w:val="000000" w:themeColor="text1"/>
                <w:lang w:bidi="ar-SA"/>
              </w:rPr>
              <w:t>ONR</w:t>
            </w:r>
          </w:p>
        </w:tc>
        <w:tc>
          <w:tcPr>
            <w:tcW w:w="3324" w:type="dxa"/>
            <w:tcBorders>
              <w:top w:val="nil"/>
              <w:left w:val="nil"/>
              <w:bottom w:val="nil"/>
              <w:right w:val="nil"/>
            </w:tcBorders>
          </w:tcPr>
          <w:p w14:paraId="06307DC6" w14:textId="77777777" w:rsidR="00262D9B" w:rsidRPr="004E43AC" w:rsidRDefault="00262D9B" w:rsidP="00511348">
            <w:pPr>
              <w:autoSpaceDE/>
              <w:autoSpaceDN/>
              <w:ind w:right="-20"/>
              <w:rPr>
                <w:rFonts w:eastAsia="Arial"/>
                <w:color w:val="000000" w:themeColor="text1"/>
                <w:lang w:bidi="ar-SA"/>
              </w:rPr>
            </w:pPr>
            <w:r w:rsidRPr="004E43AC">
              <w:rPr>
                <w:rFonts w:eastAsia="SimSun"/>
                <w:color w:val="000000" w:themeColor="text1"/>
                <w:lang w:bidi="ar-SA"/>
              </w:rPr>
              <w:t>$50,000</w:t>
            </w:r>
          </w:p>
        </w:tc>
        <w:tc>
          <w:tcPr>
            <w:tcW w:w="1384" w:type="dxa"/>
            <w:tcBorders>
              <w:top w:val="nil"/>
              <w:left w:val="nil"/>
              <w:bottom w:val="nil"/>
              <w:right w:val="nil"/>
            </w:tcBorders>
          </w:tcPr>
          <w:p w14:paraId="0D55C7CF" w14:textId="77777777" w:rsidR="00262D9B" w:rsidRPr="004E43AC" w:rsidRDefault="00262D9B" w:rsidP="00511348">
            <w:pPr>
              <w:autoSpaceDE/>
              <w:autoSpaceDN/>
              <w:rPr>
                <w:rFonts w:eastAsiaTheme="minorHAnsi"/>
                <w:color w:val="000000" w:themeColor="text1"/>
                <w:lang w:bidi="ar-SA"/>
              </w:rPr>
            </w:pPr>
          </w:p>
        </w:tc>
      </w:tr>
    </w:tbl>
    <w:p w14:paraId="3E885F68" w14:textId="77777777" w:rsidR="00262D9B" w:rsidRPr="004E43AC" w:rsidRDefault="00262D9B" w:rsidP="00511348">
      <w:pPr>
        <w:autoSpaceDE/>
        <w:autoSpaceDN/>
        <w:rPr>
          <w:rFonts w:eastAsia="SimSun"/>
          <w:i/>
          <w:color w:val="000000" w:themeColor="text1"/>
          <w:lang w:eastAsia="zh-CN" w:bidi="ar-SA"/>
        </w:rPr>
      </w:pPr>
      <w:r w:rsidRPr="004E43AC">
        <w:rPr>
          <w:rFonts w:eastAsia="SimSun"/>
          <w:i/>
          <w:color w:val="000000" w:themeColor="text1"/>
          <w:lang w:eastAsia="zh-CN" w:bidi="ar-SA"/>
        </w:rPr>
        <w:t>Hawaii Energy and Environmental Technologies (HEET)</w:t>
      </w:r>
    </w:p>
    <w:p w14:paraId="10C0E403" w14:textId="77777777" w:rsidR="00262D9B" w:rsidRPr="004E43AC" w:rsidRDefault="00262D9B" w:rsidP="00511348">
      <w:pPr>
        <w:autoSpaceDE/>
        <w:autoSpaceDN/>
        <w:rPr>
          <w:rFonts w:eastAsia="SimSun"/>
          <w:color w:val="000000" w:themeColor="text1"/>
          <w:lang w:bidi="ar-SA"/>
        </w:rPr>
      </w:pPr>
      <w:r w:rsidRPr="004E43AC">
        <w:rPr>
          <w:rFonts w:eastAsia="SimSun"/>
          <w:color w:val="000000" w:themeColor="text1"/>
          <w:lang w:eastAsia="zh-CN" w:bidi="ar-SA"/>
        </w:rPr>
        <w:t>Task: Blended fuel</w:t>
      </w:r>
      <w:r w:rsidRPr="004E43AC">
        <w:rPr>
          <w:rFonts w:eastAsia="SimSun"/>
          <w:color w:val="000000" w:themeColor="text1"/>
          <w:lang w:bidi="ar-SA"/>
        </w:rPr>
        <w:t xml:space="preserve"> </w:t>
      </w:r>
      <w:r w:rsidRPr="004E43AC">
        <w:rPr>
          <w:rFonts w:eastAsia="SimSun"/>
          <w:bCs/>
          <w:color w:val="000000" w:themeColor="text1"/>
          <w:lang w:bidi="ar-SA"/>
        </w:rPr>
        <w:t>biodesulfurization</w:t>
      </w:r>
      <w:r w:rsidRPr="004E43AC">
        <w:rPr>
          <w:rFonts w:eastAsia="SimSun"/>
          <w:color w:val="000000" w:themeColor="text1"/>
          <w:lang w:eastAsia="zh-CN" w:bidi="ar-SA"/>
        </w:rPr>
        <w:t xml:space="preserve">. The goal is to </w:t>
      </w:r>
      <w:r w:rsidRPr="004E43AC">
        <w:rPr>
          <w:rFonts w:eastAsia="SimSun"/>
          <w:color w:val="000000" w:themeColor="text1"/>
          <w:lang w:bidi="ar-SA"/>
        </w:rPr>
        <w:t xml:space="preserve">develop a field detection method for sulfate reducing bacteria in biodiesel and work toward the potential determination of a sulfate metabolism inhibitor. </w:t>
      </w:r>
    </w:p>
    <w:p w14:paraId="52F808A7" w14:textId="77777777" w:rsidR="00262D9B" w:rsidRPr="004E43AC" w:rsidRDefault="00262D9B" w:rsidP="00511348">
      <w:pPr>
        <w:autoSpaceDE/>
        <w:autoSpaceDN/>
        <w:rPr>
          <w:rFonts w:eastAsia="SimSun"/>
          <w:color w:val="000000" w:themeColor="text1"/>
          <w:lang w:eastAsia="zh-CN" w:bidi="ar-SA"/>
        </w:rPr>
      </w:pPr>
      <w:r w:rsidRPr="004E43AC">
        <w:rPr>
          <w:rFonts w:eastAsia="SimSun"/>
          <w:color w:val="000000" w:themeColor="text1"/>
          <w:lang w:bidi="ar-SA"/>
        </w:rPr>
        <w:lastRenderedPageBreak/>
        <w:t>Overlap: None; Role: Subcontract PI</w:t>
      </w:r>
    </w:p>
    <w:p w14:paraId="1070C60A" w14:textId="77777777" w:rsidR="00262D9B" w:rsidRDefault="00262D9B" w:rsidP="00511348">
      <w:pPr>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snapToGrid w:val="0"/>
        <w:rPr>
          <w:rFonts w:eastAsia="SimSun"/>
          <w:color w:val="000000" w:themeColor="text1"/>
          <w:lang w:bidi="ar-SA"/>
        </w:rPr>
      </w:pPr>
    </w:p>
    <w:p w14:paraId="3E8D30A2" w14:textId="1DDAF4A2" w:rsidR="00A22842" w:rsidRPr="001A3105" w:rsidRDefault="00A22842" w:rsidP="001A3105">
      <w:pPr>
        <w:pStyle w:val="BodyText"/>
        <w:spacing w:before="240"/>
        <w:ind w:left="0"/>
        <w:rPr>
          <w:b/>
          <w:sz w:val="20"/>
          <w:szCs w:val="20"/>
        </w:rPr>
      </w:pPr>
      <w:r w:rsidRPr="001A3105">
        <w:rPr>
          <w:b/>
          <w:sz w:val="20"/>
          <w:szCs w:val="20"/>
        </w:rPr>
        <w:t>Presentations at Conferences</w:t>
      </w:r>
      <w:r w:rsidR="00AF3E11">
        <w:rPr>
          <w:b/>
          <w:sz w:val="20"/>
          <w:szCs w:val="20"/>
        </w:rPr>
        <w:t xml:space="preserve"> (between 2015 and 2021</w:t>
      </w:r>
      <w:r w:rsidR="00B53C61">
        <w:rPr>
          <w:b/>
          <w:sz w:val="20"/>
          <w:szCs w:val="20"/>
        </w:rPr>
        <w:t xml:space="preserve">. </w:t>
      </w:r>
      <w:r w:rsidR="00A102AE">
        <w:rPr>
          <w:b/>
          <w:sz w:val="20"/>
          <w:szCs w:val="20"/>
        </w:rPr>
        <w:t>R</w:t>
      </w:r>
      <w:r w:rsidR="00C03FC9" w:rsidRPr="00C03FC9">
        <w:rPr>
          <w:b/>
          <w:sz w:val="20"/>
          <w:szCs w:val="20"/>
        </w:rPr>
        <w:t>everse chronological order</w:t>
      </w:r>
      <w:r w:rsidR="00B9732A">
        <w:rPr>
          <w:b/>
          <w:sz w:val="20"/>
          <w:szCs w:val="20"/>
        </w:rPr>
        <w:t>)</w:t>
      </w:r>
    </w:p>
    <w:p w14:paraId="02913BFC" w14:textId="1EE69F71" w:rsidR="00AF3E11" w:rsidRPr="00E16B66" w:rsidRDefault="00E54056"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E16B66">
        <w:rPr>
          <w:color w:val="000000" w:themeColor="text1"/>
          <w:spacing w:val="-3"/>
        </w:rPr>
        <w:t>Li, QX. Bacteria: A diverse source</w:t>
      </w:r>
      <w:r w:rsidRPr="00E16B66">
        <w:rPr>
          <w:color w:val="000000" w:themeColor="text1"/>
          <w:spacing w:val="-3"/>
        </w:rPr>
        <w:t xml:space="preserve"> of catalysts. International Conference on Mountainous Agriculture and Green Plant Protection. September 29, 2021. Guiyang, China. Virtual speech. </w:t>
      </w:r>
      <w:r w:rsidRPr="00B81666">
        <w:rPr>
          <w:color w:val="000000" w:themeColor="text1"/>
          <w:spacing w:val="-3"/>
          <w:u w:val="single"/>
        </w:rPr>
        <w:t>Invited</w:t>
      </w:r>
      <w:r w:rsidRPr="00E16B66">
        <w:rPr>
          <w:color w:val="000000" w:themeColor="text1"/>
          <w:spacing w:val="-3"/>
        </w:rPr>
        <w:t>.</w:t>
      </w:r>
    </w:p>
    <w:p w14:paraId="3B21043E" w14:textId="1E06B66D" w:rsidR="00AF3E11" w:rsidRPr="00E16B66" w:rsidRDefault="00AF3E11"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E16B66">
        <w:rPr>
          <w:color w:val="000000" w:themeColor="text1"/>
          <w:spacing w:val="-3"/>
        </w:rPr>
        <w:t xml:space="preserve">Li, Q.X. Scientific article writing and communications. China-ASEAN faculty development traning on modern agricultural technology under the background of “The Belt &amp; Road initiative”. September 22-26, 2021. Guiyang, China. </w:t>
      </w:r>
      <w:r w:rsidRPr="00B81666">
        <w:rPr>
          <w:color w:val="000000" w:themeColor="text1"/>
          <w:spacing w:val="-3"/>
          <w:u w:val="single"/>
        </w:rPr>
        <w:t>Invited</w:t>
      </w:r>
      <w:r w:rsidRPr="00E16B66">
        <w:rPr>
          <w:color w:val="000000" w:themeColor="text1"/>
          <w:spacing w:val="-3"/>
        </w:rPr>
        <w:t>.</w:t>
      </w:r>
    </w:p>
    <w:p w14:paraId="676B698B" w14:textId="1F312339" w:rsidR="00AF3E11" w:rsidRPr="00E16B66" w:rsidRDefault="00AF3E11"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E16B66">
        <w:rPr>
          <w:color w:val="000000" w:themeColor="text1"/>
          <w:spacing w:val="-3"/>
        </w:rPr>
        <w:t xml:space="preserve">Li, QX. Pesticide discovery: Perspective. Keynote.  The 3rd National Pesticide Industry Innovation Exchange Conference &amp; the 19th Annual Meeting of Pesticide Professional Committee of China Chemical Society. July 20-22, 2021, Wuhan, China. Virtual speech. </w:t>
      </w:r>
      <w:r w:rsidRPr="00B81666">
        <w:rPr>
          <w:color w:val="000000" w:themeColor="text1"/>
          <w:spacing w:val="-3"/>
          <w:u w:val="single"/>
        </w:rPr>
        <w:t>Invited</w:t>
      </w:r>
      <w:r w:rsidRPr="00E16B66">
        <w:rPr>
          <w:color w:val="000000" w:themeColor="text1"/>
          <w:spacing w:val="-3"/>
        </w:rPr>
        <w:t>.</w:t>
      </w:r>
    </w:p>
    <w:p w14:paraId="73E7A691" w14:textId="7D8160CC" w:rsidR="00AF3E11" w:rsidRPr="00E16B66" w:rsidRDefault="00AF3E11"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E16B66">
        <w:rPr>
          <w:color w:val="000000" w:themeColor="text1"/>
          <w:spacing w:val="-3"/>
        </w:rPr>
        <w:t xml:space="preserve">Li, QX. Flavonoids: diverse functions and values as nutraceuticals, drug leads and wastewater treatment catalysts. The 260th National Meeting of the American Chemical Society (ACS). April 5-30, 2021. Virtual. </w:t>
      </w:r>
      <w:r w:rsidRPr="00B81666">
        <w:rPr>
          <w:color w:val="000000" w:themeColor="text1"/>
          <w:spacing w:val="-3"/>
          <w:u w:val="single"/>
        </w:rPr>
        <w:t>Invited</w:t>
      </w:r>
      <w:r w:rsidRPr="00E16B66">
        <w:rPr>
          <w:color w:val="000000" w:themeColor="text1"/>
          <w:spacing w:val="-3"/>
        </w:rPr>
        <w:t>.</w:t>
      </w:r>
    </w:p>
    <w:p w14:paraId="42BE15A6" w14:textId="6DC76EBE" w:rsidR="00E9732A" w:rsidRPr="00E9732A" w:rsidRDefault="00E9732A"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E9732A">
        <w:rPr>
          <w:color w:val="000000" w:themeColor="text1"/>
          <w:spacing w:val="-3"/>
        </w:rPr>
        <w:t>Li, Q.X. One health: from ecological health to human health. Department of Environmental Toxicology, University of California at Davis. May 21, 2020.</w:t>
      </w:r>
      <w:r w:rsidR="00C8420B">
        <w:rPr>
          <w:color w:val="000000" w:themeColor="text1"/>
          <w:spacing w:val="-3"/>
        </w:rPr>
        <w:t xml:space="preserve"> </w:t>
      </w:r>
      <w:r w:rsidR="00C8420B" w:rsidRPr="00C8420B">
        <w:rPr>
          <w:color w:val="000000" w:themeColor="text1"/>
          <w:spacing w:val="-3"/>
          <w:u w:val="single"/>
        </w:rPr>
        <w:t>Invited.</w:t>
      </w:r>
    </w:p>
    <w:p w14:paraId="640C4A7E" w14:textId="77777777" w:rsidR="00E1579A" w:rsidRPr="001E55ED" w:rsidRDefault="00E1579A" w:rsidP="00E1579A">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1E55ED">
        <w:rPr>
          <w:color w:val="000000" w:themeColor="text1"/>
          <w:spacing w:val="-3"/>
        </w:rPr>
        <w:t xml:space="preserve">Li, Q.X. Agrochemicals: A cornerstone of agriculture.  The 260th National Meeting of the American Chemical Society (ACS). August 17-20, 2020. San Francisco. </w:t>
      </w:r>
      <w:r w:rsidRPr="00E1579A">
        <w:rPr>
          <w:color w:val="000000" w:themeColor="text1"/>
          <w:spacing w:val="-3"/>
          <w:u w:val="single"/>
        </w:rPr>
        <w:t>Invited</w:t>
      </w:r>
      <w:r>
        <w:rPr>
          <w:color w:val="000000" w:themeColor="text1"/>
          <w:spacing w:val="-3"/>
        </w:rPr>
        <w:t>.</w:t>
      </w:r>
    </w:p>
    <w:p w14:paraId="66435FD4" w14:textId="11516616"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1E55ED">
        <w:rPr>
          <w:color w:val="000000" w:themeColor="text1"/>
          <w:spacing w:val="-3"/>
        </w:rPr>
        <w:t xml:space="preserve">Cao, J.; Li, Q.X. Effect of different carbon sources on Dibenzothiophene degradation and Rhamnolipids production by </w:t>
      </w:r>
      <w:r w:rsidRPr="001E55ED">
        <w:rPr>
          <w:i/>
          <w:color w:val="000000" w:themeColor="text1"/>
          <w:spacing w:val="-3"/>
        </w:rPr>
        <w:t>Burkholderia</w:t>
      </w:r>
      <w:r w:rsidRPr="001E55ED">
        <w:rPr>
          <w:color w:val="000000" w:themeColor="text1"/>
          <w:spacing w:val="-3"/>
        </w:rPr>
        <w:t xml:space="preserve"> sp. C3. The General Assembly 2020 of the European Geosciences Union, Vienna, Austria. May 3-8, 2020. </w:t>
      </w:r>
    </w:p>
    <w:p w14:paraId="41C03F4D" w14:textId="77777777"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7" w:hanging="547"/>
        <w:rPr>
          <w:color w:val="000000" w:themeColor="text1"/>
          <w:spacing w:val="-3"/>
        </w:rPr>
      </w:pPr>
      <w:r w:rsidRPr="001E55ED">
        <w:rPr>
          <w:color w:val="000000" w:themeColor="text1"/>
          <w:spacing w:val="-3"/>
        </w:rPr>
        <w:t>Liang, Z.; Zhang, B.; Xu, M.; Christophe Morisseau, C.; Hwang, S.H.; Hammock, B.D.; Li, Q.X. Dually targeting human soluble epoxide hydrolase and p38 kinase to prevent neuroinflammation for the treatment of Alzheimer’s disease. Alzheimer’s Association International Conference. Virtual meeting, July 27 – Friday, July 31, 2020</w:t>
      </w:r>
    </w:p>
    <w:p w14:paraId="07494D69" w14:textId="080D4223"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1E55ED">
        <w:rPr>
          <w:color w:val="000000" w:themeColor="text1"/>
          <w:spacing w:val="-3"/>
        </w:rPr>
        <w:t xml:space="preserve">Xu, M.; Li, Q.X. Anti-neuroinflammatory effects of the GSK-3β inhibitor TFGF-18 in LPS-activated SIM-A9 microglial cells.  The 260th National Meeting of the American Chemical Society (ACS). August 17-20, 2020. San Francisco. </w:t>
      </w:r>
    </w:p>
    <w:p w14:paraId="75091C90" w14:textId="44B8E005"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1E55ED">
        <w:rPr>
          <w:color w:val="000000" w:themeColor="text1"/>
          <w:spacing w:val="-3"/>
        </w:rPr>
        <w:t xml:space="preserve">Dong, Y.; Zhang, L.; Li, Q.X. Structural optimization of isoorientin as glycogen synthase kinase-3β inhibitors for potential Alzheimer’s disease relief. The 260th National Meeting of the American Chemical Society (ACS). August 17-20, 2020. San Francisco. </w:t>
      </w:r>
    </w:p>
    <w:p w14:paraId="7999AF81" w14:textId="03770799"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7" w:hanging="547"/>
        <w:rPr>
          <w:color w:val="000000" w:themeColor="text1"/>
          <w:spacing w:val="-3"/>
        </w:rPr>
      </w:pPr>
      <w:r w:rsidRPr="001E55ED">
        <w:rPr>
          <w:color w:val="000000" w:themeColor="text1"/>
          <w:spacing w:val="-3"/>
        </w:rPr>
        <w:t xml:space="preserve">Hu, C.Y.; Sun, B.; Tan, D.; Pan, D.; Li, Q.X. Dihydromyricetin targets 78-kDa glucose regulated protein in 3T3-L1 cells for anti-obesity effects. The 260th National Meeting of the American Chemical Society (ACS). August 17-20, 2020. San Francisco. </w:t>
      </w:r>
    </w:p>
    <w:p w14:paraId="17EED6FC" w14:textId="086B1BA7"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1E55ED">
        <w:rPr>
          <w:color w:val="000000" w:themeColor="text1"/>
          <w:spacing w:val="-3"/>
        </w:rPr>
        <w:t xml:space="preserve">Xiang, L.; Li, Y.-W.; Mo, C.-H.; Li, Q.X. Microcystins show high ecological and human health risks in vegetable fields.  The 260th National Meeting of the American Chemical Society (ACS). August 17-20, 2020. San Francisco. </w:t>
      </w:r>
    </w:p>
    <w:p w14:paraId="0D11D315" w14:textId="77777777"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60"/>
        <w:ind w:left="540" w:hanging="540"/>
        <w:rPr>
          <w:color w:val="000000" w:themeColor="text1"/>
          <w:spacing w:val="-3"/>
        </w:rPr>
      </w:pPr>
      <w:r w:rsidRPr="001E55ED">
        <w:rPr>
          <w:color w:val="000000" w:themeColor="text1"/>
          <w:spacing w:val="-3"/>
        </w:rPr>
        <w:t>Tan, X.; Liang, Z.; Zhi, Y.; Yi, L.; Bai, S.; Dong, Y.; Li, Q.X. Isoorientin attenuates neuroinflammation and cognitive impairment in APPswe / PS1dE9 mice.  The 17th International Congress of Immunology, October 19-23, 2019. Beijing, China</w:t>
      </w:r>
    </w:p>
    <w:p w14:paraId="24526C06" w14:textId="77777777" w:rsidR="001E55ED" w:rsidRPr="001E55ED" w:rsidRDefault="001E55ED" w:rsidP="001E55ED">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1E55ED">
        <w:rPr>
          <w:color w:val="000000" w:themeColor="text1"/>
          <w:spacing w:val="-3"/>
        </w:rPr>
        <w:t xml:space="preserve">Li, Q.X. Crop protection and identification of insecticide action target.  The 2nd International Conference on Green Plant Protection Innovation. Guiyang, China. October 22-23, 2019. </w:t>
      </w:r>
      <w:r w:rsidRPr="001E55ED">
        <w:rPr>
          <w:color w:val="000000" w:themeColor="text1"/>
          <w:spacing w:val="-3"/>
          <w:u w:val="single"/>
        </w:rPr>
        <w:t>Invited</w:t>
      </w:r>
      <w:r w:rsidRPr="001E55ED">
        <w:rPr>
          <w:color w:val="000000" w:themeColor="text1"/>
          <w:spacing w:val="-3"/>
        </w:rPr>
        <w:t>.</w:t>
      </w:r>
    </w:p>
    <w:p w14:paraId="45839EDB" w14:textId="0906E864" w:rsidR="00717A58" w:rsidRPr="001E55ED" w:rsidRDefault="00717A58" w:rsidP="001E55ED">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1E55ED">
        <w:rPr>
          <w:color w:val="000000" w:themeColor="text1"/>
          <w:spacing w:val="-3"/>
        </w:rPr>
        <w:t xml:space="preserve">Li, Q.X. Chemistry tools for invasive pest control. Invasive Pest Conference. Imiloa Astronomy Center, Hilo, Hawaii, USA. August 22, 2019. </w:t>
      </w:r>
      <w:r w:rsidRPr="001E55ED">
        <w:rPr>
          <w:color w:val="000000" w:themeColor="text1"/>
          <w:spacing w:val="-3"/>
          <w:u w:val="single"/>
        </w:rPr>
        <w:t>Invited</w:t>
      </w:r>
      <w:r w:rsidRPr="001E55ED">
        <w:rPr>
          <w:color w:val="000000" w:themeColor="text1"/>
          <w:spacing w:val="-3"/>
        </w:rPr>
        <w:t>.</w:t>
      </w:r>
    </w:p>
    <w:p w14:paraId="104E7C0A" w14:textId="65721B36"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Li, Q.X. Abiotic and biotic transformation.  2019 International workshop on the recycled use of food </w:t>
      </w:r>
      <w:r w:rsidRPr="004E43AC">
        <w:rPr>
          <w:color w:val="000000" w:themeColor="text1"/>
          <w:spacing w:val="-3"/>
        </w:rPr>
        <w:lastRenderedPageBreak/>
        <w:t xml:space="preserve">waste.  January 11-13, 2019, Suzhou, China. </w:t>
      </w:r>
      <w:r w:rsidRPr="004E43AC">
        <w:rPr>
          <w:color w:val="000000" w:themeColor="text1"/>
          <w:spacing w:val="-3"/>
          <w:u w:val="single"/>
        </w:rPr>
        <w:t>Invited</w:t>
      </w:r>
      <w:r w:rsidRPr="004E43AC">
        <w:rPr>
          <w:color w:val="000000" w:themeColor="text1"/>
          <w:spacing w:val="-3"/>
        </w:rPr>
        <w:t>.</w:t>
      </w:r>
    </w:p>
    <w:p w14:paraId="2DF93BD0"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Li, A.S.; Iijima, A.; Chen, Y.; Li, Q.X. Applications of monoterpenes for tephritid fruit fly control and putative mode of action relevant to ligand-gated ion channels. The 14th International IUPAC Conference of Crop Protection, Ghent, Belgium on May 19 - 24, 2019.</w:t>
      </w:r>
    </w:p>
    <w:p w14:paraId="4D786C89"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Li, Q.X. Target identification of bioactive molecules.  2019 International Symposium and Annual Meeting of the Korean Society of Applied Biological Chemistry. Busan, Korea. June 20-22, 2019. </w:t>
      </w:r>
      <w:r w:rsidRPr="004E43AC">
        <w:rPr>
          <w:color w:val="000000" w:themeColor="text1"/>
          <w:spacing w:val="-3"/>
          <w:u w:val="single"/>
        </w:rPr>
        <w:t>Invited</w:t>
      </w:r>
      <w:r w:rsidRPr="004E43AC">
        <w:rPr>
          <w:color w:val="000000" w:themeColor="text1"/>
          <w:spacing w:val="-3"/>
        </w:rPr>
        <w:t>.</w:t>
      </w:r>
    </w:p>
    <w:p w14:paraId="384F8E3A" w14:textId="77777777" w:rsidR="00300635"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 xml:space="preserve">Li, Q.X. Target identification and mechanisms of insecticide action. The 2nd International Insect Pest Management Conference. Guiyang, China. July 27, 2019. </w:t>
      </w:r>
      <w:r w:rsidRPr="004E43AC">
        <w:rPr>
          <w:color w:val="000000" w:themeColor="text1"/>
          <w:spacing w:val="-3"/>
          <w:u w:val="single"/>
        </w:rPr>
        <w:t>Invited</w:t>
      </w:r>
      <w:r w:rsidRPr="004E43AC">
        <w:rPr>
          <w:color w:val="000000" w:themeColor="text1"/>
          <w:spacing w:val="-3"/>
        </w:rPr>
        <w:t>.</w:t>
      </w:r>
    </w:p>
    <w:p w14:paraId="3570614D" w14:textId="5F101452"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Liang, Z.; Hwang, S.H.; Morisseau, C.; Hammock, B.D.; Li, Q.X. A dual-inhibitor of soluble epoxide hydrolase and p38 kinase alleviating tau hyperphosphorylation and amyloid neurotoxicity for potential treatment of neuroinflammation in Alzheimer’s disease.</w:t>
      </w:r>
      <w:r w:rsidRPr="004E43AC">
        <w:rPr>
          <w:color w:val="000000" w:themeColor="text1"/>
        </w:rPr>
        <w:t xml:space="preserve"> </w:t>
      </w:r>
      <w:r w:rsidRPr="004E43AC">
        <w:rPr>
          <w:color w:val="000000" w:themeColor="text1"/>
          <w:spacing w:val="-3"/>
        </w:rPr>
        <w:t>The American Society for Pharmacology and Experimental Therapeutics (ASPET) Annual Meeting at Experimental Biology in April 21-15, 2018, San Diego, California, USA.</w:t>
      </w:r>
    </w:p>
    <w:p w14:paraId="33518983"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Liang, Z.; Li, Q.X. Harnessing the π-cation interaction in rational drug design: Discovery of potent and isoform-specific GSK-3β inhibitors for Alzheimer’s disease. Alzheimer's Association International Conference, July 22-26, 2018, Chicago, USA</w:t>
      </w:r>
    </w:p>
    <w:p w14:paraId="5A152574"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Li, Q.X. c-Glycosylflavonoids as glycogen synthase kinase-3β inhibitors alleviate tau hyperphosphorylation and amyloid neurotoxicity. 2018 Harvard-Shanghai Conference on Brain Health - a special meeting for understanding and intervention of Alzheimer’s disease. October 12-13, 2018 at the Harvard Center in Shanghai, China.</w:t>
      </w:r>
      <w:r w:rsidRPr="004E43AC">
        <w:rPr>
          <w:color w:val="000000" w:themeColor="text1"/>
          <w:spacing w:val="-3"/>
          <w:u w:val="single"/>
        </w:rPr>
        <w:t xml:space="preserve"> Invited.</w:t>
      </w:r>
    </w:p>
    <w:p w14:paraId="6622709A" w14:textId="77777777" w:rsidR="00300635"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Li, Q.X. From nutraceutical to pharmaceutical: Alzheimer’s prevention and treatment relevance.  International Conference on Quality and Safety of Agricultural Products &amp; the 2nd Innovation Symposium on China -Australia Food and Agricultural Science and Technology. October 20- 23, 2018 in Nanjing, China. </w:t>
      </w:r>
      <w:r w:rsidRPr="004E43AC">
        <w:rPr>
          <w:color w:val="000000" w:themeColor="text1"/>
          <w:spacing w:val="-3"/>
          <w:u w:val="single"/>
        </w:rPr>
        <w:t>Invited</w:t>
      </w:r>
      <w:r w:rsidRPr="004E43AC">
        <w:rPr>
          <w:color w:val="000000" w:themeColor="text1"/>
          <w:spacing w:val="-3"/>
        </w:rPr>
        <w:t>.</w:t>
      </w:r>
    </w:p>
    <w:p w14:paraId="5AF343C6" w14:textId="5246A4D4"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Li, Q.X. Synergy between agricultural proteomics and biomedical proteomics.  The first Kyoto Biomolecular mass spectrometry society symposium. February 7, 2017. Kyoto, Japan. </w:t>
      </w:r>
      <w:r w:rsidRPr="004E43AC">
        <w:rPr>
          <w:color w:val="000000" w:themeColor="text1"/>
          <w:spacing w:val="-3"/>
          <w:u w:val="single"/>
        </w:rPr>
        <w:t>Invited</w:t>
      </w:r>
      <w:r w:rsidRPr="004E43AC">
        <w:rPr>
          <w:color w:val="000000" w:themeColor="text1"/>
          <w:spacing w:val="-3"/>
        </w:rPr>
        <w:t>.</w:t>
      </w:r>
    </w:p>
    <w:p w14:paraId="417BD833"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Ortega, C.A.R.; Kwan, A.; Li, Q.X. Mechanisms of Glycerol Enhanced Catabolism of Dibenzothiophene by </w:t>
      </w:r>
      <w:r w:rsidRPr="004E43AC">
        <w:rPr>
          <w:i/>
          <w:color w:val="000000" w:themeColor="text1"/>
          <w:spacing w:val="-3"/>
        </w:rPr>
        <w:t>Burkholderia</w:t>
      </w:r>
      <w:r w:rsidRPr="004E43AC">
        <w:rPr>
          <w:color w:val="000000" w:themeColor="text1"/>
          <w:spacing w:val="-3"/>
        </w:rPr>
        <w:t xml:space="preserve"> sp. C3.  ASM Microbe 2017 conference. June 1-5, 2017. New Orleans.</w:t>
      </w:r>
    </w:p>
    <w:p w14:paraId="4721EB21"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Cho, I.K.; Lee, S.-N.; Chang, C.L.; Li, Q.X. Dietary vitamin B3 deficiency causes abnormal eye development in Mediterranean fruit fly larvae.  2017 International Symposium and annual Meeting of the Korean Society for Applied Biological Chemistry. June 15-17, 2017. Busan, Korea.</w:t>
      </w:r>
    </w:p>
    <w:p w14:paraId="7B461937"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Cho, I.K.; Doello, S.; Jang, H.H.; Kim, J.B.; Li, Q.X. Protein profile in response to 24-mCAF in cultured human lung cancer cells A549. 2017 annual meeting of the Korean Society of Environmental Agriculture. July 6-7, 2017. Pyeongchang, Korea.</w:t>
      </w:r>
    </w:p>
    <w:p w14:paraId="4B425714"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 xml:space="preserve">Liang, Z.; Li, Q.X. Computer-aided drug discovery of selective GSK3β inhibitors inspired by natural products for Alzheimer’s disease. </w:t>
      </w:r>
      <w:r w:rsidRPr="004E43AC">
        <w:rPr>
          <w:color w:val="000000" w:themeColor="text1"/>
        </w:rPr>
        <w:t xml:space="preserve">2017 American Society of Pharmacognosy Meeting. July 29 –August 2, 2017. Portland, Oregon. </w:t>
      </w:r>
    </w:p>
    <w:p w14:paraId="4B137D18"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 xml:space="preserve">Li, Q.X. Applications of proteomics, metabolomics, and immunoassays in agricultural and environmental chemistry. The 254th ACS National Meeting. August 20-24, 2017. Washington, DC. </w:t>
      </w:r>
      <w:r w:rsidRPr="004E43AC">
        <w:rPr>
          <w:color w:val="000000" w:themeColor="text1"/>
          <w:spacing w:val="-3"/>
          <w:u w:val="single"/>
        </w:rPr>
        <w:t>Invited</w:t>
      </w:r>
      <w:r w:rsidRPr="004E43AC">
        <w:rPr>
          <w:color w:val="000000" w:themeColor="text1"/>
          <w:spacing w:val="-3"/>
        </w:rPr>
        <w:t xml:space="preserve">. </w:t>
      </w:r>
    </w:p>
    <w:p w14:paraId="45B2F1F6"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 xml:space="preserve">Li, Q.X. and Chu, S. Determination of Adduct Formation between Human Serum Albumin and Organophosphates Using MALDI-TOF/TOF and LC-Q/TOF. The 254th ACS National Meeting. </w:t>
      </w:r>
      <w:r w:rsidRPr="004E43AC">
        <w:rPr>
          <w:color w:val="000000" w:themeColor="text1"/>
          <w:spacing w:val="-3"/>
        </w:rPr>
        <w:lastRenderedPageBreak/>
        <w:t xml:space="preserve">August 20-24, 2017. Washington, DC. </w:t>
      </w:r>
      <w:r w:rsidRPr="004E43AC">
        <w:rPr>
          <w:color w:val="000000" w:themeColor="text1"/>
          <w:spacing w:val="-3"/>
          <w:u w:val="single"/>
        </w:rPr>
        <w:t>Invited</w:t>
      </w:r>
      <w:r w:rsidRPr="004E43AC">
        <w:rPr>
          <w:color w:val="000000" w:themeColor="text1"/>
          <w:spacing w:val="-3"/>
        </w:rPr>
        <w:t>.</w:t>
      </w:r>
    </w:p>
    <w:p w14:paraId="7CF947F3"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color w:val="000000" w:themeColor="text1"/>
          <w:spacing w:val="-3"/>
        </w:rPr>
        <w:t>Liang, Z.; Li, Q.X. Selective GSK3β inhibitors reduce tau and amyloid burdens: promising drug candidates help fight Alzheimer’s.  18th International Conference on Alzheimer's Drug Discovery. September 11 – 12, 2017. Jersey City, NJ.</w:t>
      </w:r>
    </w:p>
    <w:p w14:paraId="024A3077"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7" w:hanging="547"/>
        <w:rPr>
          <w:color w:val="000000" w:themeColor="text1"/>
          <w:spacing w:val="-3"/>
        </w:rPr>
      </w:pPr>
      <w:r w:rsidRPr="004E43AC">
        <w:rPr>
          <w:noProof/>
          <w:color w:val="000000" w:themeColor="text1"/>
        </w:rPr>
        <w:t xml:space="preserve">Li, Q.X. Recent advances of pesticide research: discovery and biotransformation. </w:t>
      </w:r>
      <w:r w:rsidRPr="004E43AC">
        <w:rPr>
          <w:color w:val="000000" w:themeColor="text1"/>
        </w:rPr>
        <w:t xml:space="preserve">International Symposium on </w:t>
      </w:r>
      <w:r w:rsidRPr="004E43AC">
        <w:rPr>
          <w:noProof/>
          <w:color w:val="000000" w:themeColor="text1"/>
        </w:rPr>
        <w:t>the Korean Society of Pesticide Science. November 2-3, 2017. Buan, Korea.</w:t>
      </w:r>
      <w:r w:rsidRPr="004E43AC">
        <w:rPr>
          <w:color w:val="000000" w:themeColor="text1"/>
          <w:spacing w:val="-3"/>
        </w:rPr>
        <w:t xml:space="preserve"> </w:t>
      </w:r>
      <w:r w:rsidRPr="004E43AC">
        <w:rPr>
          <w:color w:val="000000" w:themeColor="text1"/>
          <w:spacing w:val="-3"/>
          <w:u w:val="single"/>
        </w:rPr>
        <w:t>Invited</w:t>
      </w:r>
      <w:r w:rsidRPr="004E43AC">
        <w:rPr>
          <w:color w:val="000000" w:themeColor="text1"/>
          <w:spacing w:val="-3"/>
        </w:rPr>
        <w:t>.</w:t>
      </w:r>
    </w:p>
    <w:p w14:paraId="48DF7B49" w14:textId="77777777" w:rsidR="00300635" w:rsidRPr="004E43AC" w:rsidRDefault="00300635" w:rsidP="00300635">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Clukey, K.E.; Lepczyk, C.A.; Balazs, G.; Work, T.; Li, Q. Lynch, J.M. Assessment of plastic ingestion and persistent organic pollutants in sea turtles across the Pacific Ocean. 36th Annual Symposium on Sea Turtle Biology and Conservation, 29 February – 4 March 2016. Lima, Perú.</w:t>
      </w:r>
    </w:p>
    <w:p w14:paraId="40898DD0" w14:textId="77777777" w:rsidR="00300635" w:rsidRPr="004E43AC" w:rsidRDefault="00300635" w:rsidP="00300635">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rPr>
        <w:t>Wu, L.; Duan, X.; Liu, C.; Zhang, G.; Li, Q.X. Dual- and single-retention behaviors of solutes in linear programmed temperature gas chromatography. 252nd ACS National Meeting, August 21-25, 2016. Philadelphia, PA.</w:t>
      </w:r>
    </w:p>
    <w:p w14:paraId="78124CC9"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rPr>
      </w:pPr>
      <w:r w:rsidRPr="004E43AC">
        <w:rPr>
          <w:color w:val="000000" w:themeColor="text1"/>
        </w:rPr>
        <w:t>Liang, Z.; Li, Q.X. Glycosylflavone as glycogen synthase kinase-3β inhibitor alleviates tau hyperphosphorylation and amyloid neurotoxicity. 252nd ACS National Meeting, August 21-25, 2016. Philadelphia, PA.</w:t>
      </w:r>
    </w:p>
    <w:p w14:paraId="7118AE42"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rPr>
      </w:pPr>
      <w:r w:rsidRPr="004E43AC">
        <w:rPr>
          <w:color w:val="000000" w:themeColor="text1"/>
        </w:rPr>
        <w:t>Liang, Z.; Zhang, B.; Su, W.W.; Williams, P.G.; Li, Q.X. Glycosylflavone as glycogen synthase kinase-3β inhibitor alleviates tau hyperphosphorylation and amyloid neurotoxicity. Hawaii 2016 Neuroscience Symposium. August 20, 2016. Honolulu, HI.</w:t>
      </w:r>
    </w:p>
    <w:p w14:paraId="5AE201E7" w14:textId="77777777" w:rsidR="00300635" w:rsidRPr="004E43AC" w:rsidRDefault="00300635" w:rsidP="00300635">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Clukey, K.E.; Lepczyk, C.A.; Balazs, G.; Work, T.; Li, Q. Lynch, J.M. </w:t>
      </w:r>
      <w:r w:rsidRPr="004E43AC">
        <w:rPr>
          <w:color w:val="000000" w:themeColor="text1"/>
        </w:rPr>
        <w:t>Assessment of plastic ingestion and persistent organic pollutant concentrations in sea turtles from the pelagic realm of the Pacific Ocean. Society of Environmental Toxicology and Chemistry World Congress, November6-10, 2016. Orlando, Florida.</w:t>
      </w:r>
    </w:p>
    <w:p w14:paraId="2B6FD25C"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Li, Q.X. Terpenoids and recent advances in tephritid fruit fly control.  The international conference on ecological pesticides for industry, agricultural and hygiene (EPIAH2016).</w:t>
      </w:r>
      <w:r w:rsidRPr="004E43AC">
        <w:rPr>
          <w:color w:val="000000" w:themeColor="text1"/>
        </w:rPr>
        <w:t xml:space="preserve"> November 2-4, 2016. Shanghai, China. </w:t>
      </w:r>
      <w:r w:rsidRPr="004E43AC">
        <w:rPr>
          <w:color w:val="000000" w:themeColor="text1"/>
          <w:u w:val="single"/>
        </w:rPr>
        <w:t>Invited</w:t>
      </w:r>
      <w:r w:rsidRPr="004E43AC">
        <w:rPr>
          <w:color w:val="000000" w:themeColor="text1"/>
        </w:rPr>
        <w:t>.</w:t>
      </w:r>
    </w:p>
    <w:p w14:paraId="7BE5EC49" w14:textId="77777777" w:rsidR="00300635" w:rsidRPr="004E43AC" w:rsidRDefault="00300635" w:rsidP="00300635">
      <w:pPr>
        <w:pStyle w:val="ListParagraph"/>
        <w:numPr>
          <w:ilvl w:val="0"/>
          <w:numId w:val="3"/>
        </w:numPr>
        <w:tabs>
          <w:tab w:val="clear" w:pos="720"/>
          <w:tab w:val="left" w:pos="-2070"/>
          <w:tab w:val="num" w:pos="540"/>
        </w:tabs>
        <w:kinsoku w:val="0"/>
        <w:overflowPunct w:val="0"/>
        <w:adjustRightInd w:val="0"/>
        <w:snapToGrid w:val="0"/>
        <w:spacing w:before="120"/>
        <w:ind w:left="540" w:hanging="540"/>
        <w:rPr>
          <w:color w:val="000000" w:themeColor="text1"/>
          <w:spacing w:val="-3"/>
        </w:rPr>
      </w:pPr>
      <w:r w:rsidRPr="004E43AC">
        <w:rPr>
          <w:bCs/>
          <w:color w:val="000000" w:themeColor="text1"/>
        </w:rPr>
        <w:t xml:space="preserve">Li, Q.X. Scientific Writing and Communications. The 11th National Youth Academic Seminar of Technological Innovation in Plants Protection. December 8, 2016. Nanjing, China. </w:t>
      </w:r>
      <w:r w:rsidRPr="004E43AC">
        <w:rPr>
          <w:bCs/>
          <w:color w:val="000000" w:themeColor="text1"/>
          <w:u w:val="single"/>
        </w:rPr>
        <w:t>Invited</w:t>
      </w:r>
      <w:r w:rsidRPr="004E43AC">
        <w:rPr>
          <w:bCs/>
          <w:color w:val="000000" w:themeColor="text1"/>
        </w:rPr>
        <w:t>.</w:t>
      </w:r>
    </w:p>
    <w:p w14:paraId="4F2B0C73" w14:textId="77777777" w:rsidR="00262D9B" w:rsidRPr="004E43AC" w:rsidRDefault="00262D9B" w:rsidP="00262D9B">
      <w:pPr>
        <w:pStyle w:val="Default"/>
        <w:widowControl w:val="0"/>
        <w:numPr>
          <w:ilvl w:val="0"/>
          <w:numId w:val="3"/>
        </w:numPr>
        <w:tabs>
          <w:tab w:val="clear" w:pos="720"/>
          <w:tab w:val="num" w:pos="540"/>
        </w:tabs>
        <w:kinsoku w:val="0"/>
        <w:overflowPunct w:val="0"/>
        <w:autoSpaceDE w:val="0"/>
        <w:autoSpaceDN w:val="0"/>
        <w:adjustRightInd w:val="0"/>
        <w:snapToGrid w:val="0"/>
        <w:spacing w:before="120"/>
        <w:ind w:left="540" w:hanging="540"/>
        <w:rPr>
          <w:rFonts w:ascii="Times New Roman" w:hAnsi="Times New Roman"/>
          <w:color w:val="000000" w:themeColor="text1"/>
          <w:sz w:val="22"/>
          <w:szCs w:val="22"/>
        </w:rPr>
      </w:pPr>
      <w:r w:rsidRPr="004E43AC">
        <w:rPr>
          <w:rFonts w:ascii="Times New Roman" w:hAnsi="Times New Roman"/>
          <w:color w:val="000000" w:themeColor="text1"/>
          <w:sz w:val="22"/>
          <w:szCs w:val="22"/>
        </w:rPr>
        <w:t>Li, Q.X.; Baker, M.R. and Sakharov, I.Yu. Structural characterization of windmill palm (</w:t>
      </w:r>
      <w:r w:rsidRPr="004E43AC">
        <w:rPr>
          <w:rFonts w:ascii="Times New Roman" w:hAnsi="Times New Roman"/>
          <w:i/>
          <w:color w:val="000000" w:themeColor="text1"/>
          <w:sz w:val="22"/>
          <w:szCs w:val="22"/>
        </w:rPr>
        <w:t>Trachycarpus fortunei</w:t>
      </w:r>
      <w:r w:rsidRPr="004E43AC">
        <w:rPr>
          <w:rFonts w:ascii="Times New Roman" w:hAnsi="Times New Roman"/>
          <w:color w:val="000000" w:themeColor="text1"/>
          <w:sz w:val="22"/>
          <w:szCs w:val="22"/>
        </w:rPr>
        <w:t xml:space="preserve">) peroxidase with mass spectrometry. International conference biocatalysis – 2015: fundamentals and applications. June 21-25, 2015. Moscow, Russia. </w:t>
      </w:r>
    </w:p>
    <w:p w14:paraId="41896A20"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Xu, T.; Wang, J.; Shelver, W.L. and Qing X. Li. Development of phage-based immunoassays for 2</w:t>
      </w:r>
      <w:proofErr w:type="gramStart"/>
      <w:r w:rsidRPr="004E43AC">
        <w:rPr>
          <w:color w:val="000000" w:themeColor="text1"/>
          <w:spacing w:val="-3"/>
        </w:rPr>
        <w:t>,2’,4,4’</w:t>
      </w:r>
      <w:proofErr w:type="gramEnd"/>
      <w:r w:rsidRPr="004E43AC">
        <w:rPr>
          <w:color w:val="000000" w:themeColor="text1"/>
          <w:spacing w:val="-3"/>
        </w:rPr>
        <w:t>-tetrabromodiphenyl ether (BDE-47) in fish fillet. The 4</w:t>
      </w:r>
      <w:r w:rsidRPr="004E43AC">
        <w:rPr>
          <w:color w:val="000000" w:themeColor="text1"/>
          <w:spacing w:val="-3"/>
          <w:vertAlign w:val="superscript"/>
        </w:rPr>
        <w:t>th</w:t>
      </w:r>
      <w:r w:rsidRPr="004E43AC">
        <w:rPr>
          <w:color w:val="000000" w:themeColor="text1"/>
          <w:spacing w:val="-3"/>
        </w:rPr>
        <w:t xml:space="preserve"> international conference on food processing &amp; technology, August 10-12, 2015.  London, UK.</w:t>
      </w:r>
    </w:p>
    <w:p w14:paraId="4FB91901"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Wang, J.; Huang, B.; Li, Q.X. Organochlorine pesticides in follicular fluid of women undergoing assisted reproductive technologies.  250th ACS National Meeting.  August 16-20, 2015.  Boston, Massachusetts.  </w:t>
      </w:r>
      <w:r w:rsidRPr="004E43AC">
        <w:rPr>
          <w:color w:val="000000" w:themeColor="text1"/>
          <w:spacing w:val="-3"/>
          <w:u w:val="single"/>
        </w:rPr>
        <w:t>Invited</w:t>
      </w:r>
      <w:r w:rsidRPr="004E43AC">
        <w:rPr>
          <w:color w:val="000000" w:themeColor="text1"/>
          <w:spacing w:val="-3"/>
        </w:rPr>
        <w:t>.</w:t>
      </w:r>
    </w:p>
    <w:p w14:paraId="0B010ADE"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Wu, L.; Li, Q.X.  Recent advances in gas chromatography retention model and retention mechanism. Pacifichem 2015, December 15-20, 2015.  Honolulu, Hawaii, USA.</w:t>
      </w:r>
    </w:p>
    <w:p w14:paraId="420A8F69"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Xu, T.; Wang, J.; Bever, C.; Gee, S.J.; Li, Q.X.; Hammock, B.D. Environmental and human exposure monitoring for tetrabromobisphenol A by immunoassays based on a variable domain of heavy chain antibody. Pacifichem 2015, December 15-20, 2015.  Honolulu, Hawaii, USA.</w:t>
      </w:r>
    </w:p>
    <w:p w14:paraId="2A2C81CB"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proofErr w:type="gramStart"/>
      <w:r w:rsidRPr="004E43AC">
        <w:rPr>
          <w:color w:val="000000" w:themeColor="text1"/>
          <w:spacing w:val="-3"/>
        </w:rPr>
        <w:t>Gao</w:t>
      </w:r>
      <w:proofErr w:type="gramEnd"/>
      <w:r w:rsidRPr="004E43AC">
        <w:rPr>
          <w:color w:val="000000" w:themeColor="text1"/>
          <w:spacing w:val="-3"/>
        </w:rPr>
        <w:t xml:space="preserve">, S.; Li, Q.X.; Li, J. </w:t>
      </w:r>
      <w:r w:rsidRPr="004E43AC">
        <w:rPr>
          <w:i/>
          <w:color w:val="000000" w:themeColor="text1"/>
          <w:spacing w:val="-3"/>
        </w:rPr>
        <w:t>Stenotrophomonas</w:t>
      </w:r>
      <w:r w:rsidRPr="004E43AC">
        <w:rPr>
          <w:color w:val="000000" w:themeColor="text1"/>
          <w:spacing w:val="-3"/>
        </w:rPr>
        <w:t xml:space="preserve"> sp. L60 degrades Cry1Ab. Pacifichem 2015, December 15-20, 2015.  Honolulu, Hawaii, USA.</w:t>
      </w:r>
    </w:p>
    <w:p w14:paraId="087C09A3"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lastRenderedPageBreak/>
        <w:t>Liang, Z.; Li, Q.X. Neuroprotective compounds from corn silks alleviate amyloid cytotoxicity in SH-SY5Y cells. Pacifichem 2015, December 15-20, 2015.  Honolulu, Hawaii, USA.</w:t>
      </w:r>
    </w:p>
    <w:p w14:paraId="198A713B"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Jia, R.; Li, Q.X.; Guo, A.; Guo, Y. The advantage of proteomics study in microorganism involved plant-plant interaction complex. Pacifichem 2015, December 15-20, 2015.  Honolulu, Hawaii, USA. </w:t>
      </w:r>
    </w:p>
    <w:p w14:paraId="6F26B50E"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Jia, R.; Li, Q.X.; Wei, Q.; Guo, A.; Guo, Y. Identification and Classification of Rhizobia by Matrix-Assisted Laser Desorption/Ionization Time-Of-Flight Mass Spectrometry. Pacifichem 2015, December 15-20, 2015.  Honolulu, Hawaii, USA.  </w:t>
      </w:r>
    </w:p>
    <w:p w14:paraId="3AFCC502" w14:textId="77777777" w:rsidR="00262D9B" w:rsidRPr="004E43AC" w:rsidRDefault="00262D9B" w:rsidP="00262D9B">
      <w:pPr>
        <w:pStyle w:val="ListParagraph"/>
        <w:numPr>
          <w:ilvl w:val="0"/>
          <w:numId w:val="3"/>
        </w:numPr>
        <w:tabs>
          <w:tab w:val="clear" w:pos="720"/>
          <w:tab w:val="left" w:pos="-2070"/>
          <w:tab w:val="left" w:pos="0"/>
          <w:tab w:val="num" w:pos="540"/>
        </w:tabs>
        <w:kinsoku w:val="0"/>
        <w:overflowPunct w:val="0"/>
        <w:adjustRightInd w:val="0"/>
        <w:snapToGrid w:val="0"/>
        <w:spacing w:before="120"/>
        <w:ind w:left="540" w:hanging="540"/>
        <w:rPr>
          <w:color w:val="000000" w:themeColor="text1"/>
          <w:spacing w:val="-3"/>
        </w:rPr>
      </w:pPr>
      <w:r w:rsidRPr="004E43AC">
        <w:rPr>
          <w:color w:val="000000" w:themeColor="text1"/>
          <w:spacing w:val="-3"/>
        </w:rPr>
        <w:t xml:space="preserve">Zhao, H.; Li, Q.X. Expression and site-directed mutagenesis of the highly stable royal palm peroxidase in </w:t>
      </w:r>
      <w:r w:rsidRPr="004E43AC">
        <w:rPr>
          <w:i/>
          <w:color w:val="000000" w:themeColor="text1"/>
          <w:spacing w:val="-3"/>
        </w:rPr>
        <w:t>pichia pastoris</w:t>
      </w:r>
      <w:r w:rsidRPr="004E43AC">
        <w:rPr>
          <w:color w:val="000000" w:themeColor="text1"/>
          <w:spacing w:val="-3"/>
        </w:rPr>
        <w:t>. Pacifichem 2015, December 15-20, 2015.  Honolulu, Hawaii, USA.</w:t>
      </w:r>
    </w:p>
    <w:sectPr w:rsidR="00262D9B" w:rsidRPr="004E43AC" w:rsidSect="00E75162">
      <w:headerReference w:type="default" r:id="rId26"/>
      <w:footerReference w:type="defaul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1EEA" w14:textId="77777777" w:rsidR="00A07CDA" w:rsidRDefault="00A07CDA" w:rsidP="00A22842">
      <w:r>
        <w:separator/>
      </w:r>
    </w:p>
  </w:endnote>
  <w:endnote w:type="continuationSeparator" w:id="0">
    <w:p w14:paraId="273B037A" w14:textId="77777777" w:rsidR="00A07CDA" w:rsidRDefault="00A07CDA"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dvGulliv-R">
    <w:altName w:val="Arial Unicode MS"/>
    <w:charset w:val="86"/>
    <w:family w:val="auto"/>
    <w:pitch w:val="default"/>
    <w:sig w:usb0="00000000" w:usb1="00000000" w:usb2="00000010" w:usb3="00000000" w:csb0="00040001" w:csb1="00000000"/>
  </w:font>
  <w:font w:name="AdvP4DF60E">
    <w:altName w:val="Arial Unicode MS"/>
    <w:panose1 w:val="00000000000000000000"/>
    <w:charset w:val="81"/>
    <w:family w:val="auto"/>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E-BZ+ZGYGAr-2">
    <w:panose1 w:val="00000000000000000000"/>
    <w:charset w:val="00"/>
    <w:family w:val="roman"/>
    <w:notTrueType/>
    <w:pitch w:val="default"/>
  </w:font>
  <w:font w:name="E-HZ+ZGYGAu-5">
    <w:panose1 w:val="00000000000000000000"/>
    <w:charset w:val="00"/>
    <w:family w:val="roman"/>
    <w:notTrueType/>
    <w:pitch w:val="default"/>
  </w:font>
  <w:font w:name="Times-Bold">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80972"/>
      <w:docPartObj>
        <w:docPartGallery w:val="Page Numbers (Bottom of Page)"/>
        <w:docPartUnique/>
      </w:docPartObj>
    </w:sdtPr>
    <w:sdtEndPr>
      <w:rPr>
        <w:noProof/>
      </w:rPr>
    </w:sdtEndPr>
    <w:sdtContent>
      <w:p w14:paraId="4526D64F" w14:textId="68A202CD" w:rsidR="00DE678C" w:rsidRDefault="00DE678C">
        <w:pPr>
          <w:pStyle w:val="Footer"/>
          <w:jc w:val="center"/>
        </w:pPr>
        <w:r>
          <w:fldChar w:fldCharType="begin"/>
        </w:r>
        <w:r>
          <w:instrText xml:space="preserve"> PAGE   \* MERGEFORMAT </w:instrText>
        </w:r>
        <w:r>
          <w:fldChar w:fldCharType="separate"/>
        </w:r>
        <w:r w:rsidR="00843844">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580D8" w14:textId="77777777" w:rsidR="00A07CDA" w:rsidRDefault="00A07CDA" w:rsidP="00A22842">
      <w:r>
        <w:separator/>
      </w:r>
    </w:p>
  </w:footnote>
  <w:footnote w:type="continuationSeparator" w:id="0">
    <w:p w14:paraId="23981DDC" w14:textId="77777777" w:rsidR="00A07CDA" w:rsidRDefault="00A07CDA" w:rsidP="00A2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5036" w14:textId="23094D34" w:rsidR="00DE678C" w:rsidRPr="001A3105" w:rsidRDefault="00DE678C" w:rsidP="001A3105">
    <w:pPr>
      <w:pStyle w:val="BodyText"/>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CD68F8"/>
    <w:multiLevelType w:val="hybridMultilevel"/>
    <w:tmpl w:val="784E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6411"/>
    <w:multiLevelType w:val="hybridMultilevel"/>
    <w:tmpl w:val="200E36BA"/>
    <w:lvl w:ilvl="0" w:tplc="F5BCDB44">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A1CE3"/>
    <w:multiLevelType w:val="singleLevel"/>
    <w:tmpl w:val="183AE5B4"/>
    <w:lvl w:ilvl="0">
      <w:start w:val="1"/>
      <w:numFmt w:val="decimal"/>
      <w:lvlText w:val="%1."/>
      <w:lvlJc w:val="left"/>
      <w:pPr>
        <w:tabs>
          <w:tab w:val="num" w:pos="360"/>
        </w:tabs>
        <w:ind w:left="360" w:hanging="360"/>
      </w:pPr>
      <w:rPr>
        <w:rFonts w:ascii="Calibri" w:hAnsi="Calibri" w:cs="Times New Roman" w:hint="default"/>
        <w:b w:val="0"/>
        <w:i w:val="0"/>
        <w:iCs w:val="0"/>
        <w:sz w:val="20"/>
        <w:szCs w:val="20"/>
      </w:rPr>
    </w:lvl>
  </w:abstractNum>
  <w:abstractNum w:abstractNumId="4" w15:restartNumberingAfterBreak="0">
    <w:nsid w:val="32971244"/>
    <w:multiLevelType w:val="hybridMultilevel"/>
    <w:tmpl w:val="C64A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5749E"/>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3C722B7E"/>
    <w:multiLevelType w:val="hybridMultilevel"/>
    <w:tmpl w:val="84FC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74B87"/>
    <w:multiLevelType w:val="hybridMultilevel"/>
    <w:tmpl w:val="6900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67E78"/>
    <w:multiLevelType w:val="hybridMultilevel"/>
    <w:tmpl w:val="53986A5A"/>
    <w:lvl w:ilvl="0" w:tplc="859E6BF0">
      <w:start w:val="1"/>
      <w:numFmt w:val="decimal"/>
      <w:lvlText w:val="%1."/>
      <w:lvlJc w:val="left"/>
      <w:pPr>
        <w:tabs>
          <w:tab w:val="num" w:pos="720"/>
        </w:tabs>
        <w:ind w:left="720" w:hanging="360"/>
      </w:pPr>
      <w:rPr>
        <w:b w:val="0"/>
        <w:i w:val="0"/>
        <w:iCs/>
        <w:color w:val="000000" w:themeColor="text1"/>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831C30"/>
    <w:multiLevelType w:val="hybridMultilevel"/>
    <w:tmpl w:val="07F81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A692F"/>
    <w:multiLevelType w:val="hybridMultilevel"/>
    <w:tmpl w:val="F8CC7656"/>
    <w:lvl w:ilvl="0" w:tplc="C7660632">
      <w:start w:val="20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952B1"/>
    <w:multiLevelType w:val="hybridMultilevel"/>
    <w:tmpl w:val="41BA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9B6"/>
    <w:multiLevelType w:val="hybridMultilevel"/>
    <w:tmpl w:val="54F4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121C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FB51DB9"/>
    <w:multiLevelType w:val="hybridMultilevel"/>
    <w:tmpl w:val="55C61DC0"/>
    <w:lvl w:ilvl="0" w:tplc="B180E946">
      <w:start w:val="1"/>
      <w:numFmt w:val="decimal"/>
      <w:lvlText w:val="%1."/>
      <w:lvlJc w:val="left"/>
      <w:pPr>
        <w:tabs>
          <w:tab w:val="num" w:pos="360"/>
        </w:tabs>
        <w:ind w:left="360" w:hanging="360"/>
      </w:pPr>
      <w:rPr>
        <w:rFonts w:ascii="Times New Roman" w:hAnsi="Times New Roman" w:cs="Times New Roman" w:hint="default"/>
        <w:b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
  </w:num>
  <w:num w:numId="6">
    <w:abstractNumId w:val="14"/>
  </w:num>
  <w:num w:numId="7">
    <w:abstractNumId w:val="12"/>
  </w:num>
  <w:num w:numId="8">
    <w:abstractNumId w:val="11"/>
  </w:num>
  <w:num w:numId="9">
    <w:abstractNumId w:val="7"/>
  </w:num>
  <w:num w:numId="10">
    <w:abstractNumId w:val="6"/>
  </w:num>
  <w:num w:numId="11">
    <w:abstractNumId w:val="13"/>
  </w:num>
  <w:num w:numId="12">
    <w:abstractNumId w:val="10"/>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42"/>
    <w:rsid w:val="00073399"/>
    <w:rsid w:val="00086E94"/>
    <w:rsid w:val="00094DF2"/>
    <w:rsid w:val="000C2C07"/>
    <w:rsid w:val="001A3105"/>
    <w:rsid w:val="001B5CA0"/>
    <w:rsid w:val="001E55ED"/>
    <w:rsid w:val="00235172"/>
    <w:rsid w:val="00246257"/>
    <w:rsid w:val="00262D9B"/>
    <w:rsid w:val="00277899"/>
    <w:rsid w:val="002F7E73"/>
    <w:rsid w:val="00300635"/>
    <w:rsid w:val="003064A1"/>
    <w:rsid w:val="00314288"/>
    <w:rsid w:val="00317640"/>
    <w:rsid w:val="003A04D1"/>
    <w:rsid w:val="003B3721"/>
    <w:rsid w:val="003B667E"/>
    <w:rsid w:val="004C7B7D"/>
    <w:rsid w:val="00511348"/>
    <w:rsid w:val="005116B4"/>
    <w:rsid w:val="00542FBA"/>
    <w:rsid w:val="00560B30"/>
    <w:rsid w:val="005B170C"/>
    <w:rsid w:val="00626E94"/>
    <w:rsid w:val="006637A9"/>
    <w:rsid w:val="00680045"/>
    <w:rsid w:val="00690991"/>
    <w:rsid w:val="006B7815"/>
    <w:rsid w:val="006F1C9A"/>
    <w:rsid w:val="0071067E"/>
    <w:rsid w:val="00717A58"/>
    <w:rsid w:val="00745097"/>
    <w:rsid w:val="007B1A27"/>
    <w:rsid w:val="0080497A"/>
    <w:rsid w:val="00843844"/>
    <w:rsid w:val="00896D59"/>
    <w:rsid w:val="008E46C7"/>
    <w:rsid w:val="008F31A9"/>
    <w:rsid w:val="0091673C"/>
    <w:rsid w:val="00925C55"/>
    <w:rsid w:val="00935ED6"/>
    <w:rsid w:val="0094799D"/>
    <w:rsid w:val="009A1693"/>
    <w:rsid w:val="009A215B"/>
    <w:rsid w:val="00A07CDA"/>
    <w:rsid w:val="00A102AE"/>
    <w:rsid w:val="00A22842"/>
    <w:rsid w:val="00A30175"/>
    <w:rsid w:val="00A313F3"/>
    <w:rsid w:val="00A544BB"/>
    <w:rsid w:val="00A85033"/>
    <w:rsid w:val="00AB2AE1"/>
    <w:rsid w:val="00AB63E2"/>
    <w:rsid w:val="00AE1A84"/>
    <w:rsid w:val="00AF3E11"/>
    <w:rsid w:val="00B053B9"/>
    <w:rsid w:val="00B21321"/>
    <w:rsid w:val="00B53C61"/>
    <w:rsid w:val="00B81666"/>
    <w:rsid w:val="00B9732A"/>
    <w:rsid w:val="00BB1242"/>
    <w:rsid w:val="00C01817"/>
    <w:rsid w:val="00C03FC9"/>
    <w:rsid w:val="00C6302A"/>
    <w:rsid w:val="00C8420B"/>
    <w:rsid w:val="00CA6397"/>
    <w:rsid w:val="00CB0727"/>
    <w:rsid w:val="00D01900"/>
    <w:rsid w:val="00D137FE"/>
    <w:rsid w:val="00D16890"/>
    <w:rsid w:val="00D351A0"/>
    <w:rsid w:val="00D96360"/>
    <w:rsid w:val="00DD5712"/>
    <w:rsid w:val="00DE3126"/>
    <w:rsid w:val="00DE678C"/>
    <w:rsid w:val="00DF0DD3"/>
    <w:rsid w:val="00E1242B"/>
    <w:rsid w:val="00E1579A"/>
    <w:rsid w:val="00E16B66"/>
    <w:rsid w:val="00E51737"/>
    <w:rsid w:val="00E54056"/>
    <w:rsid w:val="00E75162"/>
    <w:rsid w:val="00E84382"/>
    <w:rsid w:val="00E928A6"/>
    <w:rsid w:val="00E9732A"/>
    <w:rsid w:val="00EB677E"/>
    <w:rsid w:val="00EC3658"/>
    <w:rsid w:val="00ED763A"/>
    <w:rsid w:val="00EE01B1"/>
    <w:rsid w:val="00EE7191"/>
    <w:rsid w:val="00F14627"/>
    <w:rsid w:val="00F27441"/>
    <w:rsid w:val="00F72956"/>
    <w:rsid w:val="00F8322A"/>
    <w:rsid w:val="00FB26B1"/>
    <w:rsid w:val="00FC0F42"/>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2F7E73"/>
    <w:pPr>
      <w:ind w:left="260"/>
      <w:outlineLvl w:val="0"/>
    </w:pPr>
    <w:rPr>
      <w:b/>
      <w:bCs/>
      <w:sz w:val="24"/>
      <w:szCs w:val="24"/>
    </w:rPr>
  </w:style>
  <w:style w:type="paragraph" w:styleId="Heading2">
    <w:name w:val="heading 2"/>
    <w:basedOn w:val="Normal"/>
    <w:next w:val="Normal"/>
    <w:link w:val="Heading2Char"/>
    <w:qFormat/>
    <w:rsid w:val="002F7E73"/>
    <w:pPr>
      <w:keepNext/>
      <w:widowControl/>
      <w:tabs>
        <w:tab w:val="left" w:pos="360"/>
      </w:tabs>
      <w:autoSpaceDE/>
      <w:autoSpaceDN/>
      <w:outlineLvl w:val="1"/>
    </w:pPr>
    <w:rPr>
      <w:rFonts w:eastAsia="SimSun"/>
      <w:b/>
      <w:sz w:val="24"/>
      <w:szCs w:val="20"/>
      <w:lang w:bidi="ar-SA"/>
    </w:rPr>
  </w:style>
  <w:style w:type="paragraph" w:styleId="Heading3">
    <w:name w:val="heading 3"/>
    <w:basedOn w:val="Normal"/>
    <w:next w:val="Normal"/>
    <w:link w:val="Heading3Char"/>
    <w:qFormat/>
    <w:rsid w:val="002F7E73"/>
    <w:pPr>
      <w:keepNext/>
      <w:widowControl/>
      <w:tabs>
        <w:tab w:val="left" w:pos="540"/>
      </w:tabs>
      <w:autoSpaceDE/>
      <w:autoSpaceDN/>
      <w:spacing w:after="120"/>
      <w:ind w:left="547" w:hanging="547"/>
      <w:jc w:val="both"/>
      <w:outlineLvl w:val="2"/>
    </w:pPr>
    <w:rPr>
      <w:rFonts w:eastAsia="SimSun"/>
      <w:b/>
      <w:sz w:val="24"/>
      <w:szCs w:val="20"/>
      <w:lang w:bidi="ar-SA"/>
    </w:rPr>
  </w:style>
  <w:style w:type="paragraph" w:styleId="Heading4">
    <w:name w:val="heading 4"/>
    <w:basedOn w:val="Normal"/>
    <w:next w:val="Normal"/>
    <w:link w:val="Heading4Char"/>
    <w:qFormat/>
    <w:rsid w:val="002F7E73"/>
    <w:pPr>
      <w:keepNext/>
      <w:widowControl/>
      <w:autoSpaceDE/>
      <w:autoSpaceDN/>
      <w:spacing w:line="360" w:lineRule="auto"/>
      <w:jc w:val="center"/>
      <w:outlineLvl w:val="3"/>
    </w:pPr>
    <w:rPr>
      <w:rFonts w:eastAsia="SimSun"/>
      <w:b/>
      <w:sz w:val="24"/>
      <w:szCs w:val="20"/>
      <w:lang w:bidi="ar-SA"/>
    </w:rPr>
  </w:style>
  <w:style w:type="paragraph" w:styleId="Heading5">
    <w:name w:val="heading 5"/>
    <w:basedOn w:val="Normal"/>
    <w:next w:val="Normal"/>
    <w:link w:val="Heading5Char"/>
    <w:qFormat/>
    <w:rsid w:val="002F7E73"/>
    <w:pPr>
      <w:keepNext/>
      <w:tabs>
        <w:tab w:val="left" w:pos="360"/>
      </w:tabs>
      <w:autoSpaceDE/>
      <w:autoSpaceDN/>
      <w:jc w:val="center"/>
      <w:outlineLvl w:val="4"/>
    </w:pPr>
    <w:rPr>
      <w:rFonts w:eastAsia="SimSun"/>
      <w:b/>
      <w:snapToGrid w:val="0"/>
      <w:sz w:val="28"/>
      <w:szCs w:val="20"/>
      <w:lang w:bidi="ar-SA"/>
    </w:rPr>
  </w:style>
  <w:style w:type="paragraph" w:styleId="Heading6">
    <w:name w:val="heading 6"/>
    <w:basedOn w:val="Normal"/>
    <w:next w:val="Normal"/>
    <w:link w:val="Heading6Char"/>
    <w:qFormat/>
    <w:rsid w:val="002F7E73"/>
    <w:pPr>
      <w:keepNext/>
      <w:widowControl/>
      <w:tabs>
        <w:tab w:val="left" w:pos="360"/>
      </w:tabs>
      <w:autoSpaceDE/>
      <w:autoSpaceDN/>
      <w:ind w:left="360" w:hanging="360"/>
      <w:outlineLvl w:val="5"/>
    </w:pPr>
    <w:rPr>
      <w:rFonts w:eastAsia="SimSun"/>
      <w:spacing w:val="-3"/>
      <w:sz w:val="24"/>
      <w:szCs w:val="20"/>
      <w:lang w:bidi="ar-SA"/>
    </w:rPr>
  </w:style>
  <w:style w:type="paragraph" w:styleId="Heading7">
    <w:name w:val="heading 7"/>
    <w:basedOn w:val="Normal"/>
    <w:next w:val="Normal"/>
    <w:link w:val="Heading7Char"/>
    <w:qFormat/>
    <w:rsid w:val="002F7E73"/>
    <w:pPr>
      <w:keepNext/>
      <w:widowControl/>
      <w:autoSpaceDE/>
      <w:autoSpaceDN/>
      <w:spacing w:line="360" w:lineRule="auto"/>
      <w:outlineLvl w:val="6"/>
    </w:pPr>
    <w:rPr>
      <w:rFonts w:eastAsia="SimSun"/>
      <w:b/>
      <w:sz w:val="28"/>
      <w:szCs w:val="20"/>
      <w:lang w:bidi="ar-SA"/>
    </w:rPr>
  </w:style>
  <w:style w:type="paragraph" w:styleId="Heading8">
    <w:name w:val="heading 8"/>
    <w:basedOn w:val="Normal"/>
    <w:next w:val="Normal"/>
    <w:link w:val="Heading8Char"/>
    <w:qFormat/>
    <w:rsid w:val="002F7E73"/>
    <w:pPr>
      <w:keepNext/>
      <w:widowControl/>
      <w:tabs>
        <w:tab w:val="left" w:pos="540"/>
      </w:tabs>
      <w:autoSpaceDE/>
      <w:autoSpaceDN/>
      <w:spacing w:before="120"/>
      <w:outlineLvl w:val="7"/>
    </w:pPr>
    <w:rPr>
      <w:rFonts w:eastAsia="SimSun"/>
      <w:b/>
      <w:sz w:val="20"/>
      <w:szCs w:val="20"/>
      <w:lang w:bidi="ar-SA"/>
    </w:rPr>
  </w:style>
  <w:style w:type="paragraph" w:styleId="Heading9">
    <w:name w:val="heading 9"/>
    <w:basedOn w:val="Normal"/>
    <w:next w:val="Normal"/>
    <w:link w:val="Heading9Char"/>
    <w:qFormat/>
    <w:rsid w:val="002F7E73"/>
    <w:pPr>
      <w:widowControl/>
      <w:autoSpaceDE/>
      <w:autoSpaceDN/>
      <w:spacing w:before="240" w:after="60"/>
      <w:outlineLvl w:val="8"/>
    </w:pPr>
    <w:rPr>
      <w:rFonts w:ascii="Arial" w:eastAsia="SimSu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link w:val="NoSpacingChar"/>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5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3721"/>
    <w:rPr>
      <w:sz w:val="16"/>
      <w:szCs w:val="16"/>
    </w:rPr>
  </w:style>
  <w:style w:type="paragraph" w:styleId="CommentText">
    <w:name w:val="annotation text"/>
    <w:basedOn w:val="Normal"/>
    <w:link w:val="CommentTextChar"/>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nhideWhenUsed/>
    <w:rsid w:val="003B3721"/>
    <w:rPr>
      <w:rFonts w:ascii="Segoe UI" w:hAnsi="Segoe UI" w:cs="Segoe UI"/>
      <w:sz w:val="18"/>
      <w:szCs w:val="18"/>
    </w:rPr>
  </w:style>
  <w:style w:type="character" w:customStyle="1" w:styleId="BalloonTextChar">
    <w:name w:val="Balloon Text Char"/>
    <w:basedOn w:val="DefaultParagraphFont"/>
    <w:link w:val="BalloonText"/>
    <w:rsid w:val="003B3721"/>
    <w:rPr>
      <w:rFonts w:ascii="Segoe UI" w:eastAsia="Times New Roman" w:hAnsi="Segoe UI" w:cs="Segoe UI"/>
      <w:sz w:val="18"/>
      <w:szCs w:val="18"/>
      <w:lang w:bidi="en-US"/>
    </w:rPr>
  </w:style>
  <w:style w:type="character" w:customStyle="1" w:styleId="NoSpacingChar">
    <w:name w:val="No Spacing Char"/>
    <w:basedOn w:val="DefaultParagraphFont"/>
    <w:link w:val="NoSpacing"/>
    <w:uiPriority w:val="1"/>
    <w:rsid w:val="00AB63E2"/>
    <w:rPr>
      <w:rFonts w:ascii="Times New Roman" w:eastAsia="Times New Roman" w:hAnsi="Times New Roman" w:cs="Times New Roman"/>
      <w:lang w:bidi="en-US"/>
    </w:rPr>
  </w:style>
  <w:style w:type="paragraph" w:customStyle="1" w:styleId="Default">
    <w:name w:val="Default"/>
    <w:rsid w:val="00AB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SimSun" w:hAnsi="Arial" w:cs="Times New Roman"/>
      <w:sz w:val="24"/>
      <w:szCs w:val="20"/>
    </w:rPr>
  </w:style>
  <w:style w:type="paragraph" w:styleId="NormalWeb">
    <w:name w:val="Normal (Web)"/>
    <w:basedOn w:val="Normal"/>
    <w:uiPriority w:val="99"/>
    <w:rsid w:val="00AB63E2"/>
    <w:pPr>
      <w:widowControl/>
      <w:autoSpaceDE/>
      <w:autoSpaceDN/>
      <w:spacing w:before="100" w:beforeAutospacing="1" w:after="100" w:afterAutospacing="1"/>
    </w:pPr>
    <w:rPr>
      <w:rFonts w:ascii="Arial Unicode MS" w:eastAsia="Arial Unicode MS"/>
      <w:color w:val="000000"/>
      <w:sz w:val="24"/>
      <w:szCs w:val="24"/>
      <w:lang w:bidi="ar-SA"/>
    </w:rPr>
  </w:style>
  <w:style w:type="character" w:styleId="Emphasis">
    <w:name w:val="Emphasis"/>
    <w:basedOn w:val="DefaultParagraphFont"/>
    <w:qFormat/>
    <w:rsid w:val="00AB63E2"/>
    <w:rPr>
      <w:i/>
      <w:iCs/>
    </w:rPr>
  </w:style>
  <w:style w:type="character" w:customStyle="1" w:styleId="fieldlabel">
    <w:name w:val="fieldlabel"/>
    <w:basedOn w:val="DefaultParagraphFont"/>
    <w:rsid w:val="00AB63E2"/>
    <w:rPr>
      <w:rFonts w:ascii="Arial" w:hAnsi="Arial" w:cs="Arial" w:hint="default"/>
      <w:b/>
      <w:bCs/>
      <w:color w:val="666666"/>
      <w:sz w:val="12"/>
      <w:szCs w:val="12"/>
    </w:rPr>
  </w:style>
  <w:style w:type="paragraph" w:styleId="ListParagraph">
    <w:name w:val="List Paragraph"/>
    <w:basedOn w:val="Normal"/>
    <w:uiPriority w:val="34"/>
    <w:qFormat/>
    <w:rsid w:val="002F7E73"/>
  </w:style>
  <w:style w:type="character" w:customStyle="1" w:styleId="Heading1Char">
    <w:name w:val="Heading 1 Char"/>
    <w:basedOn w:val="DefaultParagraphFont"/>
    <w:link w:val="Heading1"/>
    <w:rsid w:val="002F7E73"/>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rsid w:val="002F7E73"/>
    <w:rPr>
      <w:rFonts w:ascii="Times New Roman" w:eastAsia="SimSun" w:hAnsi="Times New Roman" w:cs="Times New Roman"/>
      <w:b/>
      <w:sz w:val="24"/>
      <w:szCs w:val="20"/>
    </w:rPr>
  </w:style>
  <w:style w:type="character" w:customStyle="1" w:styleId="Heading3Char">
    <w:name w:val="Heading 3 Char"/>
    <w:basedOn w:val="DefaultParagraphFont"/>
    <w:link w:val="Heading3"/>
    <w:rsid w:val="002F7E73"/>
    <w:rPr>
      <w:rFonts w:ascii="Times New Roman" w:eastAsia="SimSun" w:hAnsi="Times New Roman" w:cs="Times New Roman"/>
      <w:b/>
      <w:sz w:val="24"/>
      <w:szCs w:val="20"/>
    </w:rPr>
  </w:style>
  <w:style w:type="character" w:customStyle="1" w:styleId="Heading4Char">
    <w:name w:val="Heading 4 Char"/>
    <w:basedOn w:val="DefaultParagraphFont"/>
    <w:link w:val="Heading4"/>
    <w:rsid w:val="002F7E73"/>
    <w:rPr>
      <w:rFonts w:ascii="Times New Roman" w:eastAsia="SimSun" w:hAnsi="Times New Roman" w:cs="Times New Roman"/>
      <w:b/>
      <w:sz w:val="24"/>
      <w:szCs w:val="20"/>
    </w:rPr>
  </w:style>
  <w:style w:type="character" w:customStyle="1" w:styleId="Heading5Char">
    <w:name w:val="Heading 5 Char"/>
    <w:basedOn w:val="DefaultParagraphFont"/>
    <w:link w:val="Heading5"/>
    <w:rsid w:val="002F7E73"/>
    <w:rPr>
      <w:rFonts w:ascii="Times New Roman" w:eastAsia="SimSun" w:hAnsi="Times New Roman" w:cs="Times New Roman"/>
      <w:b/>
      <w:snapToGrid w:val="0"/>
      <w:sz w:val="28"/>
      <w:szCs w:val="20"/>
    </w:rPr>
  </w:style>
  <w:style w:type="character" w:customStyle="1" w:styleId="Heading6Char">
    <w:name w:val="Heading 6 Char"/>
    <w:basedOn w:val="DefaultParagraphFont"/>
    <w:link w:val="Heading6"/>
    <w:rsid w:val="002F7E73"/>
    <w:rPr>
      <w:rFonts w:ascii="Times New Roman" w:eastAsia="SimSun" w:hAnsi="Times New Roman" w:cs="Times New Roman"/>
      <w:spacing w:val="-3"/>
      <w:sz w:val="24"/>
      <w:szCs w:val="20"/>
    </w:rPr>
  </w:style>
  <w:style w:type="character" w:customStyle="1" w:styleId="Heading7Char">
    <w:name w:val="Heading 7 Char"/>
    <w:basedOn w:val="DefaultParagraphFont"/>
    <w:link w:val="Heading7"/>
    <w:rsid w:val="002F7E73"/>
    <w:rPr>
      <w:rFonts w:ascii="Times New Roman" w:eastAsia="SimSun" w:hAnsi="Times New Roman" w:cs="Times New Roman"/>
      <w:b/>
      <w:sz w:val="28"/>
      <w:szCs w:val="20"/>
    </w:rPr>
  </w:style>
  <w:style w:type="character" w:customStyle="1" w:styleId="Heading8Char">
    <w:name w:val="Heading 8 Char"/>
    <w:basedOn w:val="DefaultParagraphFont"/>
    <w:link w:val="Heading8"/>
    <w:rsid w:val="002F7E73"/>
    <w:rPr>
      <w:rFonts w:ascii="Times New Roman" w:eastAsia="SimSun" w:hAnsi="Times New Roman" w:cs="Times New Roman"/>
      <w:b/>
      <w:sz w:val="20"/>
      <w:szCs w:val="20"/>
    </w:rPr>
  </w:style>
  <w:style w:type="character" w:customStyle="1" w:styleId="Heading9Char">
    <w:name w:val="Heading 9 Char"/>
    <w:basedOn w:val="DefaultParagraphFont"/>
    <w:link w:val="Heading9"/>
    <w:rsid w:val="002F7E73"/>
    <w:rPr>
      <w:rFonts w:ascii="Arial" w:eastAsia="SimSun" w:hAnsi="Arial" w:cs="Arial"/>
    </w:rPr>
  </w:style>
  <w:style w:type="paragraph" w:customStyle="1" w:styleId="TableParagraph">
    <w:name w:val="Table Paragraph"/>
    <w:basedOn w:val="Normal"/>
    <w:uiPriority w:val="1"/>
    <w:qFormat/>
    <w:rsid w:val="002F7E73"/>
    <w:pPr>
      <w:ind w:left="200"/>
    </w:pPr>
  </w:style>
  <w:style w:type="character" w:styleId="PageNumber">
    <w:name w:val="page number"/>
    <w:basedOn w:val="DefaultParagraphFont"/>
    <w:rsid w:val="002F7E73"/>
  </w:style>
  <w:style w:type="paragraph" w:styleId="BodyText2">
    <w:name w:val="Body Text 2"/>
    <w:basedOn w:val="Normal"/>
    <w:link w:val="BodyText2Char"/>
    <w:rsid w:val="002F7E73"/>
    <w:pPr>
      <w:autoSpaceDE/>
      <w:autoSpaceDN/>
      <w:spacing w:line="480" w:lineRule="auto"/>
    </w:pPr>
    <w:rPr>
      <w:rFonts w:eastAsia="SimSun"/>
      <w:b/>
      <w:sz w:val="28"/>
      <w:szCs w:val="20"/>
      <w:lang w:bidi="ar-SA"/>
    </w:rPr>
  </w:style>
  <w:style w:type="character" w:customStyle="1" w:styleId="BodyText2Char">
    <w:name w:val="Body Text 2 Char"/>
    <w:basedOn w:val="DefaultParagraphFont"/>
    <w:link w:val="BodyText2"/>
    <w:rsid w:val="002F7E73"/>
    <w:rPr>
      <w:rFonts w:ascii="Times New Roman" w:eastAsia="SimSun" w:hAnsi="Times New Roman" w:cs="Times New Roman"/>
      <w:b/>
      <w:sz w:val="28"/>
      <w:szCs w:val="20"/>
    </w:rPr>
  </w:style>
  <w:style w:type="paragraph" w:styleId="BodyTextIndent">
    <w:name w:val="Body Text Indent"/>
    <w:basedOn w:val="Normal"/>
    <w:link w:val="BodyTextIndentChar"/>
    <w:rsid w:val="002F7E73"/>
    <w:pPr>
      <w:widowControl/>
      <w:tabs>
        <w:tab w:val="left" w:pos="-2160"/>
        <w:tab w:val="left" w:pos="-2070"/>
      </w:tabs>
      <w:autoSpaceDE/>
      <w:autoSpaceDN/>
      <w:spacing w:before="120"/>
      <w:ind w:left="360" w:hanging="360"/>
    </w:pPr>
    <w:rPr>
      <w:rFonts w:eastAsia="SimSun"/>
      <w:sz w:val="24"/>
      <w:szCs w:val="20"/>
      <w:lang w:bidi="ar-SA"/>
    </w:rPr>
  </w:style>
  <w:style w:type="character" w:customStyle="1" w:styleId="BodyTextIndentChar">
    <w:name w:val="Body Text Indent Char"/>
    <w:basedOn w:val="DefaultParagraphFont"/>
    <w:link w:val="BodyTextIndent"/>
    <w:rsid w:val="002F7E73"/>
    <w:rPr>
      <w:rFonts w:ascii="Times New Roman" w:eastAsia="SimSun" w:hAnsi="Times New Roman" w:cs="Times New Roman"/>
      <w:sz w:val="24"/>
      <w:szCs w:val="20"/>
    </w:rPr>
  </w:style>
  <w:style w:type="character" w:styleId="FootnoteReference">
    <w:name w:val="footnote reference"/>
    <w:basedOn w:val="DefaultParagraphFont"/>
    <w:rsid w:val="002F7E73"/>
    <w:rPr>
      <w:vertAlign w:val="superscript"/>
    </w:rPr>
  </w:style>
  <w:style w:type="paragraph" w:styleId="Title">
    <w:name w:val="Title"/>
    <w:basedOn w:val="Normal"/>
    <w:link w:val="TitleChar"/>
    <w:qFormat/>
    <w:rsid w:val="002F7E73"/>
    <w:pPr>
      <w:widowControl/>
      <w:tabs>
        <w:tab w:val="center" w:pos="-2070"/>
      </w:tabs>
      <w:suppressAutoHyphens/>
      <w:autoSpaceDE/>
      <w:autoSpaceDN/>
      <w:jc w:val="center"/>
    </w:pPr>
    <w:rPr>
      <w:rFonts w:eastAsia="SimSun"/>
      <w:b/>
      <w:spacing w:val="-3"/>
      <w:sz w:val="26"/>
      <w:szCs w:val="20"/>
      <w:lang w:bidi="ar-SA"/>
    </w:rPr>
  </w:style>
  <w:style w:type="character" w:customStyle="1" w:styleId="TitleChar">
    <w:name w:val="Title Char"/>
    <w:basedOn w:val="DefaultParagraphFont"/>
    <w:link w:val="Title"/>
    <w:rsid w:val="002F7E73"/>
    <w:rPr>
      <w:rFonts w:ascii="Times New Roman" w:eastAsia="SimSun" w:hAnsi="Times New Roman" w:cs="Times New Roman"/>
      <w:b/>
      <w:spacing w:val="-3"/>
      <w:sz w:val="26"/>
      <w:szCs w:val="20"/>
    </w:rPr>
  </w:style>
  <w:style w:type="paragraph" w:styleId="BodyText3">
    <w:name w:val="Body Text 3"/>
    <w:basedOn w:val="Normal"/>
    <w:link w:val="BodyText3Char"/>
    <w:rsid w:val="002F7E73"/>
    <w:pPr>
      <w:autoSpaceDE/>
      <w:autoSpaceDN/>
      <w:jc w:val="center"/>
    </w:pPr>
    <w:rPr>
      <w:rFonts w:eastAsia="SimSun"/>
      <w:b/>
      <w:snapToGrid w:val="0"/>
      <w:sz w:val="28"/>
      <w:szCs w:val="20"/>
      <w:lang w:bidi="ar-SA"/>
    </w:rPr>
  </w:style>
  <w:style w:type="character" w:customStyle="1" w:styleId="BodyText3Char">
    <w:name w:val="Body Text 3 Char"/>
    <w:basedOn w:val="DefaultParagraphFont"/>
    <w:link w:val="BodyText3"/>
    <w:rsid w:val="002F7E73"/>
    <w:rPr>
      <w:rFonts w:ascii="Times New Roman" w:eastAsia="SimSun" w:hAnsi="Times New Roman" w:cs="Times New Roman"/>
      <w:b/>
      <w:snapToGrid w:val="0"/>
      <w:sz w:val="28"/>
      <w:szCs w:val="20"/>
    </w:rPr>
  </w:style>
  <w:style w:type="character" w:styleId="Hyperlink">
    <w:name w:val="Hyperlink"/>
    <w:basedOn w:val="DefaultParagraphFont"/>
    <w:rsid w:val="002F7E73"/>
    <w:rPr>
      <w:color w:val="0000FF"/>
      <w:u w:val="single"/>
    </w:rPr>
  </w:style>
  <w:style w:type="paragraph" w:styleId="Subtitle">
    <w:name w:val="Subtitle"/>
    <w:basedOn w:val="Normal"/>
    <w:link w:val="SubtitleChar"/>
    <w:qFormat/>
    <w:rsid w:val="002F7E73"/>
    <w:pPr>
      <w:widowControl/>
      <w:autoSpaceDE/>
      <w:autoSpaceDN/>
      <w:jc w:val="center"/>
    </w:pPr>
    <w:rPr>
      <w:rFonts w:eastAsia="SimSun"/>
      <w:b/>
      <w:sz w:val="28"/>
      <w:szCs w:val="20"/>
      <w:lang w:bidi="ar-SA"/>
    </w:rPr>
  </w:style>
  <w:style w:type="character" w:customStyle="1" w:styleId="SubtitleChar">
    <w:name w:val="Subtitle Char"/>
    <w:basedOn w:val="DefaultParagraphFont"/>
    <w:link w:val="Subtitle"/>
    <w:rsid w:val="002F7E73"/>
    <w:rPr>
      <w:rFonts w:ascii="Times New Roman" w:eastAsia="SimSun" w:hAnsi="Times New Roman" w:cs="Times New Roman"/>
      <w:b/>
      <w:sz w:val="28"/>
      <w:szCs w:val="20"/>
    </w:rPr>
  </w:style>
  <w:style w:type="paragraph" w:styleId="Caption">
    <w:name w:val="caption"/>
    <w:basedOn w:val="Normal"/>
    <w:next w:val="Normal"/>
    <w:qFormat/>
    <w:rsid w:val="002F7E73"/>
    <w:pPr>
      <w:widowControl/>
      <w:tabs>
        <w:tab w:val="left" w:pos="-2070"/>
        <w:tab w:val="left" w:pos="-1440"/>
        <w:tab w:val="left" w:pos="-720"/>
      </w:tabs>
      <w:suppressAutoHyphens/>
      <w:autoSpaceDE/>
      <w:autoSpaceDN/>
      <w:spacing w:before="100"/>
    </w:pPr>
    <w:rPr>
      <w:rFonts w:eastAsia="SimSun"/>
      <w:b/>
      <w:spacing w:val="-3"/>
      <w:sz w:val="24"/>
      <w:szCs w:val="20"/>
      <w:lang w:bidi="ar-SA"/>
    </w:rPr>
  </w:style>
  <w:style w:type="paragraph" w:customStyle="1" w:styleId="1">
    <w:name w:val="1"/>
    <w:aliases w:val="2,3"/>
    <w:basedOn w:val="Normal"/>
    <w:rsid w:val="002F7E73"/>
    <w:pPr>
      <w:autoSpaceDE/>
      <w:autoSpaceDN/>
      <w:ind w:left="360" w:hanging="360"/>
    </w:pPr>
    <w:rPr>
      <w:rFonts w:eastAsia="SimSun"/>
      <w:snapToGrid w:val="0"/>
      <w:sz w:val="24"/>
      <w:szCs w:val="20"/>
      <w:lang w:bidi="ar-SA"/>
    </w:rPr>
  </w:style>
  <w:style w:type="character" w:customStyle="1" w:styleId="bodytext1">
    <w:name w:val="bodytext1"/>
    <w:basedOn w:val="DefaultParagraphFont"/>
    <w:rsid w:val="002F7E73"/>
    <w:rPr>
      <w:rFonts w:ascii="Arial" w:hAnsi="Arial" w:cs="Arial" w:hint="default"/>
      <w:color w:val="333333"/>
      <w:sz w:val="18"/>
      <w:szCs w:val="18"/>
    </w:rPr>
  </w:style>
  <w:style w:type="paragraph" w:customStyle="1" w:styleId="1AutoList1">
    <w:name w:val="1AutoList1"/>
    <w:rsid w:val="002F7E73"/>
    <w:pPr>
      <w:tabs>
        <w:tab w:val="left" w:pos="720"/>
      </w:tabs>
      <w:autoSpaceDE w:val="0"/>
      <w:autoSpaceDN w:val="0"/>
      <w:adjustRightInd w:val="0"/>
      <w:spacing w:after="0" w:line="240" w:lineRule="auto"/>
      <w:ind w:left="720" w:hanging="720"/>
    </w:pPr>
    <w:rPr>
      <w:rFonts w:ascii="Times" w:eastAsia="SimSun" w:hAnsi="Times" w:cs="Times New Roman"/>
      <w:sz w:val="20"/>
      <w:szCs w:val="24"/>
    </w:rPr>
  </w:style>
  <w:style w:type="paragraph" w:customStyle="1" w:styleId="ChapterTitle">
    <w:name w:val="Chapter Title"/>
    <w:basedOn w:val="Normal"/>
    <w:next w:val="Normal"/>
    <w:rsid w:val="002F7E73"/>
    <w:pPr>
      <w:widowControl/>
      <w:suppressAutoHyphens/>
      <w:autoSpaceDE/>
      <w:autoSpaceDN/>
      <w:spacing w:before="1200" w:after="240"/>
      <w:jc w:val="center"/>
    </w:pPr>
    <w:rPr>
      <w:rFonts w:eastAsia="Batang"/>
      <w:b/>
      <w:sz w:val="32"/>
      <w:szCs w:val="20"/>
      <w:lang w:bidi="ar-SA"/>
    </w:rPr>
  </w:style>
  <w:style w:type="paragraph" w:customStyle="1" w:styleId="Affiliation">
    <w:name w:val="Affiliation"/>
    <w:basedOn w:val="Normal"/>
    <w:next w:val="Normal"/>
    <w:link w:val="AffiliationChar"/>
    <w:rsid w:val="002F7E73"/>
    <w:pPr>
      <w:widowControl/>
      <w:tabs>
        <w:tab w:val="left" w:pos="360"/>
      </w:tabs>
      <w:suppressAutoHyphens/>
      <w:autoSpaceDE/>
      <w:autoSpaceDN/>
      <w:jc w:val="center"/>
    </w:pPr>
    <w:rPr>
      <w:rFonts w:eastAsia="SimSun"/>
      <w:b/>
      <w:sz w:val="20"/>
      <w:szCs w:val="20"/>
      <w:lang w:bidi="ar-SA"/>
    </w:rPr>
  </w:style>
  <w:style w:type="character" w:customStyle="1" w:styleId="AffiliationChar">
    <w:name w:val="Affiliation Char"/>
    <w:basedOn w:val="DefaultParagraphFont"/>
    <w:link w:val="Affiliation"/>
    <w:rsid w:val="002F7E73"/>
    <w:rPr>
      <w:rFonts w:ascii="Times New Roman" w:eastAsia="SimSun" w:hAnsi="Times New Roman" w:cs="Times New Roman"/>
      <w:b/>
      <w:sz w:val="20"/>
      <w:szCs w:val="20"/>
    </w:rPr>
  </w:style>
  <w:style w:type="character" w:styleId="Strong">
    <w:name w:val="Strong"/>
    <w:basedOn w:val="DefaultParagraphFont"/>
    <w:uiPriority w:val="22"/>
    <w:qFormat/>
    <w:rsid w:val="002F7E73"/>
    <w:rPr>
      <w:b/>
      <w:bCs/>
    </w:rPr>
  </w:style>
  <w:style w:type="paragraph" w:styleId="FootnoteText">
    <w:name w:val="footnote text"/>
    <w:basedOn w:val="Normal"/>
    <w:link w:val="FootnoteTextChar"/>
    <w:uiPriority w:val="99"/>
    <w:rsid w:val="002F7E73"/>
    <w:pPr>
      <w:widowControl/>
      <w:autoSpaceDE/>
      <w:autoSpaceDN/>
    </w:pPr>
    <w:rPr>
      <w:rFonts w:ascii="Arial" w:eastAsia="SimSun" w:hAnsi="Arial"/>
      <w:sz w:val="20"/>
      <w:szCs w:val="20"/>
      <w:lang w:bidi="ar-SA"/>
    </w:rPr>
  </w:style>
  <w:style w:type="character" w:customStyle="1" w:styleId="FootnoteTextChar">
    <w:name w:val="Footnote Text Char"/>
    <w:basedOn w:val="DefaultParagraphFont"/>
    <w:link w:val="FootnoteText"/>
    <w:uiPriority w:val="99"/>
    <w:rsid w:val="002F7E73"/>
    <w:rPr>
      <w:rFonts w:ascii="Arial" w:eastAsia="SimSun" w:hAnsi="Arial" w:cs="Times New Roman"/>
      <w:sz w:val="20"/>
      <w:szCs w:val="20"/>
    </w:rPr>
  </w:style>
  <w:style w:type="character" w:customStyle="1" w:styleId="ct-with-fmlt">
    <w:name w:val="ct-with-fmlt"/>
    <w:basedOn w:val="DefaultParagraphFont"/>
    <w:rsid w:val="002F7E73"/>
  </w:style>
  <w:style w:type="paragraph" w:customStyle="1" w:styleId="head">
    <w:name w:val="head"/>
    <w:basedOn w:val="Normal"/>
    <w:rsid w:val="002F7E73"/>
    <w:pPr>
      <w:widowControl/>
      <w:autoSpaceDE/>
      <w:autoSpaceDN/>
      <w:spacing w:before="100" w:beforeAutospacing="1" w:after="100" w:afterAutospacing="1"/>
    </w:pPr>
    <w:rPr>
      <w:rFonts w:ascii="Verdana" w:eastAsia="Batang" w:hAnsi="Verdana" w:cs="Arial"/>
      <w:b/>
      <w:bCs/>
      <w:sz w:val="20"/>
      <w:szCs w:val="20"/>
      <w:lang w:eastAsia="zh-CN" w:bidi="ar-SA"/>
    </w:rPr>
  </w:style>
  <w:style w:type="character" w:customStyle="1" w:styleId="star-toc-chapter1">
    <w:name w:val="star-toc-chapter1"/>
    <w:basedOn w:val="DefaultParagraphFont"/>
    <w:rsid w:val="002F7E73"/>
    <w:rPr>
      <w:bdr w:val="none" w:sz="0" w:space="0" w:color="auto" w:frame="1"/>
      <w:shd w:val="clear" w:color="auto" w:fill="FFFFFF"/>
    </w:rPr>
  </w:style>
  <w:style w:type="character" w:customStyle="1" w:styleId="ti">
    <w:name w:val="ti"/>
    <w:basedOn w:val="DefaultParagraphFont"/>
    <w:rsid w:val="002F7E73"/>
  </w:style>
  <w:style w:type="character" w:customStyle="1" w:styleId="medium-font">
    <w:name w:val="medium-font"/>
    <w:basedOn w:val="DefaultParagraphFont"/>
    <w:rsid w:val="002F7E73"/>
  </w:style>
  <w:style w:type="paragraph" w:customStyle="1" w:styleId="Heading32">
    <w:name w:val="Heading 32"/>
    <w:basedOn w:val="Normal"/>
    <w:rsid w:val="002F7E73"/>
    <w:pPr>
      <w:widowControl/>
      <w:autoSpaceDE/>
      <w:autoSpaceDN/>
      <w:outlineLvl w:val="3"/>
    </w:pPr>
    <w:rPr>
      <w:rFonts w:eastAsia="SimSun"/>
      <w:sz w:val="27"/>
      <w:szCs w:val="27"/>
      <w:lang w:eastAsia="zh-CN" w:bidi="ar-SA"/>
    </w:rPr>
  </w:style>
  <w:style w:type="paragraph" w:customStyle="1" w:styleId="italic">
    <w:name w:val="italic"/>
    <w:basedOn w:val="Normal"/>
    <w:rsid w:val="002F7E73"/>
    <w:pPr>
      <w:widowControl/>
      <w:autoSpaceDE/>
      <w:autoSpaceDN/>
      <w:spacing w:before="100" w:beforeAutospacing="1" w:after="100" w:afterAutospacing="1"/>
    </w:pPr>
    <w:rPr>
      <w:rFonts w:eastAsia="Batang"/>
      <w:sz w:val="24"/>
      <w:szCs w:val="24"/>
      <w:lang w:eastAsia="zh-CN" w:bidi="ar-SA"/>
    </w:rPr>
  </w:style>
  <w:style w:type="character" w:customStyle="1" w:styleId="bold">
    <w:name w:val="bold"/>
    <w:basedOn w:val="DefaultParagraphFont"/>
    <w:rsid w:val="002F7E73"/>
  </w:style>
  <w:style w:type="character" w:customStyle="1" w:styleId="il">
    <w:name w:val="il"/>
    <w:basedOn w:val="DefaultParagraphFont"/>
    <w:rsid w:val="002F7E73"/>
  </w:style>
  <w:style w:type="character" w:customStyle="1" w:styleId="apple-style-span">
    <w:name w:val="apple-style-span"/>
    <w:basedOn w:val="DefaultParagraphFont"/>
    <w:rsid w:val="002F7E73"/>
  </w:style>
  <w:style w:type="paragraph" w:styleId="E-mailSignature">
    <w:name w:val="E-mail Signature"/>
    <w:basedOn w:val="Normal"/>
    <w:link w:val="E-mailSignatureChar"/>
    <w:rsid w:val="002F7E73"/>
    <w:pPr>
      <w:widowControl/>
      <w:autoSpaceDE/>
      <w:autoSpaceDN/>
    </w:pPr>
    <w:rPr>
      <w:rFonts w:eastAsia="SimSun"/>
      <w:sz w:val="24"/>
      <w:szCs w:val="24"/>
      <w:lang w:bidi="ar-SA"/>
    </w:rPr>
  </w:style>
  <w:style w:type="character" w:customStyle="1" w:styleId="E-mailSignatureChar">
    <w:name w:val="E-mail Signature Char"/>
    <w:basedOn w:val="DefaultParagraphFont"/>
    <w:link w:val="E-mailSignature"/>
    <w:rsid w:val="002F7E73"/>
    <w:rPr>
      <w:rFonts w:ascii="Times New Roman" w:eastAsia="SimSun" w:hAnsi="Times New Roman" w:cs="Times New Roman"/>
      <w:sz w:val="24"/>
      <w:szCs w:val="24"/>
    </w:rPr>
  </w:style>
  <w:style w:type="character" w:customStyle="1" w:styleId="gd">
    <w:name w:val="gd"/>
    <w:basedOn w:val="DefaultParagraphFont"/>
    <w:rsid w:val="002F7E73"/>
  </w:style>
  <w:style w:type="paragraph" w:customStyle="1" w:styleId="BBAuthorName">
    <w:name w:val="BB_Author_Name"/>
    <w:basedOn w:val="Normal"/>
    <w:next w:val="Normal"/>
    <w:rsid w:val="002F7E73"/>
    <w:pPr>
      <w:widowControl/>
      <w:autoSpaceDE/>
      <w:autoSpaceDN/>
      <w:spacing w:after="240" w:line="480" w:lineRule="auto"/>
      <w:jc w:val="center"/>
    </w:pPr>
    <w:rPr>
      <w:rFonts w:ascii="Times" w:eastAsia="SimSun" w:hAnsi="Times"/>
      <w:i/>
      <w:sz w:val="24"/>
      <w:szCs w:val="20"/>
      <w:lang w:bidi="ar-SA"/>
    </w:rPr>
  </w:style>
  <w:style w:type="character" w:customStyle="1" w:styleId="apple-converted-space">
    <w:name w:val="apple-converted-space"/>
    <w:basedOn w:val="DefaultParagraphFont"/>
    <w:rsid w:val="002F7E73"/>
  </w:style>
  <w:style w:type="paragraph" w:customStyle="1" w:styleId="Level1">
    <w:name w:val="Level 1"/>
    <w:basedOn w:val="Normal"/>
    <w:rsid w:val="002F7E73"/>
    <w:pPr>
      <w:numPr>
        <w:numId w:val="4"/>
      </w:numPr>
      <w:autoSpaceDE/>
      <w:autoSpaceDN/>
      <w:outlineLvl w:val="0"/>
    </w:pPr>
    <w:rPr>
      <w:rFonts w:eastAsia="SimSun"/>
      <w:sz w:val="24"/>
      <w:szCs w:val="20"/>
      <w:lang w:bidi="ar-SA"/>
    </w:rPr>
  </w:style>
  <w:style w:type="character" w:styleId="HTMLCite">
    <w:name w:val="HTML Cite"/>
    <w:basedOn w:val="DefaultParagraphFont"/>
    <w:uiPriority w:val="99"/>
    <w:unhideWhenUsed/>
    <w:rsid w:val="002F7E73"/>
    <w:rPr>
      <w:i/>
      <w:iCs/>
    </w:rPr>
  </w:style>
  <w:style w:type="character" w:customStyle="1" w:styleId="citationyear">
    <w:name w:val="citation_year"/>
    <w:basedOn w:val="DefaultParagraphFont"/>
    <w:rsid w:val="002F7E73"/>
  </w:style>
  <w:style w:type="character" w:customStyle="1" w:styleId="citationvolume">
    <w:name w:val="citation_volume"/>
    <w:basedOn w:val="DefaultParagraphFont"/>
    <w:rsid w:val="002F7E73"/>
  </w:style>
  <w:style w:type="paragraph" w:customStyle="1" w:styleId="centeraligntext">
    <w:name w:val="centeraligntext"/>
    <w:basedOn w:val="Normal"/>
    <w:rsid w:val="002F7E73"/>
    <w:pPr>
      <w:widowControl/>
      <w:autoSpaceDE/>
      <w:autoSpaceDN/>
      <w:spacing w:before="100" w:beforeAutospacing="1" w:after="100" w:afterAutospacing="1"/>
    </w:pPr>
    <w:rPr>
      <w:rFonts w:eastAsia="SimSun"/>
      <w:sz w:val="24"/>
      <w:szCs w:val="24"/>
      <w:lang w:eastAsia="zh-CN" w:bidi="ar-SA"/>
    </w:rPr>
  </w:style>
  <w:style w:type="character" w:customStyle="1" w:styleId="fieldmediumtext">
    <w:name w:val="fieldmediumtext"/>
    <w:basedOn w:val="DefaultParagraphFont"/>
    <w:rsid w:val="002F7E73"/>
  </w:style>
  <w:style w:type="character" w:customStyle="1" w:styleId="st">
    <w:name w:val="st"/>
    <w:basedOn w:val="DefaultParagraphFont"/>
    <w:rsid w:val="002F7E73"/>
  </w:style>
  <w:style w:type="character" w:customStyle="1" w:styleId="seriestitle1">
    <w:name w:val="seriestitle1"/>
    <w:basedOn w:val="DefaultParagraphFont"/>
    <w:uiPriority w:val="99"/>
    <w:rsid w:val="002F7E73"/>
    <w:rPr>
      <w:rFonts w:cs="Times New Roman"/>
      <w:b/>
      <w:bCs/>
      <w:color w:val="006699"/>
      <w:sz w:val="24"/>
      <w:szCs w:val="24"/>
    </w:rPr>
  </w:style>
  <w:style w:type="character" w:styleId="HTMLAcronym">
    <w:name w:val="HTML Acronym"/>
    <w:basedOn w:val="DefaultParagraphFont"/>
    <w:uiPriority w:val="99"/>
    <w:unhideWhenUsed/>
    <w:rsid w:val="002F7E73"/>
  </w:style>
  <w:style w:type="character" w:customStyle="1" w:styleId="hp">
    <w:name w:val="hp"/>
    <w:basedOn w:val="DefaultParagraphFont"/>
    <w:rsid w:val="002F7E73"/>
  </w:style>
  <w:style w:type="paragraph" w:customStyle="1" w:styleId="leftaligntext">
    <w:name w:val="leftaligntext"/>
    <w:basedOn w:val="Normal"/>
    <w:rsid w:val="002F7E73"/>
    <w:pPr>
      <w:widowControl/>
      <w:autoSpaceDE/>
      <w:autoSpaceDN/>
      <w:spacing w:before="100" w:beforeAutospacing="1" w:after="100" w:afterAutospacing="1"/>
    </w:pPr>
    <w:rPr>
      <w:sz w:val="24"/>
      <w:szCs w:val="24"/>
      <w:lang w:bidi="ar-SA"/>
    </w:rPr>
  </w:style>
  <w:style w:type="character" w:customStyle="1" w:styleId="longtext">
    <w:name w:val="long_text"/>
    <w:basedOn w:val="DefaultParagraphFont"/>
    <w:rsid w:val="002F7E73"/>
  </w:style>
  <w:style w:type="paragraph" w:customStyle="1" w:styleId="s0">
    <w:name w:val="s0"/>
    <w:rsid w:val="002F7E73"/>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customStyle="1" w:styleId="Subtitle2">
    <w:name w:val="Subtitle 2"/>
    <w:basedOn w:val="Subtitle"/>
    <w:rsid w:val="002F7E73"/>
    <w:pPr>
      <w:keepNext/>
      <w:autoSpaceDE w:val="0"/>
      <w:autoSpaceDN w:val="0"/>
      <w:spacing w:before="240"/>
      <w:jc w:val="left"/>
      <w:outlineLvl w:val="1"/>
    </w:pPr>
    <w:rPr>
      <w:rFonts w:ascii="Arial" w:eastAsia="Times New Roman" w:hAnsi="Arial"/>
      <w:bCs/>
      <w:sz w:val="22"/>
      <w:u w:val="single"/>
    </w:rPr>
  </w:style>
  <w:style w:type="character" w:customStyle="1" w:styleId="def">
    <w:name w:val="def"/>
    <w:basedOn w:val="DefaultParagraphFont"/>
    <w:rsid w:val="002F7E73"/>
  </w:style>
  <w:style w:type="paragraph" w:customStyle="1" w:styleId="Mdeck1articletitle">
    <w:name w:val="M_deck_1_article_title"/>
    <w:qFormat/>
    <w:rsid w:val="002F7E73"/>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36"/>
      <w:szCs w:val="20"/>
      <w:lang w:eastAsia="de-DE" w:bidi="en-US"/>
    </w:rPr>
  </w:style>
  <w:style w:type="character" w:customStyle="1" w:styleId="emtidy-1">
    <w:name w:val="emtidy-1"/>
    <w:rsid w:val="002F7E73"/>
  </w:style>
  <w:style w:type="paragraph" w:styleId="HTMLPreformatted">
    <w:name w:val="HTML Preformatted"/>
    <w:basedOn w:val="Normal"/>
    <w:link w:val="HTMLPreformattedChar"/>
    <w:uiPriority w:val="99"/>
    <w:unhideWhenUsed/>
    <w:rsid w:val="002F7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zh-CN" w:bidi="ar-SA"/>
    </w:rPr>
  </w:style>
  <w:style w:type="character" w:customStyle="1" w:styleId="HTMLPreformattedChar">
    <w:name w:val="HTML Preformatted Char"/>
    <w:basedOn w:val="DefaultParagraphFont"/>
    <w:link w:val="HTMLPreformatted"/>
    <w:uiPriority w:val="99"/>
    <w:qFormat/>
    <w:rsid w:val="002F7E73"/>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n/nxab328" TargetMode="External"/><Relationship Id="rId13" Type="http://schemas.openxmlformats.org/officeDocument/2006/relationships/hyperlink" Target="http://www.ncbi.nlm.nih.gov/pubmed/27037123" TargetMode="External"/><Relationship Id="rId18" Type="http://schemas.openxmlformats.org/officeDocument/2006/relationships/hyperlink" Target="http://link.springer.com/journal/11356/21/4/page/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ogle.com/url?sa=t&amp;source=web&amp;cd=1&amp;ved=0CBUQFjAA&amp;url=http%3A%2F%2Fwww.scimagojr.com%2Fjournalsearch.php%3Fq%3D11700154717%26tip%3Dsid%26clean%3D0&amp;ei=Ji06TZXGNI7msQOc_qGuAw&amp;usg=AFQjCNE5o5Dzkwhtxj9-fmC8IZ_t3tCX4Q" TargetMode="External"/><Relationship Id="rId7" Type="http://schemas.openxmlformats.org/officeDocument/2006/relationships/endnotes" Target="endnotes.xml"/><Relationship Id="rId12" Type="http://schemas.openxmlformats.org/officeDocument/2006/relationships/hyperlink" Target="http://www.pubmedcentral.nih.gov/picrender.fcgi?artid=PMC4811587&amp;blobtype=pdf" TargetMode="External"/><Relationship Id="rId17" Type="http://schemas.openxmlformats.org/officeDocument/2006/relationships/hyperlink" Target="http://www.pubmedcentral.nih.gov/picrender.fcgi?artid=PMC4622209&amp;blobtype=pdf" TargetMode="External"/><Relationship Id="rId25" Type="http://schemas.openxmlformats.org/officeDocument/2006/relationships/hyperlink" Target="http://dx.doi.org/10.1155/2015/814529" TargetMode="External"/><Relationship Id="rId2" Type="http://schemas.openxmlformats.org/officeDocument/2006/relationships/numbering" Target="numbering.xml"/><Relationship Id="rId16" Type="http://schemas.openxmlformats.org/officeDocument/2006/relationships/hyperlink" Target="http://www.ncbi.nlm.nih.gov/pubmed/26370279" TargetMode="External"/><Relationship Id="rId20" Type="http://schemas.openxmlformats.org/officeDocument/2006/relationships/hyperlink" Target="http://dx.doi.org/10.1021/ac402246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7023871" TargetMode="External"/><Relationship Id="rId24" Type="http://schemas.openxmlformats.org/officeDocument/2006/relationships/hyperlink" Target="http://www.informaworld.com/smpp/title%7Edb=all%7Econtent=t713398545%7Etab=issueslist%7Ebranches=23" TargetMode="External"/><Relationship Id="rId5" Type="http://schemas.openxmlformats.org/officeDocument/2006/relationships/webSettings" Target="webSettings.xml"/><Relationship Id="rId15" Type="http://schemas.openxmlformats.org/officeDocument/2006/relationships/hyperlink" Target="http://www.ncbi.nlm.nih.gov/pubmed/26412266"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ncbi.nlm.nih.gov/pubmed/26686059" TargetMode="External"/><Relationship Id="rId19" Type="http://schemas.openxmlformats.org/officeDocument/2006/relationships/hyperlink" Target="http://www.scientific.net/AMM.651-653.277" TargetMode="External"/><Relationship Id="rId4" Type="http://schemas.openxmlformats.org/officeDocument/2006/relationships/settings" Target="settings.xml"/><Relationship Id="rId9" Type="http://schemas.openxmlformats.org/officeDocument/2006/relationships/hyperlink" Target="https://doi.org/10.3390/cells8090959" TargetMode="External"/><Relationship Id="rId14" Type="http://schemas.openxmlformats.org/officeDocument/2006/relationships/hyperlink" Target="http://www.ncbi.nlm.nih.gov/pubmed/27151270" TargetMode="External"/><Relationship Id="rId22" Type="http://schemas.openxmlformats.org/officeDocument/2006/relationships/hyperlink" Target="http://dx.doi.org/10.4172/2155-9538.10001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5F85-2A3A-4530-AE60-E0E1FEFC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44</Pages>
  <Words>22628</Words>
  <Characters>128986</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Dr. Qing X Li</cp:lastModifiedBy>
  <cp:revision>69</cp:revision>
  <dcterms:created xsi:type="dcterms:W3CDTF">2020-10-15T22:09:00Z</dcterms:created>
  <dcterms:modified xsi:type="dcterms:W3CDTF">2021-10-22T23:01:00Z</dcterms:modified>
</cp:coreProperties>
</file>